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Костромской области от 30.12.2025 N 556-а</w:t>
              <w:br/>
              <w:t xml:space="preserve">(ред. от 10.08.2026)</w:t>
              <w:br/>
              <w:t xml:space="preserve">"О программе государственных гарантий бесплатного оказания гражданам медицинской помощи в Костромской области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АДМИНИСТРАЦИЯ КОСТРОМСКОЙ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декабря 2025 г. N 556-а</w:t>
      </w:r>
    </w:p>
    <w:p>
      <w:pPr>
        <w:pStyle w:val="2"/>
        <w:jc w:val="center"/>
      </w:pPr>
      <w:r>
        <w:rPr>
          <w:sz w:val="24"/>
        </w:rPr>
      </w:r>
    </w:p>
    <w:p>
      <w:pPr>
        <w:pStyle w:val="2"/>
        <w:jc w:val="center"/>
      </w:pPr>
      <w:r>
        <w:rPr>
          <w:sz w:val="24"/>
        </w:rPr>
        <w:t xml:space="preserve">О ПРОГРАММЕ ГОСУДАРСТВЕННЫХ ГАРАНТИЙ БЕСПЛАТНОГО ОКАЗАНИЯ</w:t>
      </w:r>
    </w:p>
    <w:p>
      <w:pPr>
        <w:pStyle w:val="2"/>
        <w:jc w:val="center"/>
      </w:pPr>
      <w:r>
        <w:rPr>
          <w:sz w:val="24"/>
        </w:rPr>
        <w:t xml:space="preserve">ГРАЖДАНАМ МЕДИЦИНСКОЙ ПОМОЩИ В КОСТРОМСКОЙ ОБЛАСТИ</w:t>
      </w:r>
    </w:p>
    <w:p>
      <w:pPr>
        <w:pStyle w:val="2"/>
        <w:jc w:val="center"/>
      </w:pPr>
      <w:r>
        <w:rPr>
          <w:sz w:val="24"/>
        </w:rPr>
        <w:t xml:space="preserve">НА 2026 ГОД 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Костромской области</w:t>
            </w:r>
          </w:p>
          <w:p>
            <w:pPr>
              <w:pStyle w:val="0"/>
              <w:jc w:val="center"/>
            </w:pPr>
            <w:r>
              <w:rPr>
                <w:sz w:val="24"/>
                <w:color w:val="392c69"/>
              </w:rPr>
              <w:t xml:space="preserve">от 20.04.2026 </w:t>
            </w:r>
            <w:hyperlink w:history="0" r:id="rId8" w:tooltip="Постановление Администрации Костромской области от 20.04.2026 N 132-а &quot;О внесении изменений в программу государственных гарантий бесплатного оказания гражданам медицинской помощи в Костромской области&quot; (вместе с &quot;Программой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N 132-а</w:t>
              </w:r>
            </w:hyperlink>
            <w:r>
              <w:rPr>
                <w:sz w:val="24"/>
                <w:color w:val="392c69"/>
              </w:rPr>
              <w:t xml:space="preserve">, от 10.08.2026 </w:t>
            </w:r>
            <w:hyperlink w:history="0" r:id="rId9"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N 291-а</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обеспечения конституционных прав граждан Российской Федерации на бесплатное оказание медицинской помощи на территории Костромской области, приведения программы государственных гарантий бесплатного оказания гражданам медицинской помощи в Костромской области на 2026 год и на плановый период 2027 и 2028 годов в соответствие с </w:t>
      </w:r>
      <w:hyperlink w:history="0" r:id="rId1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 администрация Костромской области постановляет:</w:t>
      </w:r>
    </w:p>
    <w:p>
      <w:pPr>
        <w:pStyle w:val="0"/>
        <w:spacing w:before="240" w:lineRule="auto"/>
        <w:ind w:firstLine="540"/>
        <w:jc w:val="both"/>
      </w:pPr>
      <w:r>
        <w:rPr>
          <w:sz w:val="24"/>
        </w:rPr>
        <w:t xml:space="preserve">1. Утвердить прилагаемую </w:t>
      </w:r>
      <w:hyperlink w:history="0" w:anchor="P49" w:tooltip="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в Костромской области на 2026 год и на плановый период 2027 и 2028 годов (далее - Программа).</w:t>
      </w:r>
    </w:p>
    <w:p>
      <w:pPr>
        <w:pStyle w:val="0"/>
        <w:spacing w:before="240" w:lineRule="auto"/>
        <w:ind w:firstLine="540"/>
        <w:jc w:val="both"/>
      </w:pPr>
      <w:r>
        <w:rPr>
          <w:sz w:val="24"/>
        </w:rPr>
        <w:t xml:space="preserve">2. Департаменту здравоохранения Костромской области, департаменту финансов Костромской области обеспечить финансирование из средств областного бюджета мероприятий Программы и платежей на страхование неработающего населения в пределах средств областного бюджета на 2026 год и на плановый период 2027 и 2028 годов.</w:t>
      </w:r>
    </w:p>
    <w:p>
      <w:pPr>
        <w:pStyle w:val="0"/>
        <w:spacing w:before="240" w:lineRule="auto"/>
        <w:ind w:firstLine="540"/>
        <w:jc w:val="both"/>
      </w:pPr>
      <w:r>
        <w:rPr>
          <w:sz w:val="24"/>
        </w:rPr>
        <w:t xml:space="preserve">3. Департаменту здравоохранения Костромской области обеспечить ведение раздельного учета объемов медицинской помощи и их финансового обеспечения по видам медицинской помощи в подведомственных медицинских организациях.</w:t>
      </w:r>
    </w:p>
    <w:p>
      <w:pPr>
        <w:pStyle w:val="0"/>
        <w:spacing w:before="240" w:lineRule="auto"/>
        <w:ind w:firstLine="540"/>
        <w:jc w:val="both"/>
      </w:pPr>
      <w:r>
        <w:rPr>
          <w:sz w:val="24"/>
        </w:rPr>
        <w:t xml:space="preserve">4. Территориальному фонду обязательного медицинского страхования Костромской области осуществлять финансирование в пределах средств, предусмотренных бюджетом территориального фонда обязательного медицинского страхования Костромской области на 2026 год и на плановый период 2027 и 2028 годов:</w:t>
      </w:r>
    </w:p>
    <w:p>
      <w:pPr>
        <w:pStyle w:val="0"/>
        <w:spacing w:before="240" w:lineRule="auto"/>
        <w:ind w:firstLine="540"/>
        <w:jc w:val="both"/>
      </w:pPr>
      <w:r>
        <w:rPr>
          <w:sz w:val="24"/>
        </w:rPr>
        <w:t xml:space="preserve">1) обязательного медицинского страхования, проводимого страховыми медицинскими организациями, имеющими соответствующие лицензии и заключившими договоры с участниками страхования;</w:t>
      </w:r>
    </w:p>
    <w:p>
      <w:pPr>
        <w:pStyle w:val="0"/>
        <w:spacing w:before="240" w:lineRule="auto"/>
        <w:ind w:firstLine="540"/>
        <w:jc w:val="both"/>
      </w:pPr>
      <w:r>
        <w:rPr>
          <w:sz w:val="24"/>
        </w:rPr>
        <w:t xml:space="preserve">2) медицинской помощи, предоставляемой гражданам Российской Федерации вне территории страхования в объеме базовой программы обязательного медицинского страхования в соответствии с </w:t>
      </w:r>
      <w:hyperlink w:history="0" r:id="rId1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 утвержденными Приказом Министерства здравоохранения Российской Федерации от 21 августа 2025 года N 496н "Об утверждении Правил обязательного медицинского страхования".</w:t>
      </w:r>
    </w:p>
    <w:p>
      <w:pPr>
        <w:pStyle w:val="0"/>
        <w:spacing w:before="240" w:lineRule="auto"/>
        <w:ind w:firstLine="540"/>
        <w:jc w:val="both"/>
      </w:pPr>
      <w:r>
        <w:rPr>
          <w:sz w:val="24"/>
        </w:rPr>
        <w:t xml:space="preserve">5. Установить, что в 2026 году:</w:t>
      </w:r>
    </w:p>
    <w:p>
      <w:pPr>
        <w:pStyle w:val="0"/>
        <w:spacing w:before="240" w:lineRule="auto"/>
        <w:ind w:firstLine="540"/>
        <w:jc w:val="both"/>
      </w:pPr>
      <w:r>
        <w:rPr>
          <w:sz w:val="24"/>
        </w:rPr>
        <w:t xml:space="preserve">1)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lineRule="auto"/>
        <w:ind w:firstLine="540"/>
        <w:jc w:val="both"/>
      </w:pPr>
      <w:r>
        <w:rPr>
          <w:sz w:val="24"/>
        </w:rPr>
        <w:t xml:space="preserve">2)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порядке, предусмотренном </w:t>
      </w:r>
      <w:hyperlink w:history="0" r:id="rId1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первое число месяца, предшествующего месяцу авансирования медицинской организации.</w:t>
      </w:r>
    </w:p>
    <w:p>
      <w:pPr>
        <w:pStyle w:val="0"/>
        <w:spacing w:before="240" w:lineRule="auto"/>
        <w:ind w:firstLine="540"/>
        <w:jc w:val="both"/>
      </w:pPr>
      <w:r>
        <w:rPr>
          <w:sz w:val="24"/>
        </w:rPr>
        <w:t xml:space="preserve">6. Остатки средств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Костромской области, не использованные по итогам календарного года в связи с неисполнением дифференцированных территориальных нормативов объемов медицинской помощи, утвержденных территориальной программой ОМС за счет средств ОМС, начиная с 1 января 2027 года, в случае отказа в корректировке установленных нормативов объемов медицинской помощи подлежат возврату в Федеральный фонд обязательного медицинского страхования.</w:t>
      </w:r>
    </w:p>
    <w:p>
      <w:pPr>
        <w:pStyle w:val="0"/>
        <w:spacing w:before="240" w:lineRule="auto"/>
        <w:ind w:firstLine="540"/>
        <w:jc w:val="both"/>
      </w:pPr>
      <w:r>
        <w:rPr>
          <w:sz w:val="24"/>
        </w:rPr>
        <w:t xml:space="preserve">7. Признать утратившими силу:</w:t>
      </w:r>
    </w:p>
    <w:p>
      <w:pPr>
        <w:pStyle w:val="0"/>
        <w:spacing w:before="240" w:lineRule="auto"/>
        <w:ind w:firstLine="540"/>
        <w:jc w:val="both"/>
      </w:pPr>
      <w:r>
        <w:rPr>
          <w:sz w:val="24"/>
        </w:rPr>
        <w:t xml:space="preserve">1) </w:t>
      </w:r>
      <w:hyperlink w:history="0" r:id="rId13" w:tooltip="Постановление Администрации Костромской области от 28.12.2024 N 495-а (ред. от 29.12.2025) &quot;О программе государственных гарантий бесплатного оказания гражданам медицинской помощи в Костромской области на 2025 год и на плановый период 2026 и 2027 годов&quot; ------------ Утратил силу или отменен {КонсультантПлюс}">
        <w:r>
          <w:rPr>
            <w:sz w:val="24"/>
            <w:color w:val="0000ff"/>
          </w:rPr>
          <w:t xml:space="preserve">постановление</w:t>
        </w:r>
      </w:hyperlink>
      <w:r>
        <w:rPr>
          <w:sz w:val="24"/>
        </w:rPr>
        <w:t xml:space="preserve"> администрации Костромской области от 28 декабря 2024 года N 495-а "О программе государственных гарантий бесплатного оказания гражданам медицинской помощи в Костромской области на 2025 год и на плановый период 2026 и 2027 годов";</w:t>
      </w:r>
    </w:p>
    <w:p>
      <w:pPr>
        <w:pStyle w:val="0"/>
        <w:spacing w:before="240" w:lineRule="auto"/>
        <w:ind w:firstLine="540"/>
        <w:jc w:val="both"/>
      </w:pPr>
      <w:r>
        <w:rPr>
          <w:sz w:val="24"/>
        </w:rPr>
        <w:t xml:space="preserve">2) </w:t>
      </w:r>
      <w:hyperlink w:history="0" r:id="rId14" w:tooltip="Постановление Администрации Костромской области от 24.02.2025 N 65-а &quot;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quot; ------------ Утратил силу или отменен {КонсультантПлюс}">
        <w:r>
          <w:rPr>
            <w:sz w:val="24"/>
            <w:color w:val="0000ff"/>
          </w:rPr>
          <w:t xml:space="preserve">постановление</w:t>
        </w:r>
      </w:hyperlink>
      <w:r>
        <w:rPr>
          <w:sz w:val="24"/>
        </w:rPr>
        <w:t xml:space="preserve"> администрации Костромской области от 24 февраля 2025 года N 65-а "О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w:t>
      </w:r>
    </w:p>
    <w:p>
      <w:pPr>
        <w:pStyle w:val="0"/>
        <w:spacing w:before="240" w:lineRule="auto"/>
        <w:ind w:firstLine="540"/>
        <w:jc w:val="both"/>
      </w:pPr>
      <w:r>
        <w:rPr>
          <w:sz w:val="24"/>
        </w:rPr>
        <w:t xml:space="preserve">3) </w:t>
      </w:r>
      <w:hyperlink w:history="0" r:id="rId15" w:tooltip="Постановление Администрации Костромской области от 17.03.2025 N 97-а &quot;О внесении изменения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quot; ------------ Утратил силу или отменен {КонсультантПлюс}">
        <w:r>
          <w:rPr>
            <w:sz w:val="24"/>
            <w:color w:val="0000ff"/>
          </w:rPr>
          <w:t xml:space="preserve">постановление</w:t>
        </w:r>
      </w:hyperlink>
      <w:r>
        <w:rPr>
          <w:sz w:val="24"/>
        </w:rPr>
        <w:t xml:space="preserve"> администрации Костромской области от 17 марта 2025 года N 97-а "О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w:t>
      </w:r>
    </w:p>
    <w:p>
      <w:pPr>
        <w:pStyle w:val="0"/>
        <w:spacing w:before="240" w:lineRule="auto"/>
        <w:ind w:firstLine="540"/>
        <w:jc w:val="both"/>
      </w:pPr>
      <w:r>
        <w:rPr>
          <w:sz w:val="24"/>
        </w:rPr>
        <w:t xml:space="preserve">4) </w:t>
      </w:r>
      <w:hyperlink w:history="0" r:id="rId16" w:tooltip="Постановление Администрации Костромской области от 23.06.2025 N 247-а &quot;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quot; ------------ Утратил силу или отменен {КонсультантПлюс}">
        <w:r>
          <w:rPr>
            <w:sz w:val="24"/>
            <w:color w:val="0000ff"/>
          </w:rPr>
          <w:t xml:space="preserve">постановление</w:t>
        </w:r>
      </w:hyperlink>
      <w:r>
        <w:rPr>
          <w:sz w:val="24"/>
        </w:rPr>
        <w:t xml:space="preserve"> администрации Костромской области от 23 июня 2025 года N 247-а "О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w:t>
      </w:r>
    </w:p>
    <w:p>
      <w:pPr>
        <w:pStyle w:val="0"/>
        <w:spacing w:before="240" w:lineRule="auto"/>
        <w:ind w:firstLine="540"/>
        <w:jc w:val="both"/>
      </w:pPr>
      <w:r>
        <w:rPr>
          <w:sz w:val="24"/>
        </w:rPr>
        <w:t xml:space="preserve">5) </w:t>
      </w:r>
      <w:hyperlink w:history="0" r:id="rId17" w:tooltip="Постановление Администрации Костромской области от 20.10.2025 N 417-а &quot;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quot; (вместе с &quot;Перечнем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и перечнем медицинских организаций, проводящих профилактиче ------------ Утратил силу или отменен {КонсультантПлюс}">
        <w:r>
          <w:rPr>
            <w:sz w:val="24"/>
            <w:color w:val="0000ff"/>
          </w:rPr>
          <w:t xml:space="preserve">постановление</w:t>
        </w:r>
      </w:hyperlink>
      <w:r>
        <w:rPr>
          <w:sz w:val="24"/>
        </w:rPr>
        <w:t xml:space="preserve"> администрации Костромской области от 20 октября 2025 года N 417-а "О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w:t>
      </w:r>
    </w:p>
    <w:p>
      <w:pPr>
        <w:pStyle w:val="0"/>
        <w:spacing w:before="240" w:lineRule="auto"/>
        <w:ind w:firstLine="540"/>
        <w:jc w:val="both"/>
      </w:pPr>
      <w:r>
        <w:rPr>
          <w:sz w:val="24"/>
        </w:rPr>
        <w:t xml:space="preserve">6) </w:t>
      </w:r>
      <w:hyperlink w:history="0" r:id="rId18" w:tooltip="Постановление Администрации Костромской области от 17.11.2025 N 464-а &quot;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quot; ------------ Утратил силу или отменен {КонсультантПлюс}">
        <w:r>
          <w:rPr>
            <w:sz w:val="24"/>
            <w:color w:val="0000ff"/>
          </w:rPr>
          <w:t xml:space="preserve">постановление</w:t>
        </w:r>
      </w:hyperlink>
      <w:r>
        <w:rPr>
          <w:sz w:val="24"/>
        </w:rPr>
        <w:t xml:space="preserve"> администрации Костромской области от 17 ноября 2025 года N 464-а "О внесении изменений в программу государственных гарантий бесплатного оказания гражданам медицинской помощи в Костромской области на 2025 год и на плановый период 2026 и 2027 годов";</w:t>
      </w:r>
    </w:p>
    <w:p>
      <w:pPr>
        <w:pStyle w:val="0"/>
        <w:spacing w:before="240" w:lineRule="auto"/>
        <w:ind w:firstLine="540"/>
        <w:jc w:val="both"/>
      </w:pPr>
      <w:r>
        <w:rPr>
          <w:sz w:val="24"/>
        </w:rPr>
        <w:t xml:space="preserve">7) </w:t>
      </w:r>
      <w:hyperlink w:history="0" r:id="rId19" w:tooltip="Постановление Администрации Костромской области от 29.12.2025 N 555-а &quot;О финансовом обеспечении программы государственных гарантий бесплатного оказания гражданам медицинской помощи в Костромской области на 2025 год и на плановый период 2026 и 2027 годов&quot; ------------ Утратил силу или отменен {КонсультантПлюс}">
        <w:r>
          <w:rPr>
            <w:sz w:val="24"/>
            <w:color w:val="0000ff"/>
          </w:rPr>
          <w:t xml:space="preserve">постановление</w:t>
        </w:r>
      </w:hyperlink>
      <w:r>
        <w:rPr>
          <w:sz w:val="24"/>
        </w:rPr>
        <w:t xml:space="preserve"> администрации Костромской области от 29 декабря 2025 года N 555-а "О финансовом обеспечении программы государственных гарантий бесплатного оказания гражданам медицинской помощи в Костромской области на 2025 год и на плановый период 2026 и 2027 годов".</w:t>
      </w:r>
    </w:p>
    <w:p>
      <w:pPr>
        <w:pStyle w:val="0"/>
        <w:spacing w:before="240" w:lineRule="auto"/>
        <w:ind w:firstLine="540"/>
        <w:jc w:val="both"/>
      </w:pPr>
      <w:r>
        <w:rPr>
          <w:sz w:val="24"/>
        </w:rPr>
        <w:t xml:space="preserve">8. Контроль за исполнением настоящего постановления возложить на заместителя губернатора Костромской области, координирующего работу по вопросам реализации государственной и выработке региональной политики в сфере здравоохранения и лекарственного обеспечения граждан.</w:t>
      </w:r>
    </w:p>
    <w:p>
      <w:pPr>
        <w:pStyle w:val="0"/>
        <w:spacing w:before="240" w:lineRule="auto"/>
        <w:ind w:firstLine="540"/>
        <w:jc w:val="both"/>
      </w:pPr>
      <w:r>
        <w:rPr>
          <w:sz w:val="24"/>
        </w:rPr>
        <w:t xml:space="preserve">9. Настоящее постановление вступает в силу с 1 января 2026 года и подлежит официальному опубликованию.</w:t>
      </w:r>
    </w:p>
    <w:p>
      <w:pPr>
        <w:pStyle w:val="0"/>
        <w:jc w:val="both"/>
      </w:pPr>
      <w:r>
        <w:rPr>
          <w:sz w:val="24"/>
        </w:rPr>
      </w:r>
    </w:p>
    <w:p>
      <w:pPr>
        <w:pStyle w:val="0"/>
        <w:jc w:val="right"/>
      </w:pPr>
      <w:r>
        <w:rPr>
          <w:sz w:val="24"/>
        </w:rPr>
        <w:t xml:space="preserve">Губернатор</w:t>
      </w:r>
    </w:p>
    <w:p>
      <w:pPr>
        <w:pStyle w:val="0"/>
        <w:jc w:val="right"/>
      </w:pPr>
      <w:r>
        <w:rPr>
          <w:sz w:val="24"/>
        </w:rPr>
        <w:t xml:space="preserve">Костромской области</w:t>
      </w:r>
    </w:p>
    <w:p>
      <w:pPr>
        <w:pStyle w:val="0"/>
        <w:jc w:val="right"/>
      </w:pPr>
      <w:r>
        <w:rPr>
          <w:sz w:val="24"/>
        </w:rPr>
        <w:t xml:space="preserve">С.СИТНИКОВ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администрации</w:t>
      </w:r>
    </w:p>
    <w:p>
      <w:pPr>
        <w:pStyle w:val="0"/>
        <w:jc w:val="right"/>
      </w:pPr>
      <w:r>
        <w:rPr>
          <w:sz w:val="24"/>
        </w:rPr>
        <w:t xml:space="preserve">Костромской области</w:t>
      </w:r>
    </w:p>
    <w:p>
      <w:pPr>
        <w:pStyle w:val="0"/>
        <w:jc w:val="right"/>
      </w:pPr>
      <w:r>
        <w:rPr>
          <w:sz w:val="24"/>
        </w:rPr>
        <w:t xml:space="preserve">от 30 декабря 2025 г. N 556-а</w:t>
      </w:r>
    </w:p>
    <w:p>
      <w:pPr>
        <w:pStyle w:val="0"/>
        <w:jc w:val="both"/>
      </w:pPr>
      <w:r>
        <w:rPr>
          <w:sz w:val="24"/>
        </w:rPr>
      </w:r>
    </w:p>
    <w:bookmarkStart w:id="49" w:name="P49"/>
    <w:bookmarkEnd w:id="49"/>
    <w:p>
      <w:pPr>
        <w:pStyle w:val="2"/>
        <w:jc w:val="center"/>
      </w:pPr>
      <w:r>
        <w:rPr>
          <w:sz w:val="24"/>
        </w:rPr>
        <w:t xml:space="preserve">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КОСТРОМСКОЙ ОБЛАСТИ НА 2026 ГОД</w:t>
      </w:r>
    </w:p>
    <w:p>
      <w:pPr>
        <w:pStyle w:val="2"/>
        <w:jc w:val="center"/>
      </w:pPr>
      <w:r>
        <w:rPr>
          <w:sz w:val="24"/>
        </w:rPr>
        <w:t xml:space="preserve">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Костромской области</w:t>
            </w:r>
          </w:p>
          <w:p>
            <w:pPr>
              <w:pStyle w:val="0"/>
              <w:jc w:val="center"/>
            </w:pPr>
            <w:r>
              <w:rPr>
                <w:sz w:val="24"/>
                <w:color w:val="392c69"/>
              </w:rPr>
              <w:t xml:space="preserve">от 20.04.2026 </w:t>
            </w:r>
            <w:hyperlink w:history="0" r:id="rId20" w:tooltip="Постановление Администрации Костромской области от 20.04.2026 N 132-а &quot;О внесении изменений в программу государственных гарантий бесплатного оказания гражданам медицинской помощи в Костромской области&quot; (вместе с &quot;Программой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N 132-а</w:t>
              </w:r>
            </w:hyperlink>
            <w:r>
              <w:rPr>
                <w:sz w:val="24"/>
                <w:color w:val="392c69"/>
              </w:rPr>
              <w:t xml:space="preserve">, от 10.08.2026 </w:t>
            </w:r>
            <w:hyperlink w:history="0" r:id="rId21"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N 291-а</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Раздел 1. ОБЩИЕ ПОЛОЖЕНИЯ</w:t>
      </w:r>
    </w:p>
    <w:p>
      <w:pPr>
        <w:pStyle w:val="0"/>
        <w:jc w:val="both"/>
      </w:pPr>
      <w:r>
        <w:rPr>
          <w:sz w:val="24"/>
        </w:rPr>
      </w:r>
    </w:p>
    <w:p>
      <w:pPr>
        <w:pStyle w:val="0"/>
        <w:ind w:firstLine="540"/>
        <w:jc w:val="both"/>
      </w:pPr>
      <w:r>
        <w:rPr>
          <w:sz w:val="24"/>
        </w:rPr>
        <w:t xml:space="preserve">1. 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40" w:lineRule="auto"/>
        <w:ind w:firstLine="540"/>
        <w:jc w:val="both"/>
      </w:pPr>
      <w:r>
        <w:rPr>
          <w:sz w:val="24"/>
        </w:rPr>
        <w:t xml:space="preserve">2. 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Костромской области,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3. 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4. В условиях чрезвычайной ситуации и (или)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осуществляется с учетом особенностей, установленных Правительством Российской Федерации.</w:t>
      </w:r>
    </w:p>
    <w:p>
      <w:pPr>
        <w:pStyle w:val="0"/>
        <w:spacing w:before="240" w:lineRule="auto"/>
        <w:ind w:firstLine="540"/>
        <w:jc w:val="both"/>
      </w:pPr>
      <w:r>
        <w:rPr>
          <w:sz w:val="24"/>
        </w:rPr>
        <w:t xml:space="preserve">5. Отказ в оказании медицинской помощи, предусмотренной Программой, взимание платы за ее оказание медицинской организацией, участвующей в реализации Программы, и медицинскими работниками такой медицинской организации не допускаются.</w:t>
      </w:r>
    </w:p>
    <w:p>
      <w:pPr>
        <w:pStyle w:val="0"/>
        <w:jc w:val="both"/>
      </w:pPr>
      <w:r>
        <w:rPr>
          <w:sz w:val="24"/>
        </w:rPr>
      </w:r>
    </w:p>
    <w:bookmarkStart w:id="65" w:name="P65"/>
    <w:bookmarkEnd w:id="65"/>
    <w:p>
      <w:pPr>
        <w:pStyle w:val="2"/>
        <w:outlineLvl w:val="1"/>
        <w:jc w:val="center"/>
      </w:pPr>
      <w:r>
        <w:rPr>
          <w:sz w:val="24"/>
        </w:rPr>
        <w:t xml:space="preserve">Раздел 2. ПЕРЕЧЕНЬ ВИДОВ, ФОРМ И УСЛОВИЙ ПРЕДОСТАВЛЕНИЯ</w:t>
      </w:r>
    </w:p>
    <w:p>
      <w:pPr>
        <w:pStyle w:val="2"/>
        <w:jc w:val="center"/>
      </w:pPr>
      <w:r>
        <w:rPr>
          <w:sz w:val="24"/>
        </w:rPr>
        <w:t xml:space="preserve">МЕДИЦИНСКОЙ ПОМОЩИ, ОКАЗАНИЕ КОТОРОЙ ОСУЩЕСТВЛЯЕТСЯ</w:t>
      </w:r>
    </w:p>
    <w:p>
      <w:pPr>
        <w:pStyle w:val="2"/>
        <w:jc w:val="center"/>
      </w:pPr>
      <w:r>
        <w:rPr>
          <w:sz w:val="24"/>
        </w:rPr>
        <w:t xml:space="preserve">БЕСПЛАТНО</w:t>
      </w:r>
    </w:p>
    <w:p>
      <w:pPr>
        <w:pStyle w:val="0"/>
        <w:jc w:val="both"/>
      </w:pPr>
      <w:r>
        <w:rPr>
          <w:sz w:val="24"/>
        </w:rPr>
      </w:r>
    </w:p>
    <w:p>
      <w:pPr>
        <w:pStyle w:val="0"/>
        <w:ind w:firstLine="540"/>
        <w:jc w:val="both"/>
      </w:pPr>
      <w:r>
        <w:rPr>
          <w:sz w:val="24"/>
        </w:rPr>
        <w:t xml:space="preserve">6. В рамках Программы бесплатно предоставляются (за исключением медицинской помощи, оказываемой в рамках клинической апробации):</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Программе в значении, определенном в Федеральных законах от 21 ноября 2011 года </w:t>
      </w:r>
      <w:hyperlink w:history="0" r:id="rId2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N 323-ФЗ</w:t>
        </w:r>
      </w:hyperlink>
      <w:r>
        <w:rPr>
          <w:sz w:val="24"/>
        </w:rPr>
        <w:t xml:space="preserve"> "Об основах охраны здоровья граждан в Российской Федерации", от 29 ноября 2010 года </w:t>
      </w:r>
      <w:hyperlink w:history="0" r:id="rId23"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N 326-ФЗ</w:t>
        </w:r>
      </w:hyperlink>
      <w:r>
        <w:rPr>
          <w:sz w:val="24"/>
        </w:rPr>
        <w:t xml:space="preserve"> "Об обязательном медицинском страховании в Российской Федерации".</w:t>
      </w:r>
    </w:p>
    <w:p>
      <w:pPr>
        <w:pStyle w:val="0"/>
        <w:jc w:val="both"/>
      </w:pPr>
      <w:r>
        <w:rPr>
          <w:sz w:val="24"/>
        </w:rPr>
      </w:r>
    </w:p>
    <w:p>
      <w:pPr>
        <w:pStyle w:val="2"/>
        <w:outlineLvl w:val="2"/>
        <w:jc w:val="center"/>
      </w:pPr>
      <w:r>
        <w:rPr>
          <w:sz w:val="24"/>
        </w:rPr>
        <w:t xml:space="preserve">Глава I. ПОРЯДОК ОКАЗАНИЯ МЕДИЦИНСКОЙ ПОМОЩИ ОТДЕЛЬНЫМ</w:t>
      </w:r>
    </w:p>
    <w:p>
      <w:pPr>
        <w:pStyle w:val="2"/>
        <w:jc w:val="center"/>
      </w:pPr>
      <w:r>
        <w:rPr>
          <w:sz w:val="24"/>
        </w:rPr>
        <w:t xml:space="preserve">КАТЕГОРИЯМ ВЕТЕРАНОВ БОЕВЫХ ДЕЙСТВИЙ</w:t>
      </w:r>
    </w:p>
    <w:p>
      <w:pPr>
        <w:pStyle w:val="0"/>
        <w:jc w:val="both"/>
      </w:pPr>
      <w:r>
        <w:rPr>
          <w:sz w:val="24"/>
        </w:rPr>
      </w:r>
    </w:p>
    <w:p>
      <w:pPr>
        <w:pStyle w:val="0"/>
        <w:ind w:firstLine="540"/>
        <w:jc w:val="both"/>
      </w:pPr>
      <w:r>
        <w:rPr>
          <w:sz w:val="24"/>
        </w:rPr>
        <w:t xml:space="preserve">7. Ветеранам боевых действий, указанным в </w:t>
      </w:r>
      <w:hyperlink w:history="0" r:id="rId24"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абзацах втором</w:t>
        </w:r>
      </w:hyperlink>
      <w:r>
        <w:rPr>
          <w:sz w:val="24"/>
        </w:rPr>
        <w:t xml:space="preserve"> и </w:t>
      </w:r>
      <w:hyperlink w:history="0" r:id="rId25"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40" w:lineRule="auto"/>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Костромской области сведения о местонахождении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Территориальный фонд обязательного медицинского страхования Костромской области на основании </w:t>
      </w:r>
      <w:hyperlink w:history="0" r:id="rId26"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пункта 15 части 2 статьи 44</w:t>
        </w:r>
      </w:hyperlink>
      <w:r>
        <w:rPr>
          <w:sz w:val="24"/>
        </w:rPr>
        <w:t xml:space="preserve"> Федерального закона от 29 ноября 2010 года N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lineRule="auto"/>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lineRule="auto"/>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Костромскую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директору департамента по труду и социальной защите населения Костромской области.</w:t>
      </w:r>
    </w:p>
    <w:p>
      <w:pPr>
        <w:pStyle w:val="0"/>
        <w:jc w:val="both"/>
      </w:pPr>
      <w:r>
        <w:rPr>
          <w:sz w:val="24"/>
        </w:rPr>
        <w:t xml:space="preserve">(в ред. </w:t>
      </w:r>
      <w:hyperlink w:history="0" r:id="rId27"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После получения указанной информации директор департамента по труду и социальной защите населения Костромской области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jc w:val="both"/>
      </w:pPr>
      <w:r>
        <w:rPr>
          <w:sz w:val="24"/>
        </w:rPr>
        <w:t xml:space="preserve">(в ред. </w:t>
      </w:r>
      <w:hyperlink w:history="0" r:id="rId28"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При оказании социальных услуг директор департамента по труду и социальной защите населения Костромской области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 Департамент по труду и социальной защите населения Костромской области совместно с департаментом здравоохранения Костромской области определяет порядок взаимодействия между организациями социального обслуживания населения и медицинскими организациями Костромской области.</w:t>
      </w:r>
    </w:p>
    <w:p>
      <w:pPr>
        <w:pStyle w:val="0"/>
        <w:jc w:val="both"/>
      </w:pPr>
      <w:r>
        <w:rPr>
          <w:sz w:val="24"/>
        </w:rPr>
        <w:t xml:space="preserve">(в ред. </w:t>
      </w:r>
      <w:hyperlink w:history="0" r:id="rId29"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специальной военной операции при наличии показаний получают санаторно-курортное лечение в рамках настоящей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lineRule="auto"/>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lineRule="auto"/>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40" w:lineRule="auto"/>
        <w:ind w:firstLine="540"/>
        <w:jc w:val="both"/>
      </w:pPr>
      <w:r>
        <w:rPr>
          <w:sz w:val="24"/>
        </w:rPr>
        <w:t xml:space="preserve">Порядок зубного протезирования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Костромской области, лекарственных препаратов во внеочередном порядке за счет средств областного бюджета утверждается высшим исполнительным органом Костромской области.</w:t>
      </w:r>
    </w:p>
    <w:p>
      <w:pPr>
        <w:pStyle w:val="0"/>
        <w:jc w:val="both"/>
      </w:pPr>
      <w:r>
        <w:rPr>
          <w:sz w:val="24"/>
        </w:rPr>
      </w:r>
    </w:p>
    <w:p>
      <w:pPr>
        <w:pStyle w:val="2"/>
        <w:outlineLvl w:val="2"/>
        <w:jc w:val="center"/>
      </w:pPr>
      <w:r>
        <w:rPr>
          <w:sz w:val="24"/>
        </w:rPr>
        <w:t xml:space="preserve">Глава II. ПОРЯДОК ОКАЗАНИЯ МЕДИЦИНСКОЙ ПОМОЩИ ИНВАЛИДАМ,</w:t>
      </w:r>
    </w:p>
    <w:p>
      <w:pPr>
        <w:pStyle w:val="2"/>
        <w:jc w:val="center"/>
      </w:pPr>
      <w:r>
        <w:rPr>
          <w:sz w:val="24"/>
        </w:rPr>
        <w:t xml:space="preserve">ВКЛЮЧАЯ ПОРЯДОК НАБЛЮДЕНИЯ ВРАЧОМ ЗА СОСТОЯНИЕМ ИХ ЗДОРОВЬЯ,</w:t>
      </w:r>
    </w:p>
    <w:p>
      <w:pPr>
        <w:pStyle w:val="2"/>
        <w:jc w:val="center"/>
      </w:pPr>
      <w:r>
        <w:rPr>
          <w:sz w:val="24"/>
        </w:rPr>
        <w:t xml:space="preserve">МЕРЫ ПО ОБЕСПЕЧЕНИЮ ДОСТУПНОСТИ ДЛЯ ИНВАЛИДОВ МЕДИЦИНСКОЙ</w:t>
      </w:r>
    </w:p>
    <w:p>
      <w:pPr>
        <w:pStyle w:val="2"/>
        <w:jc w:val="center"/>
      </w:pPr>
      <w:r>
        <w:rPr>
          <w:sz w:val="24"/>
        </w:rPr>
        <w:t xml:space="preserve">ИНФРАСТРУКТУРЫ, ВОЗМОЖНОСТИ ЗАПИСИ К ВРАЧУ, А ТАКЖЕ ПОРЯДОК</w:t>
      </w:r>
    </w:p>
    <w:p>
      <w:pPr>
        <w:pStyle w:val="2"/>
        <w:jc w:val="center"/>
      </w:pPr>
      <w:r>
        <w:rPr>
          <w:sz w:val="24"/>
        </w:rPr>
        <w:t xml:space="preserve">ДОВЕДЕНИЯ ДО ОТДЕЛЬНЫХ ГРУПП ИНВАЛИДОВ ИНФОРМАЦИИ</w:t>
      </w:r>
    </w:p>
    <w:p>
      <w:pPr>
        <w:pStyle w:val="2"/>
        <w:jc w:val="center"/>
      </w:pPr>
      <w:r>
        <w:rPr>
          <w:sz w:val="24"/>
        </w:rPr>
        <w:t xml:space="preserve">О СОСТОЯНИИ ИХ ЗДОРОВЬЯ</w:t>
      </w:r>
    </w:p>
    <w:p>
      <w:pPr>
        <w:pStyle w:val="0"/>
        <w:jc w:val="both"/>
      </w:pPr>
      <w:r>
        <w:rPr>
          <w:sz w:val="24"/>
        </w:rPr>
      </w:r>
    </w:p>
    <w:p>
      <w:pPr>
        <w:pStyle w:val="0"/>
        <w:ind w:firstLine="540"/>
        <w:jc w:val="both"/>
      </w:pPr>
      <w:r>
        <w:rPr>
          <w:sz w:val="24"/>
        </w:rPr>
        <w:t xml:space="preserve">8. 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устанавливаются Министерством здравоохранения Российской Федерации.</w:t>
      </w:r>
    </w:p>
    <w:p>
      <w:pPr>
        <w:pStyle w:val="0"/>
        <w:spacing w:before="240" w:lineRule="auto"/>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Департамент здравоохранения Костромской области, страховые медицинские организации, в которых застрахованы лица, территориальный фонд обязательного медицинского страхования Костромской области осуществляют контроль оказания медицинской помощи инвалидам медицинскими организациями.</w:t>
      </w:r>
    </w:p>
    <w:p>
      <w:pPr>
        <w:pStyle w:val="0"/>
        <w:jc w:val="both"/>
      </w:pPr>
      <w:r>
        <w:rPr>
          <w:sz w:val="24"/>
        </w:rPr>
      </w:r>
    </w:p>
    <w:p>
      <w:pPr>
        <w:pStyle w:val="2"/>
        <w:outlineLvl w:val="2"/>
        <w:jc w:val="center"/>
      </w:pPr>
      <w:r>
        <w:rPr>
          <w:sz w:val="24"/>
        </w:rPr>
        <w:t xml:space="preserve">Глава III. ПЕРВИЧНАЯ МЕДИКО-САНИТАРНАЯ ПОМОЩЬ</w:t>
      </w:r>
    </w:p>
    <w:p>
      <w:pPr>
        <w:pStyle w:val="0"/>
        <w:jc w:val="both"/>
      </w:pPr>
      <w:r>
        <w:rPr>
          <w:sz w:val="24"/>
        </w:rPr>
      </w:r>
    </w:p>
    <w:p>
      <w:pPr>
        <w:pStyle w:val="0"/>
        <w:ind w:firstLine="540"/>
        <w:jc w:val="both"/>
      </w:pPr>
      <w:r>
        <w:rPr>
          <w:sz w:val="24"/>
        </w:rPr>
        <w:t xml:space="preserve">9.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both"/>
      </w:pPr>
      <w:r>
        <w:rPr>
          <w:sz w:val="24"/>
        </w:rPr>
      </w:r>
    </w:p>
    <w:p>
      <w:pPr>
        <w:pStyle w:val="2"/>
        <w:outlineLvl w:val="2"/>
        <w:jc w:val="center"/>
      </w:pPr>
      <w:r>
        <w:rPr>
          <w:sz w:val="24"/>
        </w:rPr>
        <w:t xml:space="preserve">Глава IV. СПЕЦИАЛИЗИРОВАННАЯ, ТОМ ЧИСЛЕ ВЫСОКОТЕХНОЛОГИЧНАЯ,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10. 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11.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history="0" r:id="rId3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приложению N 1</w:t>
        </w:r>
      </w:hyperlink>
      <w:r>
        <w:rPr>
          <w:sz w:val="24"/>
        </w:rPr>
        <w:t xml:space="preserve">, утвержденному Постановлением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(далее соответственно - перечень видов высокотехнологичной медицинской помощи, Федеральная программа).</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Костромской области,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целях оказания специализированной медицинской помощи в рамках базовой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40" w:lineRule="auto"/>
        <w:ind w:firstLine="540"/>
        <w:jc w:val="both"/>
      </w:pPr>
      <w:r>
        <w:rPr>
          <w:sz w:val="24"/>
        </w:rPr>
        <w:t xml:space="preserve">Департамент здравоохранения Костромской области при подготовке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программой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spacing w:before="240" w:lineRule="auto"/>
        <w:ind w:firstLine="540"/>
        <w:jc w:val="both"/>
      </w:pPr>
      <w:r>
        <w:rPr>
          <w:sz w:val="24"/>
        </w:rPr>
        <w:t xml:space="preserve">Департамент здравоохранения Костромской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lineRule="auto"/>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both"/>
      </w:pPr>
      <w:r>
        <w:rPr>
          <w:sz w:val="24"/>
        </w:rPr>
      </w:r>
    </w:p>
    <w:p>
      <w:pPr>
        <w:pStyle w:val="2"/>
        <w:outlineLvl w:val="2"/>
        <w:jc w:val="center"/>
      </w:pPr>
      <w:r>
        <w:rPr>
          <w:sz w:val="24"/>
        </w:rPr>
        <w:t xml:space="preserve">Глава V. 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12. 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областного бюджета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Департамент здравоохранения Костромской области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3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пункта 3 статьи 8</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0"/>
        <w:jc w:val="both"/>
      </w:pPr>
      <w:r>
        <w:rPr>
          <w:sz w:val="24"/>
        </w:rPr>
      </w:r>
    </w:p>
    <w:p>
      <w:pPr>
        <w:pStyle w:val="2"/>
        <w:outlineLvl w:val="2"/>
        <w:jc w:val="center"/>
      </w:pPr>
      <w:r>
        <w:rPr>
          <w:sz w:val="24"/>
        </w:rPr>
        <w:t xml:space="preserve">Глава VI. МЕДИЦИНСКАЯ РЕАБИЛИТАЦИЯ</w:t>
      </w:r>
    </w:p>
    <w:p>
      <w:pPr>
        <w:pStyle w:val="0"/>
        <w:jc w:val="both"/>
      </w:pPr>
      <w:r>
        <w:rPr>
          <w:sz w:val="24"/>
        </w:rPr>
      </w:r>
    </w:p>
    <w:p>
      <w:pPr>
        <w:pStyle w:val="0"/>
        <w:ind w:firstLine="540"/>
        <w:jc w:val="both"/>
      </w:pPr>
      <w:r>
        <w:rPr>
          <w:sz w:val="24"/>
        </w:rPr>
        <w:t xml:space="preserve">13. 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pPr>
        <w:pStyle w:val="0"/>
        <w:jc w:val="both"/>
      </w:pPr>
      <w:r>
        <w:rPr>
          <w:sz w:val="24"/>
        </w:rPr>
        <w:t xml:space="preserve">(в ред. </w:t>
      </w:r>
      <w:hyperlink w:history="0" r:id="rId32"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r>
        <w:rPr>
          <w:sz w:val="24"/>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Костромской области),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jc w:val="both"/>
      </w:pPr>
      <w:r>
        <w:rPr>
          <w:sz w:val="24"/>
        </w:rPr>
      </w:r>
    </w:p>
    <w:p>
      <w:pPr>
        <w:pStyle w:val="2"/>
        <w:outlineLvl w:val="2"/>
        <w:jc w:val="center"/>
      </w:pPr>
      <w:r>
        <w:rPr>
          <w:sz w:val="24"/>
        </w:rPr>
        <w:t xml:space="preserve">Глава VII. ПАЛЛИАТИВНАЯ МЕДИЦИНСКАЯ ПОМОЩЬ</w:t>
      </w:r>
    </w:p>
    <w:p>
      <w:pPr>
        <w:pStyle w:val="0"/>
        <w:jc w:val="both"/>
      </w:pPr>
      <w:r>
        <w:rPr>
          <w:sz w:val="24"/>
        </w:rPr>
      </w:r>
    </w:p>
    <w:p>
      <w:pPr>
        <w:pStyle w:val="0"/>
        <w:ind w:firstLine="540"/>
        <w:jc w:val="both"/>
      </w:pPr>
      <w:r>
        <w:rPr>
          <w:sz w:val="24"/>
        </w:rPr>
        <w:t xml:space="preserve">14. 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Порядок оказания паллиативной медицинской помощи пациентам на территории Костромской области, а также порядок оказания паллиативной медицинской помощи и предоставления лечебного энтерального питания ветеранам боевых действий - участникам специальной военной операции устанавливаются департаментом здравоохранения Костромской области.</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3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части 2 статьи 6</w:t>
        </w:r>
      </w:hyperlink>
      <w:r>
        <w:rPr>
          <w:sz w:val="24"/>
        </w:rPr>
        <w:t xml:space="preserve"> Федерального закона от 21 ноября 2011 года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pPr>
        <w:pStyle w:val="0"/>
        <w:spacing w:before="240" w:lineRule="auto"/>
        <w:ind w:firstLine="540"/>
        <w:jc w:val="both"/>
      </w:pPr>
      <w:r>
        <w:rPr>
          <w:sz w:val="24"/>
        </w:rPr>
        <w:t xml:space="preserve">За счет ассигнований областного бюджета структурные подразделения медицинских организаций, оказывающих паллиативную медицинскую помощь,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департамент здравоохранения Костромской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реализации государственной </w:t>
      </w:r>
      <w:hyperlink w:history="0" r:id="rId34" w:tooltip="Постановление Администрации Костромской области от 31.07.2023 N 320-а (ред. от 18.05.2026) &quot;Об утверждении государственной программы Костромской области &quot;Развитие здравоохранения Костромской области&quot; {КонсультантПлюс}">
        <w:r>
          <w:rPr>
            <w:sz w:val="24"/>
            <w:color w:val="0000ff"/>
          </w:rPr>
          <w:t xml:space="preserve">программы</w:t>
        </w:r>
      </w:hyperlink>
      <w:r>
        <w:rPr>
          <w:sz w:val="24"/>
        </w:rPr>
        <w:t xml:space="preserve"> Костромской области "Развитие здравоохранения Костромской области", утвержденной постановлением администрации Костромской области от 31 июля 2023 года N 320-а "Об утверждении государственной программы Костромской области "Развитие здравоохранения Костромской области".</w:t>
      </w:r>
    </w:p>
    <w:p>
      <w:pPr>
        <w:pStyle w:val="0"/>
        <w:jc w:val="both"/>
      </w:pPr>
      <w:r>
        <w:rPr>
          <w:sz w:val="24"/>
        </w:rPr>
      </w:r>
    </w:p>
    <w:p>
      <w:pPr>
        <w:pStyle w:val="2"/>
        <w:outlineLvl w:val="2"/>
        <w:jc w:val="center"/>
      </w:pPr>
      <w:r>
        <w:rPr>
          <w:sz w:val="24"/>
        </w:rPr>
        <w:t xml:space="preserve">Глава VIII. МЕДИЦИНСКАЯ ПОМОЩЬ ГРАЖДАНАМ, НАХОДЯЩИМСЯ</w:t>
      </w:r>
    </w:p>
    <w:p>
      <w:pPr>
        <w:pStyle w:val="2"/>
        <w:jc w:val="center"/>
      </w:pPr>
      <w:r>
        <w:rPr>
          <w:sz w:val="24"/>
        </w:rPr>
        <w:t xml:space="preserve">В СТАЦИОНАРНЫХ ОРГАНИЗАЦИЯХ СОЦИАЛЬНОГО ОБСЛУЖИВАНИЯ</w:t>
      </w:r>
    </w:p>
    <w:p>
      <w:pPr>
        <w:pStyle w:val="0"/>
        <w:jc w:val="both"/>
      </w:pPr>
      <w:r>
        <w:rPr>
          <w:sz w:val="24"/>
        </w:rPr>
      </w:r>
    </w:p>
    <w:p>
      <w:pPr>
        <w:pStyle w:val="0"/>
        <w:ind w:firstLine="540"/>
        <w:jc w:val="both"/>
      </w:pPr>
      <w:r>
        <w:rPr>
          <w:sz w:val="24"/>
        </w:rPr>
        <w:t xml:space="preserve">15. В целях оказания гражданам, находящимся в стационарных организациях социального обслуживания, медицинской помощи департаментом здравоохранения Костромской области организуется взаимодействие стационарных организаций социального обслуживания с близлежащими медицинскими организациями.</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департамент здравоохранения Костромской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Костромской области.</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pPr>
        <w:pStyle w:val="0"/>
        <w:spacing w:before="240" w:lineRule="auto"/>
        <w:ind w:firstLine="540"/>
        <w:jc w:val="both"/>
      </w:pPr>
      <w:r>
        <w:rPr>
          <w:sz w:val="24"/>
        </w:rPr>
        <w:t xml:space="preserve">Зубное протезирование отдельным категориям граждан осуществляется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jc w:val="both"/>
      </w:pPr>
      <w:r>
        <w:rPr>
          <w:sz w:val="24"/>
        </w:rPr>
      </w:r>
    </w:p>
    <w:p>
      <w:pPr>
        <w:pStyle w:val="2"/>
        <w:outlineLvl w:val="2"/>
        <w:jc w:val="center"/>
      </w:pPr>
      <w:r>
        <w:rPr>
          <w:sz w:val="24"/>
        </w:rPr>
        <w:t xml:space="preserve">Глава IX. МЕДИЦИНСКАЯ ПОМОЩЬ ЛИЦАМ С ПСИХИЧЕСКИМИ</w:t>
      </w:r>
    </w:p>
    <w:p>
      <w:pPr>
        <w:pStyle w:val="2"/>
        <w:jc w:val="center"/>
      </w:pPr>
      <w:r>
        <w:rPr>
          <w:sz w:val="24"/>
        </w:rPr>
        <w:t xml:space="preserve">РАССТРОЙСТВАМИ И РАССТРОЙСТВАМИ ПОВЕДЕНИЯ</w:t>
      </w:r>
    </w:p>
    <w:p>
      <w:pPr>
        <w:pStyle w:val="0"/>
        <w:jc w:val="both"/>
      </w:pPr>
      <w:r>
        <w:rPr>
          <w:sz w:val="24"/>
        </w:rPr>
      </w:r>
    </w:p>
    <w:p>
      <w:pPr>
        <w:pStyle w:val="0"/>
        <w:ind w:firstLine="540"/>
        <w:jc w:val="both"/>
      </w:pPr>
      <w:r>
        <w:rPr>
          <w:sz w:val="24"/>
        </w:rPr>
        <w:t xml:space="preserve">16. 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департамент здравоохранения Костромской области.</w:t>
      </w:r>
    </w:p>
    <w:p>
      <w:pPr>
        <w:pStyle w:val="0"/>
        <w:spacing w:before="240" w:lineRule="auto"/>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jc w:val="both"/>
      </w:pPr>
      <w:r>
        <w:rPr>
          <w:sz w:val="24"/>
        </w:rPr>
      </w:r>
    </w:p>
    <w:p>
      <w:pPr>
        <w:pStyle w:val="2"/>
        <w:outlineLvl w:val="2"/>
        <w:jc w:val="center"/>
      </w:pPr>
      <w:r>
        <w:rPr>
          <w:sz w:val="24"/>
        </w:rPr>
        <w:t xml:space="preserve">Глава X. Санаторно-курортное лечение</w:t>
      </w:r>
    </w:p>
    <w:p>
      <w:pPr>
        <w:pStyle w:val="0"/>
        <w:jc w:val="both"/>
      </w:pPr>
      <w:r>
        <w:rPr>
          <w:sz w:val="24"/>
        </w:rPr>
      </w:r>
    </w:p>
    <w:p>
      <w:pPr>
        <w:pStyle w:val="0"/>
        <w:ind w:firstLine="540"/>
        <w:jc w:val="both"/>
      </w:pPr>
      <w:r>
        <w:rPr>
          <w:sz w:val="24"/>
        </w:rPr>
        <w:t xml:space="preserve">17.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w:t>
      </w:r>
    </w:p>
    <w:p>
      <w:pPr>
        <w:pStyle w:val="0"/>
        <w:spacing w:before="240" w:lineRule="auto"/>
        <w:ind w:firstLine="540"/>
        <w:jc w:val="both"/>
      </w:pPr>
      <w:r>
        <w:rPr>
          <w:sz w:val="24"/>
        </w:rPr>
        <w:t xml:space="preserve">на 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на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федеральными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pPr>
        <w:pStyle w:val="0"/>
        <w:spacing w:before="240" w:lineRule="auto"/>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lineRule="auto"/>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lineRule="auto"/>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lineRule="auto"/>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jc w:val="both"/>
      </w:pPr>
      <w:r>
        <w:rPr>
          <w:sz w:val="24"/>
        </w:rPr>
      </w:r>
    </w:p>
    <w:p>
      <w:pPr>
        <w:pStyle w:val="2"/>
        <w:outlineLvl w:val="2"/>
        <w:jc w:val="center"/>
      </w:pPr>
      <w:r>
        <w:rPr>
          <w:sz w:val="24"/>
        </w:rPr>
        <w:t xml:space="preserve">Глава XI. Формы оказания медицинской помощи</w:t>
      </w:r>
    </w:p>
    <w:p>
      <w:pPr>
        <w:pStyle w:val="0"/>
        <w:jc w:val="both"/>
      </w:pPr>
      <w:r>
        <w:rPr>
          <w:sz w:val="24"/>
        </w:rPr>
      </w:r>
    </w:p>
    <w:p>
      <w:pPr>
        <w:pStyle w:val="0"/>
        <w:ind w:firstLine="540"/>
        <w:jc w:val="both"/>
      </w:pPr>
      <w:r>
        <w:rPr>
          <w:sz w:val="24"/>
        </w:rPr>
        <w:t xml:space="preserve">18. 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При оказании в рамках реализации настоящей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jc w:val="both"/>
      </w:pPr>
      <w:r>
        <w:rPr>
          <w:sz w:val="24"/>
        </w:rPr>
      </w:r>
    </w:p>
    <w:bookmarkStart w:id="218" w:name="P218"/>
    <w:bookmarkEnd w:id="218"/>
    <w:p>
      <w:pPr>
        <w:pStyle w:val="2"/>
        <w:outlineLvl w:val="1"/>
        <w:jc w:val="center"/>
      </w:pPr>
      <w:r>
        <w:rPr>
          <w:sz w:val="24"/>
        </w:rPr>
        <w:t xml:space="preserve">Раздел 3.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w:t>
      </w:r>
    </w:p>
    <w:p>
      <w:pPr>
        <w:pStyle w:val="0"/>
        <w:jc w:val="both"/>
      </w:pPr>
      <w:r>
        <w:rPr>
          <w:sz w:val="24"/>
        </w:rPr>
      </w:r>
    </w:p>
    <w:bookmarkStart w:id="223" w:name="P223"/>
    <w:bookmarkEnd w:id="223"/>
    <w:p>
      <w:pPr>
        <w:pStyle w:val="0"/>
        <w:ind w:firstLine="540"/>
        <w:jc w:val="both"/>
      </w:pPr>
      <w:r>
        <w:rPr>
          <w:sz w:val="24"/>
        </w:rPr>
        <w:t xml:space="preserve">19. Гражданин имеет право на бесплатное получение медицинской помощи по видам, формам и условиям ее оказания в соответствии с </w:t>
      </w:r>
      <w:hyperlink w:history="0" w:anchor="P65" w:tooltip="Раздел 2. ПЕРЕЧЕНЬ ВИДОВ, ФОРМ И УСЛОВИЙ ПРЕДОСТАВЛЕНИЯ">
        <w:r>
          <w:rPr>
            <w:sz w:val="24"/>
            <w:color w:val="0000ff"/>
          </w:rPr>
          <w:t xml:space="preserve">разделом 2</w:t>
        </w:r>
      </w:hyperlink>
      <w:r>
        <w:rPr>
          <w:sz w:val="24"/>
        </w:rPr>
        <w:t xml:space="preserve"> настоящей Программы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20. 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lineRule="auto"/>
        <w:ind w:firstLine="540"/>
        <w:jc w:val="both"/>
      </w:pPr>
      <w:r>
        <w:rPr>
          <w:sz w:val="24"/>
        </w:rPr>
        <w:t xml:space="preserve">на обеспечение лекарственными препаратами в соответствии с </w:t>
      </w:r>
      <w:hyperlink w:history="0" w:anchor="P484" w:tooltip="Раздел 5. ФИНАНСОВОЕ ОБЕСПЕЧЕНИЕ ПРОГРАММЫ">
        <w:r>
          <w:rPr>
            <w:sz w:val="24"/>
            <w:color w:val="0000ff"/>
          </w:rPr>
          <w:t xml:space="preserve">разделом 5</w:t>
        </w:r>
      </w:hyperlink>
      <w:r>
        <w:rPr>
          <w:sz w:val="24"/>
        </w:rPr>
        <w:t xml:space="preserve"> настоящей Программы;</w:t>
      </w:r>
    </w:p>
    <w:p>
      <w:pPr>
        <w:pStyle w:val="0"/>
        <w:jc w:val="both"/>
      </w:pPr>
      <w:r>
        <w:rPr>
          <w:sz w:val="24"/>
        </w:rPr>
        <w:t xml:space="preserve">(в ред. </w:t>
      </w:r>
      <w:hyperlink w:history="0" r:id="rId35"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на аудиологический скрининг - новорожденные дети и дети первого года жизни;</w:t>
      </w:r>
    </w:p>
    <w:p>
      <w:pPr>
        <w:pStyle w:val="0"/>
        <w:spacing w:before="240" w:lineRule="auto"/>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на однократное определение уровня липопротеида (a) в крови у всех пациентов в возрастном интервале 18-40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18-39 лет - один раз в 6 лет, у пациентов с 40 лет и старше - один раз в 3 года.</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Департамент здравоохранения Костромской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40" w:lineRule="auto"/>
        <w:ind w:firstLine="540"/>
        <w:jc w:val="both"/>
      </w:pPr>
      <w:r>
        <w:rPr>
          <w:sz w:val="24"/>
        </w:rPr>
        <w:t xml:space="preserve">21. Дополнительно к объемам медицинской помощи, оказываемой гражданам в рамках настоящей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22. 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jc w:val="both"/>
      </w:pPr>
      <w:r>
        <w:rPr>
          <w:sz w:val="24"/>
        </w:rPr>
      </w:r>
    </w:p>
    <w:p>
      <w:pPr>
        <w:pStyle w:val="2"/>
        <w:outlineLvl w:val="1"/>
        <w:jc w:val="center"/>
      </w:pPr>
      <w:r>
        <w:rPr>
          <w:sz w:val="24"/>
        </w:rPr>
        <w:t xml:space="preserve">Раздел 4. БАЗОВАЯ ПРОГРАММА ОБЯЗАТЕЛЬНОГО</w:t>
      </w:r>
    </w:p>
    <w:p>
      <w:pPr>
        <w:pStyle w:val="2"/>
        <w:jc w:val="center"/>
      </w:pPr>
      <w:r>
        <w:rPr>
          <w:sz w:val="24"/>
        </w:rPr>
        <w:t xml:space="preserve">МЕДИЦИНСКОГО СТРАХОВАНИЯ</w:t>
      </w:r>
    </w:p>
    <w:p>
      <w:pPr>
        <w:pStyle w:val="0"/>
        <w:jc w:val="both"/>
      </w:pPr>
      <w:r>
        <w:rPr>
          <w:sz w:val="24"/>
        </w:rPr>
      </w:r>
    </w:p>
    <w:p>
      <w:pPr>
        <w:pStyle w:val="0"/>
        <w:ind w:firstLine="540"/>
        <w:jc w:val="both"/>
      </w:pPr>
      <w:r>
        <w:rPr>
          <w:sz w:val="24"/>
        </w:rPr>
        <w:t xml:space="preserve">23. В рамках базовой программы обязательного медицинского страхования гражданам (застрахованным лицам) при заболеваниях и состояниях, указанных в </w:t>
      </w:r>
      <w:hyperlink w:history="0" w:anchor="P218" w:tooltip="Раздел 3. ПЕРЕЧЕНЬ ЗАБОЛЕВАНИЙ И СОСТОЯНИЙ, ОКАЗАНИЕ">
        <w:r>
          <w:rPr>
            <w:sz w:val="24"/>
            <w:color w:val="0000ff"/>
          </w:rPr>
          <w:t xml:space="preserve">разделе 3</w:t>
        </w:r>
      </w:hyperlink>
      <w:r>
        <w:rPr>
          <w:sz w:val="24"/>
        </w:rPr>
        <w:t xml:space="preserve"> настоящей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jc w:val="both"/>
      </w:pPr>
      <w:r>
        <w:rPr>
          <w:sz w:val="24"/>
        </w:rPr>
        <w:t xml:space="preserve">(в ред. </w:t>
      </w:r>
      <w:hyperlink w:history="0" r:id="rId36"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40" w:lineRule="auto"/>
        <w:ind w:firstLine="540"/>
        <w:jc w:val="both"/>
      </w:pPr>
      <w:r>
        <w:rPr>
          <w:sz w:val="24"/>
        </w:rPr>
        <w:t xml:space="preserve">Средние нормативы объема и средние нормативы финансовых затрат на единицу объема медицинской помощи на 2026-2028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history="0" w:anchor="P549" w:tooltip="Раздел 6. НОРМАТИВЫ ОБЪЕМА МЕДИЦИНСКОЙ ПОМОЩИ, НОРМАТИВЫ">
        <w:r>
          <w:rPr>
            <w:sz w:val="24"/>
            <w:color w:val="0000ff"/>
          </w:rPr>
          <w:t xml:space="preserve">разделом 6</w:t>
        </w:r>
      </w:hyperlink>
      <w:r>
        <w:rPr>
          <w:sz w:val="24"/>
        </w:rPr>
        <w:t xml:space="preserve"> настоящей Программы.</w:t>
      </w:r>
    </w:p>
    <w:p>
      <w:pPr>
        <w:pStyle w:val="0"/>
        <w:spacing w:before="240" w:lineRule="auto"/>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3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ноября 2010 года N 326-ФЗ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lineRule="auto"/>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Костромской области и их подсистем не могут осуществляться за счет средств обязательного медицинского страхования.</w:t>
      </w:r>
    </w:p>
    <w:p>
      <w:pPr>
        <w:pStyle w:val="0"/>
        <w:spacing w:before="240" w:lineRule="auto"/>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Костромской области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40" w:lineRule="auto"/>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38"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lineRule="auto"/>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40" w:lineRule="auto"/>
        <w:ind w:firstLine="540"/>
        <w:jc w:val="both"/>
      </w:pPr>
      <w:r>
        <w:rPr>
          <w:sz w:val="24"/>
        </w:rPr>
        <w:t xml:space="preserve">В случае выявления в Костромской области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w:history="0" r:id="rId39"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40" w:lineRule="auto"/>
        <w:ind w:firstLine="540"/>
        <w:jc w:val="both"/>
      </w:pPr>
      <w:r>
        <w:rPr>
          <w:sz w:val="24"/>
        </w:rPr>
        <w:t xml:space="preserve">При получении информации о таком повышении департамент здравоохранения Костромской области принимает меры по устранению причин его возникновения, в том числе в соответствии с </w:t>
      </w:r>
      <w:hyperlink w:history="0" r:id="rId4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пунктом 3 статьи 8</w:t>
        </w:r>
      </w:hyperlink>
      <w:r>
        <w:rPr>
          <w:sz w:val="24"/>
        </w:rPr>
        <w:t xml:space="preserve"> Федерального закона от 29 ноября 2010 года N 326-ФЗ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w:history="0" r:id="rId4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статьей 30</w:t>
        </w:r>
      </w:hyperlink>
      <w:r>
        <w:rPr>
          <w:sz w:val="24"/>
        </w:rPr>
        <w:t xml:space="preserve"> Федерального закона от 29 ноября 2010 года N 326-ФЗ "Об обязательном медицинском страховании в Российской Федерации" тарифным соглашением, заключаемым между департаментом здравоохранения Костромской области, территориальным фондом обязательного медицинского страхования Костромской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w:history="0" r:id="rId4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76</w:t>
        </w:r>
      </w:hyperlink>
      <w:r>
        <w:rPr>
          <w:sz w:val="24"/>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Костромской области в установленном порядке.</w:t>
      </w:r>
    </w:p>
    <w:p>
      <w:pPr>
        <w:pStyle w:val="0"/>
        <w:spacing w:before="240" w:lineRule="auto"/>
        <w:ind w:firstLine="540"/>
        <w:jc w:val="both"/>
      </w:pPr>
      <w:r>
        <w:rPr>
          <w:sz w:val="24"/>
        </w:rPr>
        <w:t xml:space="preserve">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Территориальный фонд обязательного медицинского страхования Костромской области осуществляет ежеквартально мониторинг и анализ уровня оплаты труда медицинских работников государственных медицинских организаций Костромской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департамента здравоохранения Костромской области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lineRule="auto"/>
        <w:ind w:firstLine="540"/>
        <w:jc w:val="both"/>
      </w:pPr>
      <w:r>
        <w:rPr>
          <w:sz w:val="24"/>
        </w:rPr>
        <w:t xml:space="preserve">Руководители государственных медицинских организаций и департамент здравоохранения Костромской области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lineRule="auto"/>
        <w:ind w:firstLine="540"/>
        <w:jc w:val="both"/>
      </w:pPr>
      <w:r>
        <w:rPr>
          <w:sz w:val="24"/>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Федеральной программе.</w:t>
      </w:r>
    </w:p>
    <w:p>
      <w:pPr>
        <w:pStyle w:val="0"/>
        <w:spacing w:before="240" w:lineRule="auto"/>
        <w:ind w:firstLine="540"/>
        <w:jc w:val="both"/>
      </w:pPr>
      <w:r>
        <w:rPr>
          <w:sz w:val="24"/>
        </w:rPr>
        <w:t xml:space="preserve">После завершения участия медицинской организации в реализации программ обязательного медицинского страхования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средств обязательного медицинского страхования, полученных за оказанную медицинскую помощь, по направлениям расходования и в размере, которые определяются учредителем медицинской организации, с последующим уведомлением департамента здравоохранения Костромской области и территориального фонда обязательного медицинского страхования Костромской области. Направления расходования указанных средств должны соответствовать структуре тарифа, установленной </w:t>
      </w:r>
      <w:hyperlink w:history="0" r:id="rId43"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частью 7 статьи 35</w:t>
        </w:r>
      </w:hyperlink>
      <w:r>
        <w:rPr>
          <w:sz w:val="24"/>
        </w:rPr>
        <w:t xml:space="preserve"> Федерального закона от 29 ноября 2010 года N 326-ФЗ "Об обязательном медицинском страховании в Российской Федерации".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для оказания медицинской помощи в рамках программ обязательного медицинского страхования).</w:t>
      </w:r>
    </w:p>
    <w:p>
      <w:pPr>
        <w:pStyle w:val="0"/>
        <w:spacing w:before="240" w:lineRule="auto"/>
        <w:ind w:firstLine="540"/>
        <w:jc w:val="both"/>
      </w:pPr>
      <w:r>
        <w:rPr>
          <w:sz w:val="24"/>
        </w:rPr>
        <w:t xml:space="preserve">При формировании территориальной программы обязательного медицинского страхования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соответствии с нормативами, предусмотренными приложением N 2 к Федеральной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jc w:val="both"/>
      </w:pPr>
      <w:r>
        <w:rPr>
          <w:sz w:val="24"/>
        </w:rPr>
      </w:r>
    </w:p>
    <w:p>
      <w:pPr>
        <w:pStyle w:val="2"/>
        <w:outlineLvl w:val="2"/>
        <w:jc w:val="center"/>
      </w:pPr>
      <w:r>
        <w:rPr>
          <w:sz w:val="24"/>
        </w:rPr>
        <w:t xml:space="preserve">Глава I. ПРОФИЛАКТИЧЕСКИЕ МЕДИЦИНСКИЕ ОСМОТРЫ</w:t>
      </w:r>
    </w:p>
    <w:p>
      <w:pPr>
        <w:pStyle w:val="2"/>
        <w:jc w:val="center"/>
      </w:pPr>
      <w:r>
        <w:rPr>
          <w:sz w:val="24"/>
        </w:rPr>
        <w:t xml:space="preserve">И ДИСПАНСЕРИЗАЦИЯ ГРАЖДАН</w:t>
      </w:r>
    </w:p>
    <w:p>
      <w:pPr>
        <w:pStyle w:val="0"/>
        <w:jc w:val="both"/>
      </w:pPr>
      <w:r>
        <w:rPr>
          <w:sz w:val="24"/>
        </w:rPr>
      </w:r>
    </w:p>
    <w:p>
      <w:pPr>
        <w:pStyle w:val="0"/>
        <w:ind w:firstLine="540"/>
        <w:jc w:val="both"/>
      </w:pPr>
      <w:r>
        <w:rPr>
          <w:sz w:val="24"/>
        </w:rPr>
        <w:t xml:space="preserve">24. Департамент здравоохранения Костромской области в рамках проведения профилактических мероприятий обеспечивает организацию прохождения гражданами профилактических медицинских осмотров, диспансеризации, в том числе в вечерние часы в будние дни и в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18-39 лет - один раз в 6 лет, у пациентов с 40 лет и старше - один раз в 3 года.</w:t>
      </w:r>
    </w:p>
    <w:p>
      <w:pPr>
        <w:pStyle w:val="0"/>
        <w:spacing w:before="240" w:lineRule="auto"/>
        <w:ind w:firstLine="540"/>
        <w:jc w:val="both"/>
      </w:pPr>
      <w:r>
        <w:rPr>
          <w:sz w:val="24"/>
        </w:rPr>
        <w:t xml:space="preserve">25. 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приложению N 5 к Федеральной программе.</w:t>
      </w:r>
    </w:p>
    <w:p>
      <w:pPr>
        <w:pStyle w:val="0"/>
        <w:spacing w:before="240" w:lineRule="auto"/>
        <w:ind w:firstLine="540"/>
        <w:jc w:val="both"/>
      </w:pPr>
      <w:r>
        <w:rPr>
          <w:sz w:val="24"/>
        </w:rPr>
        <w:t xml:space="preserve">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 но имеет факт обращения в медицинскую организацию в связи с заболеванием вирусной инфекцией, при подаче им заявления на имя руководителя медицинской организации, выбранной гражданином для оказания первичной медико-санитарной помощи в рамках программы государственных гарантий бесплатного оказания гражданам медицинской помощи в соответствии с законодательством Российской Федерации, о его желании пройти углубленную диспансеризацию, оформленном в произвольной форме в письменном виде.</w:t>
      </w:r>
    </w:p>
    <w:p>
      <w:pPr>
        <w:pStyle w:val="0"/>
        <w:spacing w:before="240" w:lineRule="auto"/>
        <w:ind w:firstLine="540"/>
        <w:jc w:val="both"/>
      </w:pPr>
      <w:r>
        <w:rPr>
          <w:sz w:val="24"/>
        </w:rPr>
        <w:t xml:space="preserve">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Костромской области. Территориальный фонд обязательного медицинского страхования Костромской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установленном порядке,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пунктом 1 приложения N 5 к Федеральной программе в течение одного дня.</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26. 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медицинского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приложению N 6 к Федеральной программе.</w:t>
      </w:r>
    </w:p>
    <w:p>
      <w:pPr>
        <w:pStyle w:val="0"/>
        <w:spacing w:before="240" w:lineRule="auto"/>
        <w:ind w:firstLine="540"/>
        <w:jc w:val="both"/>
      </w:pPr>
      <w:r>
        <w:rPr>
          <w:sz w:val="24"/>
        </w:rPr>
        <w:t xml:space="preserve">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Департамент здравоохранения Костромской области размещает на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Костромской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Костромской области.</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Федеральной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lineRule="auto"/>
        <w:ind w:firstLine="540"/>
        <w:jc w:val="both"/>
      </w:pPr>
      <w:r>
        <w:rPr>
          <w:sz w:val="24"/>
        </w:rPr>
        <w:t xml:space="preserve">Федеральный фонд обязательного медицинского страхования и территориальные фонды обязательного медицинского страхования Костромской области ведут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lineRule="auto"/>
        <w:ind w:firstLine="540"/>
        <w:jc w:val="both"/>
      </w:pPr>
      <w:r>
        <w:rPr>
          <w:sz w:val="24"/>
        </w:rPr>
        <w:t xml:space="preserve">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Территориальный фонд обязательного медицинского страхования Костромской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департамент здравоохранения Костромской области организует:</w:t>
      </w:r>
    </w:p>
    <w:p>
      <w:pPr>
        <w:pStyle w:val="0"/>
        <w:spacing w:before="240" w:lineRule="auto"/>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lineRule="auto"/>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Костромской области и медицинскими организациями частной формы собственности.</w:t>
      </w:r>
    </w:p>
    <w:p>
      <w:pPr>
        <w:pStyle w:val="0"/>
        <w:spacing w:before="240" w:lineRule="auto"/>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Глава II. ПОСЕЩЕНИЯ ЦЕНТРОВ ЗДОРОВЬЯ</w:t>
      </w:r>
    </w:p>
    <w:p>
      <w:pPr>
        <w:pStyle w:val="2"/>
        <w:jc w:val="center"/>
      </w:pPr>
      <w:r>
        <w:rPr>
          <w:sz w:val="24"/>
        </w:rPr>
        <w:t xml:space="preserve">(ЦЕНТРОВ МЕДИЦИНЫ ЗДОРОВОГО ДОЛГОЛЕТИЯ)</w:t>
      </w:r>
    </w:p>
    <w:p>
      <w:pPr>
        <w:pStyle w:val="0"/>
        <w:jc w:val="both"/>
      </w:pPr>
      <w:r>
        <w:rPr>
          <w:sz w:val="24"/>
        </w:rPr>
      </w:r>
    </w:p>
    <w:p>
      <w:pPr>
        <w:pStyle w:val="0"/>
        <w:ind w:firstLine="540"/>
        <w:jc w:val="both"/>
      </w:pPr>
      <w:r>
        <w:rPr>
          <w:sz w:val="24"/>
        </w:rPr>
        <w:t xml:space="preserve">27. 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lineRule="auto"/>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департамент здравоохранения Костромской области вправе организовывать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pPr>
        <w:pStyle w:val="0"/>
        <w:spacing w:before="240" w:lineRule="auto"/>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lineRule="auto"/>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lineRule="auto"/>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lineRule="auto"/>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40" w:lineRule="auto"/>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7 к Федеральной программе, направленных:</w:t>
      </w:r>
    </w:p>
    <w:p>
      <w:pPr>
        <w:pStyle w:val="0"/>
        <w:spacing w:before="240" w:lineRule="auto"/>
        <w:ind w:firstLine="540"/>
        <w:jc w:val="both"/>
      </w:pPr>
      <w:r>
        <w:rPr>
          <w:sz w:val="24"/>
        </w:rPr>
        <w:t xml:space="preserve">на выявление признаков преждевременной активации механизмов старения и предрисков;</w:t>
      </w:r>
    </w:p>
    <w:p>
      <w:pPr>
        <w:pStyle w:val="0"/>
        <w:spacing w:before="240" w:lineRule="auto"/>
        <w:ind w:firstLine="540"/>
        <w:jc w:val="both"/>
      </w:pPr>
      <w:r>
        <w:rPr>
          <w:sz w:val="24"/>
        </w:rPr>
        <w:t xml:space="preserve">на выявление факторов риска развития заболеваний.</w:t>
      </w:r>
    </w:p>
    <w:p>
      <w:pPr>
        <w:pStyle w:val="0"/>
        <w:spacing w:before="240" w:lineRule="auto"/>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lineRule="auto"/>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lineRule="auto"/>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lineRule="auto"/>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pStyle w:val="0"/>
        <w:spacing w:before="240" w:lineRule="auto"/>
        <w:ind w:firstLine="540"/>
        <w:jc w:val="both"/>
      </w:pPr>
      <w:r>
        <w:rPr>
          <w:sz w:val="24"/>
        </w:rPr>
        <w:t xml:space="preserve">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pPr>
        <w:pStyle w:val="0"/>
        <w:spacing w:before="240" w:lineRule="auto"/>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lineRule="auto"/>
        <w:ind w:firstLine="540"/>
        <w:jc w:val="both"/>
      </w:pPr>
      <w:r>
        <w:rPr>
          <w:sz w:val="24"/>
        </w:rPr>
        <w:t xml:space="preserve">железодефицитной анемии неясного генеза;</w:t>
      </w:r>
    </w:p>
    <w:p>
      <w:pPr>
        <w:pStyle w:val="0"/>
        <w:spacing w:before="240" w:lineRule="auto"/>
        <w:ind w:firstLine="540"/>
        <w:jc w:val="both"/>
      </w:pPr>
      <w:r>
        <w:rPr>
          <w:sz w:val="24"/>
        </w:rPr>
        <w:t xml:space="preserve">учащения простудных заболеваний (более 5 раз в год);</w:t>
      </w:r>
    </w:p>
    <w:p>
      <w:pPr>
        <w:pStyle w:val="0"/>
        <w:spacing w:before="240" w:lineRule="auto"/>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lineRule="auto"/>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lineRule="auto"/>
        <w:ind w:firstLine="540"/>
        <w:jc w:val="both"/>
      </w:pPr>
      <w:r>
        <w:rPr>
          <w:sz w:val="24"/>
        </w:rPr>
        <w:t xml:space="preserve">Если в течение предыдущих 6 месяцев обратившийся гражданин уже проходил исследования, указанные в приложении N 7 к Федеральной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lineRule="auto"/>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lineRule="auto"/>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lineRule="auto"/>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lineRule="auto"/>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w:t>
      </w:r>
    </w:p>
    <w:p>
      <w:pPr>
        <w:pStyle w:val="0"/>
        <w:spacing w:before="240" w:lineRule="auto"/>
        <w:ind w:firstLine="540"/>
        <w:jc w:val="both"/>
      </w:pPr>
      <w:r>
        <w:rPr>
          <w:sz w:val="24"/>
        </w:rPr>
        <w:t xml:space="preserve">на 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lineRule="auto"/>
        <w:ind w:firstLine="540"/>
        <w:jc w:val="both"/>
      </w:pPr>
      <w:r>
        <w:rPr>
          <w:sz w:val="24"/>
        </w:rPr>
        <w:t xml:space="preserve">на коррекцию питания (переход на здоровое питание);</w:t>
      </w:r>
    </w:p>
    <w:p>
      <w:pPr>
        <w:pStyle w:val="0"/>
        <w:spacing w:before="240" w:lineRule="auto"/>
        <w:ind w:firstLine="540"/>
        <w:jc w:val="both"/>
      </w:pPr>
      <w:r>
        <w:rPr>
          <w:sz w:val="24"/>
        </w:rPr>
        <w:t xml:space="preserve">на формирование оптимального режима двигательной активности;</w:t>
      </w:r>
    </w:p>
    <w:p>
      <w:pPr>
        <w:pStyle w:val="0"/>
        <w:spacing w:before="240" w:lineRule="auto"/>
        <w:ind w:firstLine="540"/>
        <w:jc w:val="both"/>
      </w:pPr>
      <w:r>
        <w:rPr>
          <w:sz w:val="24"/>
        </w:rPr>
        <w:t xml:space="preserve">на 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lineRule="auto"/>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lineRule="auto"/>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lineRule="auto"/>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lineRule="auto"/>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lineRule="auto"/>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lineRule="auto"/>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lineRule="auto"/>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департамент здравоохранения Костромской области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lineRule="auto"/>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приложении N 7 к Федеральной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40" w:lineRule="auto"/>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 Министерством здравоохранения Российской Федерации.</w:t>
      </w:r>
    </w:p>
    <w:p>
      <w:pPr>
        <w:pStyle w:val="0"/>
        <w:spacing w:before="240" w:lineRule="auto"/>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департамент здравоохранения Костромской области за счет средств областного бюджета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lineRule="auto"/>
        <w:ind w:firstLine="540"/>
        <w:jc w:val="both"/>
      </w:pPr>
      <w:r>
        <w:rPr>
          <w:sz w:val="24"/>
        </w:rPr>
        <w:t xml:space="preserve">Департамент здравоохранения Костромской области:</w:t>
      </w:r>
    </w:p>
    <w:p>
      <w:pPr>
        <w:pStyle w:val="0"/>
        <w:spacing w:before="240" w:lineRule="auto"/>
        <w:ind w:firstLine="540"/>
        <w:jc w:val="both"/>
      </w:pPr>
      <w:r>
        <w:rPr>
          <w:sz w:val="24"/>
        </w:rPr>
        <w:t xml:space="preserve">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lineRule="auto"/>
        <w:ind w:firstLine="540"/>
        <w:jc w:val="both"/>
      </w:pPr>
      <w:r>
        <w:rPr>
          <w:sz w:val="24"/>
        </w:rPr>
        <w:t xml:space="preserve">доводит сведения о деятельности центров здоровья (центров медицины здорового долголетия) до жителей Костромской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lineRule="auto"/>
        <w:ind w:firstLine="540"/>
        <w:jc w:val="both"/>
      </w:pPr>
      <w:r>
        <w:rPr>
          <w:sz w:val="24"/>
        </w:rPr>
        <w:t xml:space="preserve">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lineRule="auto"/>
        <w:ind w:firstLine="540"/>
        <w:jc w:val="both"/>
      </w:pPr>
      <w:r>
        <w:rPr>
          <w:sz w:val="24"/>
        </w:rPr>
        <w:t xml:space="preserve">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lineRule="auto"/>
        <w:ind w:firstLine="540"/>
        <w:jc w:val="both"/>
      </w:pPr>
      <w:r>
        <w:rPr>
          <w:sz w:val="24"/>
        </w:rPr>
        <w:t xml:space="preserve">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Глава III. ДИСПАНСЕРНОЕ НАБЛЮДЕНИЕ ЗА ГРАЖДАНАМИ</w:t>
      </w:r>
    </w:p>
    <w:p>
      <w:pPr>
        <w:pStyle w:val="0"/>
        <w:jc w:val="both"/>
      </w:pPr>
      <w:r>
        <w:rPr>
          <w:sz w:val="24"/>
        </w:rPr>
      </w:r>
    </w:p>
    <w:p>
      <w:pPr>
        <w:pStyle w:val="0"/>
        <w:ind w:firstLine="540"/>
        <w:jc w:val="both"/>
      </w:pPr>
      <w:r>
        <w:rPr>
          <w:sz w:val="24"/>
        </w:rPr>
        <w:t xml:space="preserve">28.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Костромской области, а также департаменту здравоохранения Костромской области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(кабинета врача, здравпункта, медицинского кабинета, медицинской части и других подразделений), оказывающего медицинскую помощь работникам организации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Костромской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территориальный фонд обязательного медицинского страхования Костромской области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Территориальный фонд обязательного медицинского страхования Костромской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pPr>
        <w:pStyle w:val="0"/>
        <w:spacing w:before="240" w:lineRule="auto"/>
        <w:ind w:firstLine="540"/>
        <w:jc w:val="both"/>
      </w:pPr>
      <w:r>
        <w:rPr>
          <w:sz w:val="24"/>
        </w:rPr>
        <w:t xml:space="preserve">Департамент здравоохранения Костромской области дает разъяснения по порядку проведения диспансерного наблюдения работающих граждан, а также осуществляет его мониторинг.</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Костромской области,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both"/>
      </w:pPr>
      <w:r>
        <w:rPr>
          <w:sz w:val="24"/>
        </w:rPr>
      </w:r>
    </w:p>
    <w:p>
      <w:pPr>
        <w:pStyle w:val="2"/>
        <w:outlineLvl w:val="2"/>
        <w:jc w:val="center"/>
      </w:pPr>
      <w:r>
        <w:rPr>
          <w:sz w:val="24"/>
        </w:rPr>
        <w:t xml:space="preserve">Глава IV. ОКАЗАНИЕ МЕДИЦИНСКОЙ ПОМОЩИ С ПРИМЕНЕНИЕМ</w:t>
      </w:r>
    </w:p>
    <w:p>
      <w:pPr>
        <w:pStyle w:val="2"/>
        <w:jc w:val="center"/>
      </w:pPr>
      <w:r>
        <w:rPr>
          <w:sz w:val="24"/>
        </w:rPr>
        <w:t xml:space="preserve">ТЕЛЕМЕДИЦИНСКИХ ТЕХНОЛОГИЙ</w:t>
      </w:r>
    </w:p>
    <w:p>
      <w:pPr>
        <w:pStyle w:val="0"/>
        <w:jc w:val="both"/>
      </w:pPr>
      <w:r>
        <w:rPr>
          <w:sz w:val="24"/>
        </w:rPr>
      </w:r>
    </w:p>
    <w:p>
      <w:pPr>
        <w:pStyle w:val="0"/>
        <w:ind w:firstLine="540"/>
        <w:jc w:val="both"/>
      </w:pPr>
      <w:r>
        <w:rPr>
          <w:sz w:val="24"/>
        </w:rPr>
        <w:t xml:space="preserve">29. 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программы государственных гарантий бесплатного оказания гражданам медицинской помощи выбор консультирующей медицинской организации и врача-консультанта осуществляется в соответствии со </w:t>
      </w:r>
      <w:hyperlink w:history="0" r:id="rId4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21</w:t>
        </w:r>
      </w:hyperlink>
      <w:r>
        <w:rPr>
          <w:sz w:val="24"/>
        </w:rPr>
        <w:t xml:space="preserve"> Федерального закона от 21 ноября 2011 года N 323-ФЗ "Об основах охраны здоровья граждан в Российской Федерации" при соблюдении особенностей, установленных </w:t>
      </w:r>
      <w:hyperlink w:history="0" r:id="rId4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36.2</w:t>
        </w:r>
      </w:hyperlink>
      <w:r>
        <w:rPr>
          <w:sz w:val="24"/>
        </w:rPr>
        <w:t xml:space="preserve"> указанного Федерального закона.</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pPr>
        <w:pStyle w:val="0"/>
        <w:spacing w:before="240" w:lineRule="auto"/>
        <w:ind w:firstLine="540"/>
        <w:jc w:val="both"/>
      </w:pPr>
      <w:r>
        <w:rPr>
          <w:sz w:val="24"/>
        </w:rPr>
        <w:t xml:space="preserve">Медицинские работники медицинских организаций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Костромской области, а также департаменту здравоохранения Костромской области для проведения анализа и принятия управленческих решений.</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spacing w:before="240" w:lineRule="auto"/>
        <w:ind w:firstLine="540"/>
        <w:jc w:val="both"/>
      </w:pPr>
      <w:r>
        <w:rPr>
          <w:sz w:val="24"/>
        </w:rPr>
        <w:t xml:space="preserve">В тарифном соглашении 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4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36.2</w:t>
        </w:r>
      </w:hyperlink>
      <w:r>
        <w:rPr>
          <w:sz w:val="24"/>
        </w:rPr>
        <w:t xml:space="preserve"> Федерального закона 21 ноября 2011 года N 323-ФЗ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jc w:val="both"/>
      </w:pPr>
      <w:r>
        <w:rPr>
          <w:sz w:val="24"/>
        </w:rPr>
        <w:t xml:space="preserve">(абзац введен </w:t>
      </w:r>
      <w:hyperlink w:history="0" r:id="rId47"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постановлением</w:t>
        </w:r>
      </w:hyperlink>
      <w:r>
        <w:rPr>
          <w:sz w:val="24"/>
        </w:rPr>
        <w:t xml:space="preserve"> администрации Костромской области от 10.08.2026 N 291-а)</w:t>
      </w:r>
    </w:p>
    <w:p>
      <w:pPr>
        <w:pStyle w:val="0"/>
        <w:jc w:val="both"/>
      </w:pPr>
      <w:r>
        <w:rPr>
          <w:sz w:val="24"/>
        </w:rPr>
      </w:r>
    </w:p>
    <w:p>
      <w:pPr>
        <w:pStyle w:val="2"/>
        <w:outlineLvl w:val="2"/>
        <w:jc w:val="center"/>
      </w:pPr>
      <w:r>
        <w:rPr>
          <w:sz w:val="24"/>
        </w:rPr>
        <w:t xml:space="preserve">Глава V. 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РОССИЙСКОЙ ФЕДЕРАЦИИ</w:t>
      </w:r>
    </w:p>
    <w:p>
      <w:pPr>
        <w:pStyle w:val="0"/>
        <w:jc w:val="both"/>
      </w:pPr>
      <w:r>
        <w:rPr>
          <w:sz w:val="24"/>
        </w:rPr>
      </w:r>
    </w:p>
    <w:p>
      <w:pPr>
        <w:pStyle w:val="0"/>
        <w:ind w:firstLine="540"/>
        <w:jc w:val="both"/>
      </w:pPr>
      <w:r>
        <w:rPr>
          <w:sz w:val="24"/>
        </w:rPr>
        <w:t xml:space="preserve">30. 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40" w:lineRule="auto"/>
        <w:ind w:firstLine="540"/>
        <w:jc w:val="both"/>
      </w:pPr>
      <w:r>
        <w:rPr>
          <w:sz w:val="24"/>
        </w:rPr>
        <w:t xml:space="preserve">1) при оплате медицинской помощи, оказанной в амбулаторных условиях:</w:t>
      </w:r>
    </w:p>
    <w:p>
      <w:pPr>
        <w:pStyle w:val="0"/>
        <w:spacing w:before="240" w:lineRule="auto"/>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lineRule="auto"/>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jc w:val="both"/>
      </w:pPr>
      <w:r>
        <w:rPr>
          <w:sz w:val="24"/>
        </w:rPr>
        <w:t xml:space="preserve">(в ред. </w:t>
      </w:r>
      <w:hyperlink w:history="0" r:id="rId48"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медицинской помощи по медицинской реабилитации (комплексное посещение);</w:t>
      </w:r>
    </w:p>
    <w:p>
      <w:pPr>
        <w:pStyle w:val="0"/>
        <w:spacing w:before="240" w:lineRule="auto"/>
        <w:ind w:firstLine="540"/>
        <w:jc w:val="both"/>
      </w:pPr>
      <w:r>
        <w:rPr>
          <w:sz w:val="24"/>
        </w:rPr>
        <w:t xml:space="preserve">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N 8 к Федеральной программе,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3) при оплате медицинской помощи, оказанной в условиях дневного стационара:</w:t>
      </w:r>
    </w:p>
    <w:p>
      <w:pPr>
        <w:pStyle w:val="0"/>
        <w:spacing w:before="240" w:lineRule="auto"/>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приложением N 8 к Федеральной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по подушевому нормативу финансирования;</w:t>
      </w:r>
    </w:p>
    <w:p>
      <w:pPr>
        <w:pStyle w:val="0"/>
        <w:spacing w:before="240" w:lineRule="auto"/>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В рамках отдельного учета средств обязательного медицинского страхования не допускается направление центрами здоровья (центрами медицины здорового долголетия) и медицинскими организациями, имеющими в своем составе центры здоровья (центры медицины здорового долголетия), средств обязательного медицинского страхования, предназначенных для финансового обеспечения медицинской помощи по посещениям с профилактическими целями, включая диспансерное наблюдение, на финансирование других видов и объемов медицинской помощи.</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медицинской помощи в центрах здоровья (центрах медицины здорового долголетия), и использовать их на предоставление других видов медицинской помощи.</w:t>
      </w:r>
    </w:p>
    <w:p>
      <w:pPr>
        <w:pStyle w:val="0"/>
        <w:spacing w:before="240" w:lineRule="auto"/>
        <w:ind w:firstLine="540"/>
        <w:jc w:val="both"/>
      </w:pPr>
      <w:r>
        <w:rPr>
          <w:sz w:val="24"/>
        </w:rPr>
        <w:t xml:space="preserve">Контроль за использованием средств обязательного медицинского страхования, а также объемами, сроками, качеством и условиями предоставления медицинской помощи в центрах здоровья (центрах медицины здорового долголетия) осуществляют страховые медицинские организации, территориальный фонд обязательного медицинского страхования Костромской области и департамент здравоохранения Костромской области совместно с главным внештатным специалистом по медицинской профилактике департамента здравоохранения Костромской области.</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ведения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4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21 ноября 2011 года N 323-ФЗ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относившимся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медицинскими работниками,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настоящей Программой.</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местонахождению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Костромской области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Минздравом России.</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их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Костромской области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pPr>
        <w:pStyle w:val="0"/>
        <w:jc w:val="both"/>
      </w:pPr>
      <w:r>
        <w:rPr>
          <w:sz w:val="24"/>
        </w:rPr>
        <w:t xml:space="preserve">(пп. 4 в ред. </w:t>
      </w:r>
      <w:hyperlink w:history="0" r:id="rId50"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jc w:val="both"/>
      </w:pPr>
      <w:r>
        <w:rPr>
          <w:sz w:val="24"/>
        </w:rPr>
      </w:r>
    </w:p>
    <w:p>
      <w:pPr>
        <w:pStyle w:val="2"/>
        <w:outlineLvl w:val="2"/>
        <w:jc w:val="center"/>
      </w:pPr>
      <w:r>
        <w:rPr>
          <w:sz w:val="24"/>
        </w:rPr>
        <w:t xml:space="preserve">Глава VI. СТРУКТУРА БАЗОВОЙ ПРОГРАММЫ ОБЯЗАТЕЛЬНОГО</w:t>
      </w:r>
    </w:p>
    <w:p>
      <w:pPr>
        <w:pStyle w:val="2"/>
        <w:jc w:val="center"/>
      </w:pPr>
      <w:r>
        <w:rPr>
          <w:sz w:val="24"/>
        </w:rPr>
        <w:t xml:space="preserve">МЕДИЦИНСКОГО СТРАХОВАНИЯ</w:t>
      </w:r>
    </w:p>
    <w:p>
      <w:pPr>
        <w:pStyle w:val="0"/>
        <w:jc w:val="both"/>
      </w:pPr>
      <w:r>
        <w:rPr>
          <w:sz w:val="24"/>
        </w:rPr>
      </w:r>
    </w:p>
    <w:p>
      <w:pPr>
        <w:pStyle w:val="0"/>
        <w:ind w:firstLine="540"/>
        <w:jc w:val="both"/>
      </w:pPr>
      <w:r>
        <w:rPr>
          <w:sz w:val="24"/>
        </w:rPr>
        <w:t xml:space="preserve">31. Базовая программа обязательного медицинского страхования включает:</w:t>
      </w:r>
    </w:p>
    <w:p>
      <w:pPr>
        <w:pStyle w:val="0"/>
        <w:spacing w:before="240" w:lineRule="auto"/>
        <w:ind w:firstLine="540"/>
        <w:jc w:val="both"/>
      </w:pPr>
      <w:r>
        <w:rPr>
          <w:sz w:val="24"/>
        </w:rPr>
        <w:t xml:space="preserve">нормативы объема медицинской помощи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w:anchor="P737" w:tooltip="НОРМАТИВЫ">
        <w:r>
          <w:rPr>
            <w:sz w:val="24"/>
            <w:color w:val="0000ff"/>
          </w:rPr>
          <w:t xml:space="preserve">таблицей N 4 раздела 6</w:t>
        </w:r>
      </w:hyperlink>
      <w:r>
        <w:rPr>
          <w:sz w:val="24"/>
        </w:rPr>
        <w:t xml:space="preserve"> настоящей Программы;</w:t>
      </w:r>
    </w:p>
    <w:p>
      <w:pPr>
        <w:pStyle w:val="0"/>
        <w:spacing w:before="240" w:lineRule="auto"/>
        <w:ind w:firstLine="540"/>
        <w:jc w:val="both"/>
      </w:pPr>
      <w:r>
        <w:rPr>
          <w:sz w:val="24"/>
        </w:rPr>
        <w:t xml:space="preserve">порядок и условия предоставления бесплатной медицинской помощи в медицинских организациях, предусмотренные </w:t>
      </w:r>
      <w:hyperlink w:history="0" w:anchor="P1322" w:tooltip="Раздел 7. ПОРЯДОК И УСЛОВИЯ ПРЕДОСТАВЛЕНИЯ БЕСПЛАТНОЙ">
        <w:r>
          <w:rPr>
            <w:sz w:val="24"/>
            <w:color w:val="0000ff"/>
          </w:rPr>
          <w:t xml:space="preserve">разделом 7</w:t>
        </w:r>
      </w:hyperlink>
      <w:r>
        <w:rPr>
          <w:sz w:val="24"/>
        </w:rPr>
        <w:t xml:space="preserve"> настоящей Программы;</w:t>
      </w:r>
    </w:p>
    <w:p>
      <w:pPr>
        <w:pStyle w:val="0"/>
        <w:spacing w:before="240" w:lineRule="auto"/>
        <w:ind w:firstLine="540"/>
        <w:jc w:val="both"/>
      </w:pPr>
      <w:r>
        <w:rPr>
          <w:sz w:val="24"/>
        </w:rPr>
        <w:t xml:space="preserve">критерии доступности и качества медицинской помощи, предусмотренные </w:t>
      </w:r>
      <w:hyperlink w:history="0" w:anchor="P1494" w:tooltip="Раздел 8. КРИТЕРИИ ДОСТУПНОСТИ И КАЧЕСТВА МЕДИЦИНСКОЙ ПОМОЩИ">
        <w:r>
          <w:rPr>
            <w:sz w:val="24"/>
            <w:color w:val="0000ff"/>
          </w:rPr>
          <w:t xml:space="preserve">разделом 8</w:t>
        </w:r>
      </w:hyperlink>
      <w:r>
        <w:rPr>
          <w:sz w:val="24"/>
        </w:rPr>
        <w:t xml:space="preserve"> настоящей Программы.</w:t>
      </w:r>
    </w:p>
    <w:p>
      <w:pPr>
        <w:pStyle w:val="0"/>
        <w:spacing w:before="240" w:lineRule="auto"/>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Костромской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jc w:val="both"/>
      </w:pPr>
      <w:r>
        <w:rPr>
          <w:sz w:val="24"/>
        </w:rPr>
      </w:r>
    </w:p>
    <w:bookmarkStart w:id="484" w:name="P484"/>
    <w:bookmarkEnd w:id="484"/>
    <w:p>
      <w:pPr>
        <w:pStyle w:val="2"/>
        <w:outlineLvl w:val="1"/>
        <w:jc w:val="center"/>
      </w:pPr>
      <w:r>
        <w:rPr>
          <w:sz w:val="24"/>
        </w:rPr>
        <w:t xml:space="preserve">Раздел 5. ФИНАНСОВОЕ ОБЕСПЕЧЕНИЕ ПРОГРАММЫ</w:t>
      </w:r>
    </w:p>
    <w:p>
      <w:pPr>
        <w:pStyle w:val="0"/>
        <w:jc w:val="both"/>
      </w:pPr>
      <w:r>
        <w:rPr>
          <w:sz w:val="24"/>
        </w:rPr>
      </w:r>
    </w:p>
    <w:p>
      <w:pPr>
        <w:pStyle w:val="0"/>
        <w:ind w:firstLine="540"/>
        <w:jc w:val="both"/>
      </w:pPr>
      <w:r>
        <w:rPr>
          <w:sz w:val="24"/>
        </w:rPr>
        <w:t xml:space="preserve">32. Источниками финансового обеспечения настоящей Программы являются средства областного бюджета и средства обязательного медицинского страхования.</w:t>
      </w:r>
    </w:p>
    <w:p>
      <w:pPr>
        <w:pStyle w:val="0"/>
        <w:spacing w:before="240" w:lineRule="auto"/>
        <w:ind w:firstLine="540"/>
        <w:jc w:val="both"/>
      </w:pPr>
      <w:r>
        <w:rPr>
          <w:sz w:val="24"/>
        </w:rPr>
        <w:t xml:space="preserve">33. Населению Костромской области в 2026 году гарантируется предоставление бесплатной медицинской помощи общей стоимостью 17 090 521,3 тыс. рублей; в 2027 году - 17 434 230,1 тыс. рублей; в 2028 году - 18 534 934,1 тыс. рублей.</w:t>
      </w:r>
    </w:p>
    <w:p>
      <w:pPr>
        <w:pStyle w:val="0"/>
        <w:jc w:val="both"/>
      </w:pPr>
      <w:r>
        <w:rPr>
          <w:sz w:val="24"/>
        </w:rPr>
        <w:t xml:space="preserve">(в ред. </w:t>
      </w:r>
      <w:hyperlink w:history="0" r:id="rId51"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За счет средств областного бюджета гарантируется предоставление бесплатной медицинской помощи стоимостью в 2026 году 3 384 974,2 тыс. рублей; в 2027 году - 2 625 103,6 тыс. рублей; в 2028 году - 2 629 362,1 тыс. рублей.</w:t>
      </w:r>
    </w:p>
    <w:p>
      <w:pPr>
        <w:pStyle w:val="0"/>
        <w:jc w:val="both"/>
      </w:pPr>
      <w:r>
        <w:rPr>
          <w:sz w:val="24"/>
        </w:rPr>
        <w:t xml:space="preserve">(в ред. </w:t>
      </w:r>
      <w:hyperlink w:history="0" r:id="rId52"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За счет средств обязательного медицинского страхования гарантируется предоставление бесплатной медицинской помощи стоимостью в 2026 году 13 705 547,1 тыс. рублей; в 2027 году - 14 809 126,5 тыс. рублей; в 2028 году - 15 905 572,0 тыс. рублей.</w:t>
      </w:r>
    </w:p>
    <w:p>
      <w:pPr>
        <w:pStyle w:val="0"/>
        <w:jc w:val="both"/>
      </w:pPr>
      <w:r>
        <w:rPr>
          <w:sz w:val="24"/>
        </w:rPr>
        <w:t xml:space="preserve">(в ред. </w:t>
      </w:r>
      <w:hyperlink w:history="0" r:id="rId53"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Кроме того, расходы на обеспечение выполнения территориальным фондом обязательного медицинского страхования Костромской области своих функций составят в 2026 году - 123 084,0 тыс. рублей; в 2027 году - 123 084,0 тыс. рублей; в 2028 году - 123 084,0 тыс. рублей.</w:t>
      </w:r>
    </w:p>
    <w:p>
      <w:pPr>
        <w:pStyle w:val="0"/>
        <w:spacing w:before="240" w:lineRule="auto"/>
        <w:ind w:firstLine="540"/>
        <w:jc w:val="both"/>
      </w:pPr>
      <w:r>
        <w:rPr>
          <w:sz w:val="24"/>
        </w:rPr>
        <w:t xml:space="preserve">34. 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w:anchor="P218" w:tooltip="Раздел 3. ПЕРЕЧЕНЬ ЗАБОЛЕВАНИЙ И СОСТОЯНИЙ, ОКАЗАНИЕ">
        <w:r>
          <w:rPr>
            <w:sz w:val="24"/>
            <w:color w:val="0000ff"/>
          </w:rPr>
          <w:t xml:space="preserve">разделе 3</w:t>
        </w:r>
      </w:hyperlink>
      <w:r>
        <w:rPr>
          <w:sz w:val="24"/>
        </w:rPr>
        <w:t xml:space="preserve"> настоящей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18-40 лет и оценка липидного профиля у пациентов в возрасте 18-39 лет - один раз в 6 лет, у пациентов с 40 лет и старше - один раз в 3 года);</w:t>
      </w:r>
    </w:p>
    <w:p>
      <w:pPr>
        <w:pStyle w:val="0"/>
        <w:jc w:val="both"/>
      </w:pPr>
      <w:r>
        <w:rPr>
          <w:sz w:val="24"/>
        </w:rPr>
        <w:t xml:space="preserve">(в ред. </w:t>
      </w:r>
      <w:hyperlink w:history="0" r:id="rId54"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раздел I приложения N 1 к Федеральной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lineRule="auto"/>
        <w:ind w:firstLine="540"/>
        <w:jc w:val="both"/>
      </w:pPr>
      <w:r>
        <w:rPr>
          <w:sz w:val="24"/>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Костромской области, предусмотренные на дополнительное финансовое обеспечение реализации территориальной программы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spacing w:before="240" w:lineRule="auto"/>
        <w:ind w:firstLine="540"/>
        <w:jc w:val="both"/>
      </w:pPr>
      <w:r>
        <w:rPr>
          <w:sz w:val="24"/>
        </w:rPr>
        <w:t xml:space="preserve">35. 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перечнем видов высокотехнологичной медицинской помощи, не включенных в базовую программу обязательного медицинского страхования, в соответствии с разделом II приложения N 1 к Федеральной программе, оказываемой медицинскими организациями, подведомственными департаменту здравоохранения Костромской области.</w:t>
      </w:r>
    </w:p>
    <w:p>
      <w:pPr>
        <w:pStyle w:val="0"/>
        <w:spacing w:before="240" w:lineRule="auto"/>
        <w:ind w:firstLine="540"/>
        <w:jc w:val="both"/>
      </w:pPr>
      <w:r>
        <w:rPr>
          <w:sz w:val="24"/>
        </w:rPr>
        <w:t xml:space="preserve">36. 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расширенного неонатального скрининга;</w:t>
      </w:r>
    </w:p>
    <w:p>
      <w:pPr>
        <w:pStyle w:val="0"/>
        <w:spacing w:before="240" w:lineRule="auto"/>
        <w:ind w:firstLine="540"/>
        <w:jc w:val="both"/>
      </w:pPr>
      <w:r>
        <w:rPr>
          <w:sz w:val="24"/>
        </w:rPr>
        <w:t xml:space="preserve">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и в течение одного года после достижения ими возраста 18 лет, в случае если до достижения указанного возраста они получали такую поддержку в рамках деятельности Фонда "Круг добра" - за счет бюджетных ассигнований, предусмотренных в федеральном бюджете Министерству здравоохранения Российской Федерации для нужд Фонда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lineRule="auto"/>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предоставления в установленном порядке областному бюджету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55"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от 17 июля 1999 года N 178-ФЗ "О государственной социальной помощи";</w:t>
      </w:r>
    </w:p>
    <w:p>
      <w:pPr>
        <w:pStyle w:val="0"/>
        <w:spacing w:before="240" w:lineRule="auto"/>
        <w:ind w:firstLine="540"/>
        <w:jc w:val="both"/>
      </w:pPr>
      <w:r>
        <w:rPr>
          <w:sz w:val="24"/>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дополнительных мероприятий, установленных законодательством Российской Федерации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в течение одного года после достижения ими возраста 18 лет, в случае если до достижения указанного возраста они получали такую поддержку в рамках деятельности Фонда "Круг добра",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"Круг добра", включая в соответствии с </w:t>
      </w:r>
      <w:hyperlink w:history="0" r:id="rId56"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37. За счет бюджетных ассигнований областного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lineRule="auto"/>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высокотехнологичной медицинской помощи, оказываемой в медицинских организациях, подведомственных департаменту здравоохранения Костромской области, в соответствии с разделом II приложения N 1 к Федеральной программе;</w:t>
      </w:r>
    </w:p>
    <w:p>
      <w:pPr>
        <w:pStyle w:val="0"/>
        <w:spacing w:before="240" w:lineRule="auto"/>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и/или состоянием, в амбулаторных условиях, в условиях дневного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lineRule="auto"/>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Затраты, связанные с оказанием за пределами Костромской области медицинской помощи при заболеваниях, не включенных в базовую программу обязательного медицинского страхования, и паллиативной медицинской помощи, осуществляются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38. За счет бюджетных ассигнований областного бюджета осуществляются:</w:t>
      </w:r>
    </w:p>
    <w:p>
      <w:pPr>
        <w:pStyle w:val="0"/>
        <w:spacing w:before="240" w:lineRule="auto"/>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lineRule="auto"/>
        <w:ind w:firstLine="540"/>
        <w:jc w:val="both"/>
      </w:pPr>
      <w:r>
        <w:rPr>
          <w:sz w:val="24"/>
        </w:rP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lineRule="auto"/>
        <w:ind w:firstLine="540"/>
        <w:jc w:val="both"/>
      </w:pPr>
      <w:r>
        <w:rPr>
          <w:sz w:val="24"/>
        </w:rPr>
        <w:t xml:space="preserve">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lineRule="auto"/>
        <w:ind w:firstLine="540"/>
        <w:jc w:val="both"/>
      </w:pPr>
      <w:r>
        <w:rPr>
          <w:sz w:val="24"/>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ветеранам боевых действий - участникам специальной военной операции во внеочередном порядке.</w:t>
      </w:r>
    </w:p>
    <w:p>
      <w:pPr>
        <w:pStyle w:val="0"/>
        <w:spacing w:before="240" w:lineRule="auto"/>
        <w:ind w:firstLine="540"/>
        <w:jc w:val="both"/>
      </w:pPr>
      <w:r>
        <w:rPr>
          <w:sz w:val="24"/>
        </w:rPr>
        <w:t xml:space="preserve">39. В рамках территориальной программы государственных гарантий за счет бюджетных ассигнований бюджета Костромской области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40. Кроме того, за счет бюджетных ассигнований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департаменту здравоохранения Костромской области, за исключением видов медицинской помощи, оказываемой за счет средств обязательного медицинского страхования, в центрах профилактики и борьбы со СПИДом, врачебно-физкультурных диспансерах, медико-генетических центрах (консультациях) и соответствующих структурных подразделениях медицинских организаций, в центре охраны здоровья семьи и репродукции,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23" w:tooltip="19. Гражданин имеет право на бесплатное получение медицинской помощи по видам, формам и условиям ее оказания в соответствии с разделом 2 настоящей Программы при следующих заболеваниях и состояниях:">
        <w:r>
          <w:rPr>
            <w:sz w:val="24"/>
            <w:color w:val="0000ff"/>
          </w:rPr>
          <w:t xml:space="preserve">пункте 19 раздела 3</w:t>
        </w:r>
      </w:hyperlink>
      <w:r>
        <w:rPr>
          <w:sz w:val="24"/>
        </w:rPr>
        <w:t xml:space="preserve"> настоящей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прочих медицинских организациях, входящих в номенклатуру медицинских организаций, утверждаемую Министерством здравоохранения Российской Федерации, ОГБУЗ "Автобаза департамента здравоохранения Костромской области", ОГБУЗ "Центр контроля качества и сертификации лекарственных средств Костромской области",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Также за счет средств областного бюджета осуществляются:</w:t>
      </w:r>
    </w:p>
    <w:p>
      <w:pPr>
        <w:pStyle w:val="0"/>
        <w:spacing w:before="240" w:lineRule="auto"/>
        <w:ind w:firstLine="540"/>
        <w:jc w:val="both"/>
      </w:pPr>
      <w:r>
        <w:rPr>
          <w:sz w:val="24"/>
        </w:rPr>
        <w:t xml:space="preserve">затраты на виды медицинских работ и услуг пациентам, находящимся на амбулаторно-поликлиническом обследовании и лечении в государственных медицинских организациях Костромской области (за исключением высокотехнологичных), при невозможности их выполнения на территории Костромской области, направленным на указанное обследование и лечение в порядке, установленном департаментом здравоохранения Костромской области;</w:t>
      </w:r>
    </w:p>
    <w:p>
      <w:pPr>
        <w:pStyle w:val="0"/>
        <w:spacing w:before="240" w:lineRule="auto"/>
        <w:ind w:firstLine="540"/>
        <w:jc w:val="both"/>
      </w:pPr>
      <w:r>
        <w:rPr>
          <w:sz w:val="24"/>
        </w:rPr>
        <w:t xml:space="preserve">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затраты на бесплатный проезд больных, страдающих туберкулезом, к месту жительства на транспорте пригородного сообщения после проведенного лечения в государственных противотуберкулезных медицинских организациях Костромской области в порядке, установленном департаментом здравоохранения Костромской области;</w:t>
      </w:r>
    </w:p>
    <w:p>
      <w:pPr>
        <w:pStyle w:val="0"/>
        <w:spacing w:before="240" w:lineRule="auto"/>
        <w:ind w:firstLine="540"/>
        <w:jc w:val="both"/>
      </w:pPr>
      <w:r>
        <w:rPr>
          <w:sz w:val="24"/>
        </w:rPr>
        <w:t xml:space="preserve">расходы по обеспечению государственных медицинских организаций Костромской области иммунобиологическими препаратами;</w:t>
      </w:r>
    </w:p>
    <w:p>
      <w:pPr>
        <w:pStyle w:val="0"/>
        <w:spacing w:before="240" w:lineRule="auto"/>
        <w:ind w:firstLine="540"/>
        <w:jc w:val="both"/>
      </w:pPr>
      <w:r>
        <w:rPr>
          <w:sz w:val="24"/>
        </w:rPr>
        <w:t xml:space="preserve">затраты на компенсацию расходов, произведенных государственными медицинскими организациями Костромской области в связи с оказанием медицинской помощи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за исключением оказания скорой медицинской помощи;</w:t>
      </w:r>
    </w:p>
    <w:p>
      <w:pPr>
        <w:pStyle w:val="0"/>
        <w:spacing w:before="240" w:lineRule="auto"/>
        <w:ind w:firstLine="540"/>
        <w:jc w:val="both"/>
      </w:pPr>
      <w:r>
        <w:rPr>
          <w:sz w:val="24"/>
        </w:rPr>
        <w:t xml:space="preserve">затраты на обеспечение туберкулином в целях проведения туберкулинодиагностики.</w:t>
      </w:r>
    </w:p>
    <w:p>
      <w:pPr>
        <w:pStyle w:val="0"/>
        <w:spacing w:before="240" w:lineRule="auto"/>
        <w:ind w:firstLine="540"/>
        <w:jc w:val="both"/>
      </w:pPr>
      <w:r>
        <w:rPr>
          <w:sz w:val="24"/>
        </w:rPr>
        <w:t xml:space="preserve">41. Финансовое обеспечение компенсационных выплат отдельным категориям лиц, подвергающихся риску заражения новой коронавирусной инфекцией (COVID-19), порядок предоставления которых установлен </w:t>
      </w:r>
      <w:hyperlink w:history="0" r:id="rId57"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jc w:val="both"/>
      </w:pPr>
      <w:r>
        <w:rPr>
          <w:sz w:val="24"/>
        </w:rPr>
      </w:r>
    </w:p>
    <w:bookmarkStart w:id="549" w:name="P549"/>
    <w:bookmarkEnd w:id="549"/>
    <w:p>
      <w:pPr>
        <w:pStyle w:val="2"/>
        <w:outlineLvl w:val="1"/>
        <w:jc w:val="center"/>
      </w:pPr>
      <w:r>
        <w:rPr>
          <w:sz w:val="24"/>
        </w:rPr>
        <w:t xml:space="preserve">Раздел 6. НОРМАТИВЫ ОБЪЕМА МЕДИЦИНСКОЙ ПОМОЩИ, НОРМАТИВЫ</w:t>
      </w:r>
    </w:p>
    <w:p>
      <w:pPr>
        <w:pStyle w:val="2"/>
        <w:jc w:val="center"/>
      </w:pPr>
      <w:r>
        <w:rPr>
          <w:sz w:val="24"/>
        </w:rPr>
        <w:t xml:space="preserve">ФИНАНСОВЫХ ЗАТРАТ НА ЕДИНИЦУ ОБЪЕМА МЕДИЦИНСКОЙ ПОМОЩИ,</w:t>
      </w:r>
    </w:p>
    <w:p>
      <w:pPr>
        <w:pStyle w:val="2"/>
        <w:jc w:val="center"/>
      </w:pPr>
      <w:r>
        <w:rPr>
          <w:sz w:val="24"/>
        </w:rPr>
        <w:t xml:space="preserve">ПОДУШЕВЫЕ НОРМАТИВЫ ФИНАНСИРОВАНИЯ</w:t>
      </w:r>
    </w:p>
    <w:p>
      <w:pPr>
        <w:pStyle w:val="0"/>
        <w:jc w:val="both"/>
      </w:pPr>
      <w:r>
        <w:rPr>
          <w:sz w:val="24"/>
        </w:rPr>
      </w:r>
    </w:p>
    <w:p>
      <w:pPr>
        <w:pStyle w:val="0"/>
        <w:ind w:firstLine="540"/>
        <w:jc w:val="both"/>
      </w:pPr>
      <w:r>
        <w:rPr>
          <w:sz w:val="24"/>
        </w:rPr>
        <w:t xml:space="preserve">42.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настоящей Программой.</w:t>
      </w:r>
    </w:p>
    <w:p>
      <w:pPr>
        <w:pStyle w:val="0"/>
        <w:spacing w:before="240" w:lineRule="auto"/>
        <w:ind w:firstLine="540"/>
        <w:jc w:val="both"/>
      </w:pPr>
      <w:r>
        <w:rPr>
          <w:sz w:val="24"/>
        </w:rPr>
        <w:t xml:space="preserve">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40" w:lineRule="auto"/>
        <w:ind w:firstLine="540"/>
        <w:jc w:val="both"/>
      </w:pPr>
      <w:r>
        <w:rPr>
          <w:sz w:val="24"/>
        </w:rPr>
        <w:t xml:space="preserve">43. Подушевые нормативы финансового обеспечения, предусмотренные настоящей Программой (без учета расходов федерального бюджета), составляют:</w:t>
      </w:r>
    </w:p>
    <w:p>
      <w:pPr>
        <w:pStyle w:val="0"/>
        <w:spacing w:before="240" w:lineRule="auto"/>
        <w:ind w:firstLine="540"/>
        <w:jc w:val="both"/>
      </w:pPr>
      <w:r>
        <w:rPr>
          <w:sz w:val="24"/>
        </w:rPr>
        <w:t xml:space="preserve">за счет средств областного бюджета: в 2026 году - 6 098,3 руб., в 2027 году - 4 729,31 руб., в 2028 году - 4 736,98 руб.;</w:t>
      </w:r>
    </w:p>
    <w:p>
      <w:pPr>
        <w:pStyle w:val="0"/>
        <w:jc w:val="both"/>
      </w:pPr>
      <w:r>
        <w:rPr>
          <w:sz w:val="24"/>
        </w:rPr>
        <w:t xml:space="preserve">(в ред. </w:t>
      </w:r>
      <w:hyperlink w:history="0" r:id="rId58"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за счет средств обязательного медицинского страхования - в рамках базовой программы обязательного медицинского страхования (в расчете на 1 застрахованное лицо): в 2026 году - 22 727,5 руб., в том числе для оказания медицинской помощи по профилю "Медицинская реабилитация" - 515,1 руб., в 2027 году - 24 557,5 руб., в том числе для оказания медицинской помощи по профилю "Медицинская реабилитация" - 572,2 руб., в 2028 году - 26 375,7 руб., в том числе для оказания медицинской помощи по профилю "Медицинская реабилитация" - 633,1 руб., средства на обеспечение выполнения территориальным фондом обязательного медицинского страхования своих функций в 2026 году - 204,1 руб., в 2027 году - 204,1 руб., в 2028 году - 204,1 руб.</w:t>
      </w:r>
    </w:p>
    <w:p>
      <w:pPr>
        <w:pStyle w:val="0"/>
        <w:jc w:val="both"/>
      </w:pPr>
      <w:r>
        <w:rPr>
          <w:sz w:val="24"/>
        </w:rPr>
        <w:t xml:space="preserve">(в ред. </w:t>
      </w:r>
      <w:hyperlink w:history="0" r:id="rId59"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p>
      <w:pPr>
        <w:pStyle w:val="0"/>
        <w:spacing w:before="240" w:lineRule="auto"/>
        <w:ind w:firstLine="540"/>
        <w:jc w:val="both"/>
      </w:pPr>
      <w:r>
        <w:rPr>
          <w:sz w:val="24"/>
        </w:rPr>
        <w:t xml:space="preserve">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и компьютерной томографии головного мозга),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pPr>
        <w:pStyle w:val="0"/>
        <w:spacing w:before="240" w:lineRule="auto"/>
        <w:ind w:firstLine="540"/>
        <w:jc w:val="both"/>
      </w:pPr>
      <w:r>
        <w:rPr>
          <w:sz w:val="24"/>
        </w:rPr>
        <w:t xml:space="preserve">Подушевой норматив финансирования за счет средств областного бюджета устанавливается с учетом региональных особенностей и коэффициента дифференциации, обеспечивает выполнение расходных обязательств Костромской области, в том числе в части заработной платы медицинских работников. При этом установление размера подушевого норматива финансирования выше среднего подушевого норматива с учетом региональных особенностей относится к полномочиям региона.</w:t>
      </w:r>
    </w:p>
    <w:p>
      <w:pPr>
        <w:pStyle w:val="0"/>
        <w:spacing w:before="240" w:lineRule="auto"/>
        <w:ind w:firstLine="540"/>
        <w:jc w:val="both"/>
      </w:pPr>
      <w:r>
        <w:rPr>
          <w:sz w:val="24"/>
        </w:rPr>
        <w:t xml:space="preserve">Подушевой норматив финансирования за счет средств обязательного медицинского страхования устанавливается с учетом региональных особенностей и коэффициента дифференциации и доступности медицинской помощи, рассчитанных в соответствии с </w:t>
      </w:r>
      <w:hyperlink w:history="0" r:id="rId60"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региона, в том числе в части заработной платы медицинских работников.</w:t>
      </w:r>
    </w:p>
    <w:p>
      <w:pPr>
        <w:pStyle w:val="0"/>
        <w:spacing w:before="240" w:lineRule="auto"/>
        <w:ind w:firstLine="540"/>
        <w:jc w:val="both"/>
      </w:pPr>
      <w:r>
        <w:rPr>
          <w:sz w:val="24"/>
        </w:rPr>
        <w:t xml:space="preserve">44. 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отдаленных территориях,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6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пунктом 6 части 1 статьи 7</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0"/>
        <w:spacing w:before="240" w:lineRule="auto"/>
        <w:ind w:firstLine="540"/>
        <w:jc w:val="both"/>
      </w:pPr>
      <w:r>
        <w:rPr>
          <w:sz w:val="24"/>
        </w:rPr>
        <w:t xml:space="preserve">Размер финансового обеспечения фельдшерских здравпунктов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101 до 800 жителей, - 1 533,7 тыс. рублей;</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801 до 1 500 жителей, - 3 067,5 тыс. рублей;</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1 501 до 2 000 жителей, - 3 067,5 тыс. рублей.</w:t>
      </w:r>
    </w:p>
    <w:p>
      <w:pPr>
        <w:pStyle w:val="0"/>
        <w:spacing w:before="240" w:lineRule="auto"/>
        <w:ind w:firstLine="540"/>
        <w:jc w:val="both"/>
      </w:pPr>
      <w:r>
        <w:rPr>
          <w:sz w:val="24"/>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жителей и более 2 000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800 жителей и обслуживающего от 1 501 до 2 000 жителей.</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62"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фельдшерские здравпункты и (или)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40" w:lineRule="auto"/>
        <w:ind w:firstLine="540"/>
        <w:jc w:val="both"/>
      </w:pPr>
      <w:r>
        <w:rPr>
          <w:sz w:val="24"/>
        </w:rPr>
        <w:t xml:space="preserve">45. Прогнозный объем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за счет средств бюджета Федерального фонда обязательного медицинского страхования жителям Костромской области на 2026 год, составляет: в условиях дневных стационаров (первичная медико-санитарная помощь, специализированная медицинская помощь, за исключением медицинской реабилитации) - 2 019 случаев лечения, в том числе для оказания медицинской помощи по профилю "онкология" - 469 случаев лечения, для оказания медицинской помощи при экстракорпоральном оплодотворении - 50 случаев лечения; в условиях круглосуточного стационара (специализированная, в том числе высокотехнологичная, медицинская помощь, за исключением медицинской реабилитации) - 7 838 случаев госпитализации, в том числе для оказания медицинской помощи по профилю "онкология" - 1 000 случаев госпитализации; по эндоваскулярной деструкции дополнительных проводящих путей и эротогенных зон сердца - 119 случаев госпитализации; по трансплантации почки - 4 случая госпитализации; по медицинской реабилитации: в условиях дневных стационаров (первичная медико-санитарная помощь, специализированная медицинская помощь) - 77 случаев лечения, в условиях круглосуточного стационара (специализированной, в том числе высокотехнологичной, медицинской помощи) - 843 случая госпитализации.</w:t>
      </w:r>
    </w:p>
    <w:p>
      <w:pPr>
        <w:pStyle w:val="0"/>
        <w:spacing w:before="240" w:lineRule="auto"/>
        <w:ind w:firstLine="540"/>
        <w:jc w:val="both"/>
      </w:pPr>
      <w:r>
        <w:rPr>
          <w:sz w:val="24"/>
        </w:rPr>
        <w:t xml:space="preserve">46. </w:t>
      </w:r>
      <w:hyperlink w:history="0" w:anchor="P16037" w:tooltip="ОБЪЕМ">
        <w:r>
          <w:rPr>
            <w:sz w:val="24"/>
            <w:color w:val="0000ff"/>
          </w:rPr>
          <w:t xml:space="preserve">Объем</w:t>
        </w:r>
      </w:hyperlink>
      <w:r>
        <w:rPr>
          <w:sz w:val="24"/>
        </w:rPr>
        <w:t xml:space="preserve"> медицинской помощи в амбулаторных условиях, оказываемой с профилактической и иными целями, на 1 жителя/застрахованное лицо на 2026 год согласно приложению N 7 к настоящей Программе составляет за счет средств обязательного медицинского страхования 3,7071709 посещения, за счет бюджетных ассигнований областного бюджета - 0,525643 посещения.</w:t>
      </w:r>
    </w:p>
    <w:p>
      <w:pPr>
        <w:pStyle w:val="0"/>
        <w:spacing w:before="240" w:lineRule="auto"/>
        <w:ind w:firstLine="540"/>
        <w:jc w:val="both"/>
      </w:pPr>
      <w:r>
        <w:rPr>
          <w:sz w:val="24"/>
        </w:rPr>
        <w:t xml:space="preserve">47. Нормативы объема медицинской помощи в 2026 году по уровням оказания медицинской помощи с учетом этапов оказания медицинской помощи в соответствии с порядками оказания медицинской помощи распределяются следующим образом:</w:t>
      </w:r>
    </w:p>
    <w:p>
      <w:pPr>
        <w:pStyle w:val="0"/>
        <w:jc w:val="both"/>
      </w:pPr>
      <w:r>
        <w:rPr>
          <w:sz w:val="24"/>
        </w:rPr>
      </w:r>
    </w:p>
    <w:p>
      <w:pPr>
        <w:pStyle w:val="0"/>
        <w:outlineLvl w:val="2"/>
        <w:jc w:val="right"/>
      </w:pPr>
      <w:r>
        <w:rPr>
          <w:sz w:val="24"/>
        </w:rPr>
        <w:t xml:space="preserve">Таблица N 1</w:t>
      </w:r>
    </w:p>
    <w:p>
      <w:pPr>
        <w:pStyle w:val="0"/>
        <w:jc w:val="both"/>
      </w:pPr>
      <w:r>
        <w:rPr>
          <w:sz w:val="24"/>
        </w:rPr>
      </w:r>
    </w:p>
    <w:p>
      <w:pPr>
        <w:pStyle w:val="2"/>
        <w:jc w:val="center"/>
      </w:pPr>
      <w:r>
        <w:rPr>
          <w:sz w:val="24"/>
        </w:rPr>
        <w:t xml:space="preserve">Первый уровень оказания медицинской помощи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1134"/>
        <w:gridCol w:w="1020"/>
        <w:gridCol w:w="1077"/>
        <w:gridCol w:w="1161"/>
        <w:gridCol w:w="794"/>
        <w:gridCol w:w="1644"/>
        <w:gridCol w:w="1134"/>
        <w:gridCol w:w="1158"/>
        <w:gridCol w:w="1304"/>
        <w:gridCol w:w="1586"/>
      </w:tblGrid>
      <w:tr>
        <w:tc>
          <w:tcPr>
            <w:tcW w:w="1587" w:type="dxa"/>
            <w:vMerge w:val="restart"/>
          </w:tcPr>
          <w:p>
            <w:pPr>
              <w:pStyle w:val="0"/>
            </w:pPr>
            <w:r>
              <w:rPr>
                <w:sz w:val="24"/>
              </w:rPr>
            </w:r>
          </w:p>
        </w:tc>
        <w:tc>
          <w:tcPr>
            <w:tcW w:w="1134" w:type="dxa"/>
            <w:vMerge w:val="restart"/>
          </w:tcPr>
          <w:p>
            <w:pPr>
              <w:pStyle w:val="0"/>
              <w:jc w:val="center"/>
            </w:pPr>
            <w:r>
              <w:rPr>
                <w:sz w:val="24"/>
              </w:rPr>
              <w:t xml:space="preserve">Стационарная помощь (госпитализаций)</w:t>
            </w:r>
          </w:p>
        </w:tc>
        <w:tc>
          <w:tcPr>
            <w:tcW w:w="1020" w:type="dxa"/>
            <w:vMerge w:val="restart"/>
          </w:tcPr>
          <w:p>
            <w:pPr>
              <w:pStyle w:val="0"/>
              <w:jc w:val="center"/>
            </w:pPr>
            <w:r>
              <w:rPr>
                <w:sz w:val="24"/>
              </w:rPr>
              <w:t xml:space="preserve">Паллиативная стационарная помощь (койко-дней)</w:t>
            </w:r>
          </w:p>
        </w:tc>
        <w:tc>
          <w:tcPr>
            <w:tcW w:w="1077" w:type="dxa"/>
            <w:vMerge w:val="restart"/>
          </w:tcPr>
          <w:p>
            <w:pPr>
              <w:pStyle w:val="0"/>
              <w:jc w:val="center"/>
            </w:pPr>
            <w:r>
              <w:rPr>
                <w:sz w:val="24"/>
              </w:rPr>
              <w:t xml:space="preserve">Медицинская помощь в дневных стационарах (случаев лечения)</w:t>
            </w:r>
          </w:p>
        </w:tc>
        <w:tc>
          <w:tcPr>
            <w:tcW w:w="1161" w:type="dxa"/>
            <w:vMerge w:val="restart"/>
          </w:tcPr>
          <w:p>
            <w:pPr>
              <w:pStyle w:val="0"/>
              <w:jc w:val="center"/>
            </w:pPr>
            <w:r>
              <w:rPr>
                <w:sz w:val="24"/>
              </w:rPr>
              <w:t xml:space="preserve">Скорая медицинская помощь (вызовов)</w:t>
            </w:r>
          </w:p>
        </w:tc>
        <w:tc>
          <w:tcPr>
            <w:gridSpan w:val="3"/>
            <w:tcW w:w="3572" w:type="dxa"/>
          </w:tcPr>
          <w:p>
            <w:pPr>
              <w:pStyle w:val="0"/>
              <w:jc w:val="center"/>
            </w:pPr>
            <w:r>
              <w:rPr>
                <w:sz w:val="24"/>
              </w:rPr>
              <w:t xml:space="preserve">Амбулаторно-поликлиническая медицинская помощь</w:t>
            </w:r>
          </w:p>
        </w:tc>
        <w:tc>
          <w:tcPr>
            <w:gridSpan w:val="3"/>
            <w:tcW w:w="4048" w:type="dxa"/>
          </w:tcPr>
          <w:p>
            <w:pPr>
              <w:pStyle w:val="0"/>
              <w:jc w:val="center"/>
            </w:pPr>
            <w:r>
              <w:rPr>
                <w:sz w:val="24"/>
              </w:rPr>
              <w:t xml:space="preserve">Медицинская реабилитация</w:t>
            </w:r>
          </w:p>
        </w:tc>
      </w:tr>
      <w:tr>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посещения в неотложной форме</w:t>
            </w:r>
          </w:p>
        </w:tc>
        <w:tc>
          <w:tcPr>
            <w:tcW w:w="1644" w:type="dxa"/>
          </w:tcPr>
          <w:p>
            <w:pPr>
              <w:pStyle w:val="0"/>
              <w:jc w:val="center"/>
            </w:pPr>
            <w:r>
              <w:rPr>
                <w:sz w:val="24"/>
              </w:rPr>
              <w:t xml:space="preserve">посещения:</w:t>
            </w:r>
          </w:p>
          <w:p>
            <w:pPr>
              <w:pStyle w:val="0"/>
              <w:jc w:val="center"/>
            </w:pPr>
            <w:r>
              <w:rPr>
                <w:sz w:val="24"/>
              </w:rPr>
              <w:t xml:space="preserve">с иными целями, профилактические мероприятия, диспансерное наблюдение, диспансеризация для оценки репродуктивного здоровья женщин и мужчин, посещения с профилактическими целями центров здоровья</w:t>
            </w:r>
          </w:p>
        </w:tc>
        <w:tc>
          <w:tcPr>
            <w:tcW w:w="1134" w:type="dxa"/>
          </w:tcPr>
          <w:p>
            <w:pPr>
              <w:pStyle w:val="0"/>
              <w:jc w:val="center"/>
            </w:pPr>
            <w:r>
              <w:rPr>
                <w:sz w:val="24"/>
              </w:rPr>
              <w:t xml:space="preserve">обращения</w:t>
            </w:r>
          </w:p>
        </w:tc>
        <w:tc>
          <w:tcPr>
            <w:tcW w:w="1158" w:type="dxa"/>
          </w:tcPr>
          <w:p>
            <w:pPr>
              <w:pStyle w:val="0"/>
              <w:jc w:val="center"/>
            </w:pPr>
            <w:r>
              <w:rPr>
                <w:sz w:val="24"/>
              </w:rPr>
              <w:t xml:space="preserve">в амбулаторных условиях</w:t>
            </w:r>
          </w:p>
        </w:tc>
        <w:tc>
          <w:tcPr>
            <w:tcW w:w="1304" w:type="dxa"/>
          </w:tcPr>
          <w:p>
            <w:pPr>
              <w:pStyle w:val="0"/>
              <w:jc w:val="center"/>
            </w:pPr>
            <w:r>
              <w:rPr>
                <w:sz w:val="24"/>
              </w:rPr>
              <w:t xml:space="preserve">в условиях дневного стационара</w:t>
            </w:r>
          </w:p>
        </w:tc>
        <w:tc>
          <w:tcPr>
            <w:tcW w:w="1586" w:type="dxa"/>
          </w:tcPr>
          <w:p>
            <w:pPr>
              <w:pStyle w:val="0"/>
              <w:jc w:val="center"/>
            </w:pPr>
            <w:r>
              <w:rPr>
                <w:sz w:val="24"/>
              </w:rPr>
              <w:t xml:space="preserve">в условиях круглосуточного стационара</w:t>
            </w:r>
          </w:p>
        </w:tc>
      </w:tr>
      <w:tr>
        <w:tc>
          <w:tcPr>
            <w:tcW w:w="1587" w:type="dxa"/>
          </w:tcPr>
          <w:p>
            <w:pPr>
              <w:pStyle w:val="0"/>
              <w:jc w:val="center"/>
            </w:pPr>
            <w:r>
              <w:rPr>
                <w:sz w:val="24"/>
              </w:rPr>
              <w:t xml:space="preserve">1</w:t>
            </w:r>
          </w:p>
        </w:tc>
        <w:tc>
          <w:tcPr>
            <w:tcW w:w="1134" w:type="dxa"/>
          </w:tcPr>
          <w:p>
            <w:pPr>
              <w:pStyle w:val="0"/>
              <w:jc w:val="center"/>
            </w:pPr>
            <w:r>
              <w:rPr>
                <w:sz w:val="24"/>
              </w:rPr>
              <w:t xml:space="preserve">2</w:t>
            </w:r>
          </w:p>
        </w:tc>
        <w:tc>
          <w:tcPr>
            <w:tcW w:w="1020" w:type="dxa"/>
          </w:tcPr>
          <w:p>
            <w:pPr>
              <w:pStyle w:val="0"/>
              <w:jc w:val="center"/>
            </w:pPr>
            <w:r>
              <w:rPr>
                <w:sz w:val="24"/>
              </w:rPr>
              <w:t xml:space="preserve">3</w:t>
            </w:r>
          </w:p>
        </w:tc>
        <w:tc>
          <w:tcPr>
            <w:tcW w:w="1077" w:type="dxa"/>
          </w:tcPr>
          <w:p>
            <w:pPr>
              <w:pStyle w:val="0"/>
              <w:jc w:val="center"/>
            </w:pPr>
            <w:r>
              <w:rPr>
                <w:sz w:val="24"/>
              </w:rPr>
              <w:t xml:space="preserve">4</w:t>
            </w:r>
          </w:p>
        </w:tc>
        <w:tc>
          <w:tcPr>
            <w:tcW w:w="1161" w:type="dxa"/>
          </w:tcPr>
          <w:p>
            <w:pPr>
              <w:pStyle w:val="0"/>
              <w:jc w:val="center"/>
            </w:pPr>
            <w:r>
              <w:rPr>
                <w:sz w:val="24"/>
              </w:rPr>
              <w:t xml:space="preserve">5</w:t>
            </w:r>
          </w:p>
        </w:tc>
        <w:tc>
          <w:tcPr>
            <w:tcW w:w="794" w:type="dxa"/>
          </w:tcPr>
          <w:p>
            <w:pPr>
              <w:pStyle w:val="0"/>
              <w:jc w:val="center"/>
            </w:pPr>
            <w:r>
              <w:rPr>
                <w:sz w:val="24"/>
              </w:rPr>
              <w:t xml:space="preserve">6</w:t>
            </w:r>
          </w:p>
        </w:tc>
        <w:tc>
          <w:tcPr>
            <w:tcW w:w="1644" w:type="dxa"/>
          </w:tcPr>
          <w:p>
            <w:pPr>
              <w:pStyle w:val="0"/>
              <w:jc w:val="center"/>
            </w:pPr>
            <w:r>
              <w:rPr>
                <w:sz w:val="24"/>
              </w:rPr>
              <w:t xml:space="preserve">7</w:t>
            </w:r>
          </w:p>
        </w:tc>
        <w:tc>
          <w:tcPr>
            <w:tcW w:w="1134" w:type="dxa"/>
          </w:tcPr>
          <w:p>
            <w:pPr>
              <w:pStyle w:val="0"/>
              <w:jc w:val="center"/>
            </w:pPr>
            <w:r>
              <w:rPr>
                <w:sz w:val="24"/>
              </w:rPr>
              <w:t xml:space="preserve">8</w:t>
            </w:r>
          </w:p>
        </w:tc>
        <w:tc>
          <w:tcPr>
            <w:tcW w:w="1158" w:type="dxa"/>
          </w:tcPr>
          <w:p>
            <w:pPr>
              <w:pStyle w:val="0"/>
              <w:jc w:val="center"/>
            </w:pPr>
            <w:r>
              <w:rPr>
                <w:sz w:val="24"/>
              </w:rPr>
              <w:t xml:space="preserve">10</w:t>
            </w:r>
          </w:p>
        </w:tc>
        <w:tc>
          <w:tcPr>
            <w:tcW w:w="1304" w:type="dxa"/>
          </w:tcPr>
          <w:p>
            <w:pPr>
              <w:pStyle w:val="0"/>
              <w:jc w:val="center"/>
            </w:pPr>
            <w:r>
              <w:rPr>
                <w:sz w:val="24"/>
              </w:rPr>
              <w:t xml:space="preserve">11</w:t>
            </w:r>
          </w:p>
        </w:tc>
        <w:tc>
          <w:tcPr>
            <w:tcW w:w="1586" w:type="dxa"/>
          </w:tcPr>
          <w:p>
            <w:pPr>
              <w:pStyle w:val="0"/>
              <w:jc w:val="center"/>
            </w:pPr>
            <w:r>
              <w:rPr>
                <w:sz w:val="24"/>
              </w:rPr>
              <w:t xml:space="preserve">12</w:t>
            </w:r>
          </w:p>
        </w:tc>
      </w:tr>
      <w:tr>
        <w:tc>
          <w:tcPr>
            <w:tcW w:w="1587" w:type="dxa"/>
          </w:tcPr>
          <w:p>
            <w:pPr>
              <w:pStyle w:val="0"/>
              <w:jc w:val="both"/>
            </w:pPr>
            <w:r>
              <w:rPr>
                <w:sz w:val="24"/>
              </w:rPr>
              <w:t xml:space="preserve">В рамках базовой программы обязательного медицинского страхования (на 1 застрахованное лицо)</w:t>
            </w:r>
          </w:p>
        </w:tc>
        <w:tc>
          <w:tcPr>
            <w:tcW w:w="1134" w:type="dxa"/>
          </w:tcPr>
          <w:p>
            <w:pPr>
              <w:pStyle w:val="0"/>
              <w:jc w:val="center"/>
            </w:pPr>
            <w:r>
              <w:rPr>
                <w:sz w:val="24"/>
              </w:rPr>
              <w:t xml:space="preserve">0,005458</w:t>
            </w:r>
          </w:p>
        </w:tc>
        <w:tc>
          <w:tcPr>
            <w:tcW w:w="1020" w:type="dxa"/>
          </w:tcPr>
          <w:p>
            <w:pPr>
              <w:pStyle w:val="0"/>
              <w:jc w:val="center"/>
            </w:pPr>
            <w:r>
              <w:rPr>
                <w:sz w:val="24"/>
              </w:rPr>
              <w:t xml:space="preserve">-</w:t>
            </w:r>
          </w:p>
        </w:tc>
        <w:tc>
          <w:tcPr>
            <w:tcW w:w="1077" w:type="dxa"/>
          </w:tcPr>
          <w:p>
            <w:pPr>
              <w:pStyle w:val="0"/>
              <w:jc w:val="center"/>
            </w:pPr>
            <w:r>
              <w:rPr>
                <w:sz w:val="24"/>
              </w:rPr>
              <w:t xml:space="preserve">0,012532</w:t>
            </w:r>
          </w:p>
        </w:tc>
        <w:tc>
          <w:tcPr>
            <w:tcW w:w="1161" w:type="dxa"/>
          </w:tcPr>
          <w:p>
            <w:pPr>
              <w:pStyle w:val="0"/>
              <w:jc w:val="center"/>
            </w:pPr>
            <w:r>
              <w:rPr>
                <w:sz w:val="24"/>
              </w:rPr>
              <w:t xml:space="preserve">0,0205</w:t>
            </w:r>
          </w:p>
        </w:tc>
        <w:tc>
          <w:tcPr>
            <w:tcW w:w="794" w:type="dxa"/>
          </w:tcPr>
          <w:p>
            <w:pPr>
              <w:pStyle w:val="0"/>
              <w:jc w:val="center"/>
            </w:pPr>
            <w:r>
              <w:rPr>
                <w:sz w:val="24"/>
              </w:rPr>
              <w:t xml:space="preserve">0,1</w:t>
            </w:r>
          </w:p>
        </w:tc>
        <w:tc>
          <w:tcPr>
            <w:tcW w:w="1644" w:type="dxa"/>
          </w:tcPr>
          <w:p>
            <w:pPr>
              <w:pStyle w:val="0"/>
              <w:jc w:val="center"/>
            </w:pPr>
            <w:r>
              <w:rPr>
                <w:sz w:val="24"/>
              </w:rPr>
              <w:t xml:space="preserve">0,740781</w:t>
            </w:r>
          </w:p>
        </w:tc>
        <w:tc>
          <w:tcPr>
            <w:tcW w:w="1134" w:type="dxa"/>
          </w:tcPr>
          <w:p>
            <w:pPr>
              <w:pStyle w:val="0"/>
              <w:jc w:val="center"/>
            </w:pPr>
            <w:r>
              <w:rPr>
                <w:sz w:val="24"/>
              </w:rPr>
              <w:t xml:space="preserve">0,3431580</w:t>
            </w:r>
          </w:p>
        </w:tc>
        <w:tc>
          <w:tcPr>
            <w:tcW w:w="1158" w:type="dxa"/>
          </w:tcPr>
          <w:p>
            <w:pPr>
              <w:pStyle w:val="0"/>
              <w:jc w:val="center"/>
            </w:pPr>
            <w:r>
              <w:rPr>
                <w:sz w:val="24"/>
              </w:rPr>
              <w:t xml:space="preserve">0,000563</w:t>
            </w:r>
          </w:p>
        </w:tc>
        <w:tc>
          <w:tcPr>
            <w:tcW w:w="1304" w:type="dxa"/>
          </w:tcPr>
          <w:p>
            <w:pPr>
              <w:pStyle w:val="0"/>
              <w:jc w:val="center"/>
            </w:pPr>
            <w:r>
              <w:rPr>
                <w:sz w:val="24"/>
              </w:rPr>
              <w:t xml:space="preserve">0,00011</w:t>
            </w:r>
          </w:p>
        </w:tc>
        <w:tc>
          <w:tcPr>
            <w:tcW w:w="1586" w:type="dxa"/>
          </w:tcPr>
          <w:p>
            <w:pPr>
              <w:pStyle w:val="0"/>
              <w:jc w:val="center"/>
            </w:pPr>
            <w:r>
              <w:rPr>
                <w:sz w:val="24"/>
              </w:rPr>
              <w:t xml:space="preserve">0,001917</w:t>
            </w:r>
          </w:p>
        </w:tc>
      </w:tr>
      <w:tr>
        <w:tc>
          <w:tcPr>
            <w:tcW w:w="1587" w:type="dxa"/>
          </w:tcPr>
          <w:p>
            <w:pPr>
              <w:pStyle w:val="0"/>
              <w:jc w:val="both"/>
            </w:pPr>
            <w:r>
              <w:rPr>
                <w:sz w:val="24"/>
              </w:rPr>
              <w:t xml:space="preserve">За счет областного бюджета</w:t>
            </w:r>
          </w:p>
        </w:tc>
        <w:tc>
          <w:tcPr>
            <w:tcW w:w="1134" w:type="dxa"/>
          </w:tcPr>
          <w:p>
            <w:pPr>
              <w:pStyle w:val="0"/>
              <w:jc w:val="center"/>
            </w:pPr>
            <w:r>
              <w:rPr>
                <w:sz w:val="24"/>
              </w:rPr>
              <w:t xml:space="preserve">-</w:t>
            </w:r>
          </w:p>
        </w:tc>
        <w:tc>
          <w:tcPr>
            <w:tcW w:w="1020" w:type="dxa"/>
          </w:tcPr>
          <w:p>
            <w:pPr>
              <w:pStyle w:val="0"/>
              <w:jc w:val="center"/>
            </w:pPr>
            <w:r>
              <w:rPr>
                <w:sz w:val="24"/>
              </w:rPr>
              <w:t xml:space="preserve">0,015187</w:t>
            </w:r>
          </w:p>
        </w:tc>
        <w:tc>
          <w:tcPr>
            <w:tcW w:w="1077" w:type="dxa"/>
          </w:tcPr>
          <w:p>
            <w:pPr>
              <w:pStyle w:val="0"/>
              <w:jc w:val="center"/>
            </w:pPr>
            <w:r>
              <w:rPr>
                <w:sz w:val="24"/>
              </w:rPr>
              <w:t xml:space="preserve">-</w:t>
            </w:r>
          </w:p>
        </w:tc>
        <w:tc>
          <w:tcPr>
            <w:tcW w:w="1161" w:type="dxa"/>
          </w:tcPr>
          <w:p>
            <w:pPr>
              <w:pStyle w:val="0"/>
              <w:jc w:val="center"/>
            </w:pPr>
            <w:r>
              <w:rPr>
                <w:sz w:val="24"/>
              </w:rPr>
              <w:t xml:space="preserve">0,002753</w:t>
            </w:r>
          </w:p>
        </w:tc>
        <w:tc>
          <w:tcPr>
            <w:tcW w:w="794" w:type="dxa"/>
          </w:tcPr>
          <w:p>
            <w:pPr>
              <w:pStyle w:val="0"/>
              <w:jc w:val="center"/>
            </w:pPr>
            <w:r>
              <w:rPr>
                <w:sz w:val="24"/>
              </w:rPr>
              <w:t xml:space="preserve">-</w:t>
            </w:r>
          </w:p>
        </w:tc>
        <w:tc>
          <w:tcPr>
            <w:tcW w:w="1644" w:type="dxa"/>
          </w:tcPr>
          <w:p>
            <w:pPr>
              <w:pStyle w:val="0"/>
              <w:jc w:val="center"/>
            </w:pPr>
            <w:r>
              <w:rPr>
                <w:sz w:val="24"/>
              </w:rPr>
              <w:t xml:space="preserve">0,070057</w:t>
            </w:r>
          </w:p>
        </w:tc>
        <w:tc>
          <w:tcPr>
            <w:tcW w:w="1134" w:type="dxa"/>
          </w:tcPr>
          <w:p>
            <w:pPr>
              <w:pStyle w:val="0"/>
              <w:jc w:val="center"/>
            </w:pPr>
            <w:r>
              <w:rPr>
                <w:sz w:val="24"/>
              </w:rPr>
              <w:t xml:space="preserve">0,018454</w:t>
            </w:r>
          </w:p>
        </w:tc>
        <w:tc>
          <w:tcPr>
            <w:tcW w:w="1158" w:type="dxa"/>
          </w:tcPr>
          <w:p>
            <w:pPr>
              <w:pStyle w:val="0"/>
              <w:jc w:val="center"/>
            </w:pPr>
            <w:r>
              <w:rPr>
                <w:sz w:val="24"/>
              </w:rPr>
              <w:t xml:space="preserve">-</w:t>
            </w:r>
          </w:p>
        </w:tc>
        <w:tc>
          <w:tcPr>
            <w:tcW w:w="1304" w:type="dxa"/>
          </w:tcPr>
          <w:p>
            <w:pPr>
              <w:pStyle w:val="0"/>
              <w:jc w:val="center"/>
            </w:pPr>
            <w:r>
              <w:rPr>
                <w:sz w:val="24"/>
              </w:rPr>
              <w:t xml:space="preserve">-</w:t>
            </w:r>
          </w:p>
        </w:tc>
        <w:tc>
          <w:tcPr>
            <w:tcW w:w="1586" w:type="dxa"/>
          </w:tcPr>
          <w:p>
            <w:pPr>
              <w:pStyle w:val="0"/>
              <w:jc w:val="center"/>
            </w:pPr>
            <w:r>
              <w:rPr>
                <w:sz w:val="24"/>
              </w:rPr>
              <w:t xml:space="preserve">-</w:t>
            </w:r>
          </w:p>
        </w:tc>
      </w:tr>
    </w:tbl>
    <w:p>
      <w:pPr>
        <w:pStyle w:val="0"/>
        <w:jc w:val="both"/>
      </w:pPr>
      <w:r>
        <w:rPr>
          <w:sz w:val="24"/>
        </w:rPr>
      </w:r>
    </w:p>
    <w:p>
      <w:pPr>
        <w:pStyle w:val="0"/>
        <w:outlineLvl w:val="2"/>
        <w:jc w:val="right"/>
      </w:pPr>
      <w:r>
        <w:rPr>
          <w:sz w:val="24"/>
        </w:rPr>
        <w:t xml:space="preserve">Таблица N 2</w:t>
      </w:r>
    </w:p>
    <w:p>
      <w:pPr>
        <w:pStyle w:val="0"/>
        <w:jc w:val="both"/>
      </w:pPr>
      <w:r>
        <w:rPr>
          <w:sz w:val="24"/>
        </w:rPr>
      </w:r>
    </w:p>
    <w:p>
      <w:pPr>
        <w:pStyle w:val="2"/>
        <w:jc w:val="center"/>
      </w:pPr>
      <w:r>
        <w:rPr>
          <w:sz w:val="24"/>
        </w:rPr>
        <w:t xml:space="preserve">Второй уровень оказания медицинской помощи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1134"/>
        <w:gridCol w:w="1020"/>
        <w:gridCol w:w="1077"/>
        <w:gridCol w:w="1161"/>
        <w:gridCol w:w="794"/>
        <w:gridCol w:w="1644"/>
        <w:gridCol w:w="1134"/>
        <w:gridCol w:w="1158"/>
        <w:gridCol w:w="1304"/>
        <w:gridCol w:w="1586"/>
      </w:tblGrid>
      <w:tr>
        <w:tc>
          <w:tcPr>
            <w:tcW w:w="1587" w:type="dxa"/>
            <w:vMerge w:val="restart"/>
          </w:tcPr>
          <w:p>
            <w:pPr>
              <w:pStyle w:val="0"/>
            </w:pPr>
            <w:r>
              <w:rPr>
                <w:sz w:val="24"/>
              </w:rPr>
            </w:r>
          </w:p>
        </w:tc>
        <w:tc>
          <w:tcPr>
            <w:tcW w:w="1134" w:type="dxa"/>
            <w:vMerge w:val="restart"/>
          </w:tcPr>
          <w:p>
            <w:pPr>
              <w:pStyle w:val="0"/>
              <w:jc w:val="center"/>
            </w:pPr>
            <w:r>
              <w:rPr>
                <w:sz w:val="24"/>
              </w:rPr>
              <w:t xml:space="preserve">Стационарная помощь (госпитализаций)</w:t>
            </w:r>
          </w:p>
        </w:tc>
        <w:tc>
          <w:tcPr>
            <w:tcW w:w="1020" w:type="dxa"/>
            <w:vMerge w:val="restart"/>
          </w:tcPr>
          <w:p>
            <w:pPr>
              <w:pStyle w:val="0"/>
              <w:jc w:val="center"/>
            </w:pPr>
            <w:r>
              <w:rPr>
                <w:sz w:val="24"/>
              </w:rPr>
              <w:t xml:space="preserve">Паллиативная стационарная помощь (койко-дней)</w:t>
            </w:r>
          </w:p>
        </w:tc>
        <w:tc>
          <w:tcPr>
            <w:tcW w:w="1077" w:type="dxa"/>
            <w:vMerge w:val="restart"/>
          </w:tcPr>
          <w:p>
            <w:pPr>
              <w:pStyle w:val="0"/>
              <w:jc w:val="center"/>
            </w:pPr>
            <w:r>
              <w:rPr>
                <w:sz w:val="24"/>
              </w:rPr>
              <w:t xml:space="preserve">Медицинская помощь в дневных стационарах (случаев)</w:t>
            </w:r>
          </w:p>
        </w:tc>
        <w:tc>
          <w:tcPr>
            <w:tcW w:w="1161" w:type="dxa"/>
            <w:vMerge w:val="restart"/>
          </w:tcPr>
          <w:p>
            <w:pPr>
              <w:pStyle w:val="0"/>
              <w:jc w:val="center"/>
            </w:pPr>
            <w:r>
              <w:rPr>
                <w:sz w:val="24"/>
              </w:rPr>
              <w:t xml:space="preserve">Скорая медицинская помощь (вызовов)</w:t>
            </w:r>
          </w:p>
        </w:tc>
        <w:tc>
          <w:tcPr>
            <w:gridSpan w:val="3"/>
            <w:tcW w:w="3572" w:type="dxa"/>
          </w:tcPr>
          <w:p>
            <w:pPr>
              <w:pStyle w:val="0"/>
              <w:jc w:val="center"/>
            </w:pPr>
            <w:r>
              <w:rPr>
                <w:sz w:val="24"/>
              </w:rPr>
              <w:t xml:space="preserve">Амбулаторно-поликлиническая медицинская помощь</w:t>
            </w:r>
          </w:p>
        </w:tc>
        <w:tc>
          <w:tcPr>
            <w:gridSpan w:val="3"/>
            <w:tcW w:w="4048" w:type="dxa"/>
          </w:tcPr>
          <w:p>
            <w:pPr>
              <w:pStyle w:val="0"/>
              <w:jc w:val="center"/>
            </w:pPr>
            <w:r>
              <w:rPr>
                <w:sz w:val="24"/>
              </w:rPr>
              <w:t xml:space="preserve">Медицинская реабилитация</w:t>
            </w:r>
          </w:p>
        </w:tc>
      </w:tr>
      <w:tr>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посещения в неотложной форме</w:t>
            </w:r>
          </w:p>
        </w:tc>
        <w:tc>
          <w:tcPr>
            <w:tcW w:w="1644" w:type="dxa"/>
          </w:tcPr>
          <w:p>
            <w:pPr>
              <w:pStyle w:val="0"/>
              <w:jc w:val="center"/>
            </w:pPr>
            <w:r>
              <w:rPr>
                <w:sz w:val="24"/>
              </w:rPr>
              <w:t xml:space="preserve">посещения: с иными целями, профилактические мероприятия, диспансерное наблюдение, диспансеризация для оценки репродуктивного здоровья женщин и мужчин, посещения с профилактическими целями центров здоровья</w:t>
            </w:r>
          </w:p>
        </w:tc>
        <w:tc>
          <w:tcPr>
            <w:tcW w:w="1134" w:type="dxa"/>
          </w:tcPr>
          <w:p>
            <w:pPr>
              <w:pStyle w:val="0"/>
              <w:jc w:val="center"/>
            </w:pPr>
            <w:r>
              <w:rPr>
                <w:sz w:val="24"/>
              </w:rPr>
              <w:t xml:space="preserve">обращения</w:t>
            </w:r>
          </w:p>
        </w:tc>
        <w:tc>
          <w:tcPr>
            <w:tcW w:w="1158" w:type="dxa"/>
          </w:tcPr>
          <w:p>
            <w:pPr>
              <w:pStyle w:val="0"/>
              <w:jc w:val="center"/>
            </w:pPr>
            <w:r>
              <w:rPr>
                <w:sz w:val="24"/>
              </w:rPr>
              <w:t xml:space="preserve">в амбулаторных условиях</w:t>
            </w:r>
          </w:p>
        </w:tc>
        <w:tc>
          <w:tcPr>
            <w:tcW w:w="1304" w:type="dxa"/>
          </w:tcPr>
          <w:p>
            <w:pPr>
              <w:pStyle w:val="0"/>
              <w:jc w:val="center"/>
            </w:pPr>
            <w:r>
              <w:rPr>
                <w:sz w:val="24"/>
              </w:rPr>
              <w:t xml:space="preserve">в условиях дневного стационара</w:t>
            </w:r>
          </w:p>
        </w:tc>
        <w:tc>
          <w:tcPr>
            <w:tcW w:w="1586" w:type="dxa"/>
          </w:tcPr>
          <w:p>
            <w:pPr>
              <w:pStyle w:val="0"/>
              <w:jc w:val="center"/>
            </w:pPr>
            <w:r>
              <w:rPr>
                <w:sz w:val="24"/>
              </w:rPr>
              <w:t xml:space="preserve">в условиях круглосуточного стационара</w:t>
            </w:r>
          </w:p>
        </w:tc>
      </w:tr>
      <w:tr>
        <w:tc>
          <w:tcPr>
            <w:tcW w:w="1587" w:type="dxa"/>
          </w:tcPr>
          <w:p>
            <w:pPr>
              <w:pStyle w:val="0"/>
              <w:jc w:val="center"/>
            </w:pPr>
            <w:r>
              <w:rPr>
                <w:sz w:val="24"/>
              </w:rPr>
              <w:t xml:space="preserve">1</w:t>
            </w:r>
          </w:p>
        </w:tc>
        <w:tc>
          <w:tcPr>
            <w:tcW w:w="1134" w:type="dxa"/>
          </w:tcPr>
          <w:p>
            <w:pPr>
              <w:pStyle w:val="0"/>
              <w:jc w:val="center"/>
            </w:pPr>
            <w:r>
              <w:rPr>
                <w:sz w:val="24"/>
              </w:rPr>
              <w:t xml:space="preserve">2</w:t>
            </w:r>
          </w:p>
        </w:tc>
        <w:tc>
          <w:tcPr>
            <w:tcW w:w="1020" w:type="dxa"/>
          </w:tcPr>
          <w:p>
            <w:pPr>
              <w:pStyle w:val="0"/>
              <w:jc w:val="center"/>
            </w:pPr>
            <w:r>
              <w:rPr>
                <w:sz w:val="24"/>
              </w:rPr>
              <w:t xml:space="preserve">3</w:t>
            </w:r>
          </w:p>
        </w:tc>
        <w:tc>
          <w:tcPr>
            <w:tcW w:w="1077" w:type="dxa"/>
          </w:tcPr>
          <w:p>
            <w:pPr>
              <w:pStyle w:val="0"/>
              <w:jc w:val="center"/>
            </w:pPr>
            <w:r>
              <w:rPr>
                <w:sz w:val="24"/>
              </w:rPr>
              <w:t xml:space="preserve">4</w:t>
            </w:r>
          </w:p>
        </w:tc>
        <w:tc>
          <w:tcPr>
            <w:tcW w:w="1161" w:type="dxa"/>
          </w:tcPr>
          <w:p>
            <w:pPr>
              <w:pStyle w:val="0"/>
              <w:jc w:val="center"/>
            </w:pPr>
            <w:r>
              <w:rPr>
                <w:sz w:val="24"/>
              </w:rPr>
              <w:t xml:space="preserve">5</w:t>
            </w:r>
          </w:p>
        </w:tc>
        <w:tc>
          <w:tcPr>
            <w:tcW w:w="794" w:type="dxa"/>
          </w:tcPr>
          <w:p>
            <w:pPr>
              <w:pStyle w:val="0"/>
              <w:jc w:val="center"/>
            </w:pPr>
            <w:r>
              <w:rPr>
                <w:sz w:val="24"/>
              </w:rPr>
              <w:t xml:space="preserve">6</w:t>
            </w:r>
          </w:p>
        </w:tc>
        <w:tc>
          <w:tcPr>
            <w:tcW w:w="1644" w:type="dxa"/>
          </w:tcPr>
          <w:p>
            <w:pPr>
              <w:pStyle w:val="0"/>
              <w:jc w:val="center"/>
            </w:pPr>
            <w:r>
              <w:rPr>
                <w:sz w:val="24"/>
              </w:rPr>
              <w:t xml:space="preserve">7</w:t>
            </w:r>
          </w:p>
        </w:tc>
        <w:tc>
          <w:tcPr>
            <w:tcW w:w="1134" w:type="dxa"/>
          </w:tcPr>
          <w:p>
            <w:pPr>
              <w:pStyle w:val="0"/>
              <w:jc w:val="center"/>
            </w:pPr>
            <w:r>
              <w:rPr>
                <w:sz w:val="24"/>
              </w:rPr>
              <w:t xml:space="preserve">8</w:t>
            </w:r>
          </w:p>
        </w:tc>
        <w:tc>
          <w:tcPr>
            <w:tcW w:w="1158" w:type="dxa"/>
          </w:tcPr>
          <w:p>
            <w:pPr>
              <w:pStyle w:val="0"/>
              <w:jc w:val="center"/>
            </w:pPr>
            <w:r>
              <w:rPr>
                <w:sz w:val="24"/>
              </w:rPr>
              <w:t xml:space="preserve">10</w:t>
            </w:r>
          </w:p>
        </w:tc>
        <w:tc>
          <w:tcPr>
            <w:tcW w:w="1304" w:type="dxa"/>
          </w:tcPr>
          <w:p>
            <w:pPr>
              <w:pStyle w:val="0"/>
              <w:jc w:val="center"/>
            </w:pPr>
            <w:r>
              <w:rPr>
                <w:sz w:val="24"/>
              </w:rPr>
              <w:t xml:space="preserve">11</w:t>
            </w:r>
          </w:p>
        </w:tc>
        <w:tc>
          <w:tcPr>
            <w:tcW w:w="1586" w:type="dxa"/>
          </w:tcPr>
          <w:p>
            <w:pPr>
              <w:pStyle w:val="0"/>
              <w:jc w:val="center"/>
            </w:pPr>
            <w:r>
              <w:rPr>
                <w:sz w:val="24"/>
              </w:rPr>
              <w:t xml:space="preserve">12</w:t>
            </w:r>
          </w:p>
        </w:tc>
      </w:tr>
      <w:tr>
        <w:tc>
          <w:tcPr>
            <w:tcW w:w="1587" w:type="dxa"/>
          </w:tcPr>
          <w:p>
            <w:pPr>
              <w:pStyle w:val="0"/>
              <w:jc w:val="both"/>
            </w:pPr>
            <w:r>
              <w:rPr>
                <w:sz w:val="24"/>
              </w:rPr>
              <w:t xml:space="preserve">В рамках базовой программы обязательного медицинского страхования (на 1 застрахованное лицо)</w:t>
            </w:r>
          </w:p>
        </w:tc>
        <w:tc>
          <w:tcPr>
            <w:tcW w:w="1134" w:type="dxa"/>
          </w:tcPr>
          <w:p>
            <w:pPr>
              <w:pStyle w:val="0"/>
              <w:jc w:val="center"/>
            </w:pPr>
            <w:r>
              <w:rPr>
                <w:sz w:val="24"/>
              </w:rPr>
              <w:t xml:space="preserve">0,114865</w:t>
            </w:r>
          </w:p>
        </w:tc>
        <w:tc>
          <w:tcPr>
            <w:tcW w:w="1020" w:type="dxa"/>
          </w:tcPr>
          <w:p>
            <w:pPr>
              <w:pStyle w:val="0"/>
              <w:jc w:val="center"/>
            </w:pPr>
            <w:r>
              <w:rPr>
                <w:sz w:val="24"/>
              </w:rPr>
              <w:t xml:space="preserve">-</w:t>
            </w:r>
          </w:p>
        </w:tc>
        <w:tc>
          <w:tcPr>
            <w:tcW w:w="1077" w:type="dxa"/>
          </w:tcPr>
          <w:p>
            <w:pPr>
              <w:pStyle w:val="0"/>
              <w:jc w:val="center"/>
            </w:pPr>
            <w:r>
              <w:rPr>
                <w:sz w:val="24"/>
              </w:rPr>
              <w:t xml:space="preserve">0,053007</w:t>
            </w:r>
          </w:p>
        </w:tc>
        <w:tc>
          <w:tcPr>
            <w:tcW w:w="1161" w:type="dxa"/>
          </w:tcPr>
          <w:p>
            <w:pPr>
              <w:pStyle w:val="0"/>
              <w:jc w:val="center"/>
            </w:pPr>
            <w:r>
              <w:rPr>
                <w:sz w:val="24"/>
              </w:rPr>
              <w:t xml:space="preserve">0,2405</w:t>
            </w:r>
          </w:p>
        </w:tc>
        <w:tc>
          <w:tcPr>
            <w:tcW w:w="794" w:type="dxa"/>
          </w:tcPr>
          <w:p>
            <w:pPr>
              <w:pStyle w:val="0"/>
              <w:jc w:val="center"/>
            </w:pPr>
            <w:r>
              <w:rPr>
                <w:sz w:val="24"/>
              </w:rPr>
              <w:t xml:space="preserve">0,44</w:t>
            </w:r>
          </w:p>
        </w:tc>
        <w:tc>
          <w:tcPr>
            <w:tcW w:w="1644" w:type="dxa"/>
          </w:tcPr>
          <w:p>
            <w:pPr>
              <w:pStyle w:val="0"/>
              <w:jc w:val="center"/>
            </w:pPr>
            <w:r>
              <w:rPr>
                <w:sz w:val="24"/>
              </w:rPr>
              <w:t xml:space="preserve">3,259956</w:t>
            </w:r>
          </w:p>
        </w:tc>
        <w:tc>
          <w:tcPr>
            <w:tcW w:w="1134" w:type="dxa"/>
          </w:tcPr>
          <w:p>
            <w:pPr>
              <w:pStyle w:val="0"/>
              <w:jc w:val="center"/>
            </w:pPr>
            <w:r>
              <w:rPr>
                <w:sz w:val="24"/>
              </w:rPr>
              <w:t xml:space="preserve">0,9928110</w:t>
            </w:r>
          </w:p>
        </w:tc>
        <w:tc>
          <w:tcPr>
            <w:tcW w:w="1158" w:type="dxa"/>
          </w:tcPr>
          <w:p>
            <w:pPr>
              <w:pStyle w:val="0"/>
              <w:jc w:val="center"/>
            </w:pPr>
            <w:r>
              <w:rPr>
                <w:sz w:val="24"/>
              </w:rPr>
              <w:t xml:space="preserve">0,002808</w:t>
            </w:r>
          </w:p>
        </w:tc>
        <w:tc>
          <w:tcPr>
            <w:tcW w:w="1304" w:type="dxa"/>
          </w:tcPr>
          <w:p>
            <w:pPr>
              <w:pStyle w:val="0"/>
              <w:jc w:val="center"/>
            </w:pPr>
            <w:r>
              <w:rPr>
                <w:sz w:val="24"/>
              </w:rPr>
              <w:t xml:space="preserve">0,002703</w:t>
            </w:r>
          </w:p>
        </w:tc>
        <w:tc>
          <w:tcPr>
            <w:tcW w:w="1586" w:type="dxa"/>
          </w:tcPr>
          <w:p>
            <w:pPr>
              <w:pStyle w:val="0"/>
              <w:jc w:val="center"/>
            </w:pPr>
            <w:r>
              <w:rPr>
                <w:sz w:val="24"/>
              </w:rPr>
              <w:t xml:space="preserve">0,003952</w:t>
            </w:r>
          </w:p>
        </w:tc>
      </w:tr>
      <w:tr>
        <w:tc>
          <w:tcPr>
            <w:tcW w:w="1587" w:type="dxa"/>
          </w:tcPr>
          <w:p>
            <w:pPr>
              <w:pStyle w:val="0"/>
              <w:jc w:val="both"/>
            </w:pPr>
            <w:r>
              <w:rPr>
                <w:sz w:val="24"/>
              </w:rPr>
              <w:t xml:space="preserve">За счет областного бюджета</w:t>
            </w:r>
          </w:p>
        </w:tc>
        <w:tc>
          <w:tcPr>
            <w:tcW w:w="1134" w:type="dxa"/>
          </w:tcPr>
          <w:p>
            <w:pPr>
              <w:pStyle w:val="0"/>
              <w:jc w:val="center"/>
            </w:pPr>
            <w:r>
              <w:rPr>
                <w:sz w:val="24"/>
              </w:rPr>
              <w:t xml:space="preserve">0,009420</w:t>
            </w:r>
          </w:p>
        </w:tc>
        <w:tc>
          <w:tcPr>
            <w:tcW w:w="1020" w:type="dxa"/>
          </w:tcPr>
          <w:p>
            <w:pPr>
              <w:pStyle w:val="0"/>
              <w:jc w:val="center"/>
            </w:pPr>
            <w:r>
              <w:rPr>
                <w:sz w:val="24"/>
              </w:rPr>
              <w:t xml:space="preserve">0,021220</w:t>
            </w:r>
          </w:p>
        </w:tc>
        <w:tc>
          <w:tcPr>
            <w:tcW w:w="1077" w:type="dxa"/>
          </w:tcPr>
          <w:p>
            <w:pPr>
              <w:pStyle w:val="0"/>
              <w:jc w:val="center"/>
            </w:pPr>
            <w:r>
              <w:rPr>
                <w:sz w:val="24"/>
              </w:rPr>
              <w:t xml:space="preserve">0,01978</w:t>
            </w:r>
          </w:p>
        </w:tc>
        <w:tc>
          <w:tcPr>
            <w:tcW w:w="1161" w:type="dxa"/>
          </w:tcPr>
          <w:p>
            <w:pPr>
              <w:pStyle w:val="0"/>
              <w:jc w:val="center"/>
            </w:pPr>
            <w:r>
              <w:rPr>
                <w:sz w:val="24"/>
              </w:rPr>
              <w:t xml:space="preserve">0,035010</w:t>
            </w:r>
          </w:p>
        </w:tc>
        <w:tc>
          <w:tcPr>
            <w:tcW w:w="794" w:type="dxa"/>
          </w:tcPr>
          <w:p>
            <w:pPr>
              <w:pStyle w:val="0"/>
              <w:jc w:val="center"/>
            </w:pPr>
            <w:r>
              <w:rPr>
                <w:sz w:val="24"/>
              </w:rPr>
              <w:t xml:space="preserve">-</w:t>
            </w:r>
          </w:p>
        </w:tc>
        <w:tc>
          <w:tcPr>
            <w:tcW w:w="1644" w:type="dxa"/>
          </w:tcPr>
          <w:p>
            <w:pPr>
              <w:pStyle w:val="0"/>
              <w:jc w:val="center"/>
            </w:pPr>
            <w:r>
              <w:rPr>
                <w:sz w:val="24"/>
              </w:rPr>
              <w:t xml:space="preserve">0,445194</w:t>
            </w:r>
          </w:p>
        </w:tc>
        <w:tc>
          <w:tcPr>
            <w:tcW w:w="1134" w:type="dxa"/>
          </w:tcPr>
          <w:p>
            <w:pPr>
              <w:pStyle w:val="0"/>
              <w:jc w:val="center"/>
            </w:pPr>
            <w:r>
              <w:rPr>
                <w:sz w:val="24"/>
              </w:rPr>
              <w:t xml:space="preserve">0,065074</w:t>
            </w:r>
          </w:p>
        </w:tc>
        <w:tc>
          <w:tcPr>
            <w:tcW w:w="1158" w:type="dxa"/>
          </w:tcPr>
          <w:p>
            <w:pPr>
              <w:pStyle w:val="0"/>
              <w:jc w:val="center"/>
            </w:pPr>
            <w:r>
              <w:rPr>
                <w:sz w:val="24"/>
              </w:rPr>
              <w:t xml:space="preserve">-</w:t>
            </w:r>
          </w:p>
        </w:tc>
        <w:tc>
          <w:tcPr>
            <w:tcW w:w="1304" w:type="dxa"/>
          </w:tcPr>
          <w:p>
            <w:pPr>
              <w:pStyle w:val="0"/>
              <w:jc w:val="center"/>
            </w:pPr>
            <w:r>
              <w:rPr>
                <w:sz w:val="24"/>
              </w:rPr>
              <w:t xml:space="preserve">-</w:t>
            </w:r>
          </w:p>
        </w:tc>
        <w:tc>
          <w:tcPr>
            <w:tcW w:w="1586" w:type="dxa"/>
          </w:tcPr>
          <w:p>
            <w:pPr>
              <w:pStyle w:val="0"/>
              <w:jc w:val="center"/>
            </w:pPr>
            <w:r>
              <w:rPr>
                <w:sz w:val="24"/>
              </w:rPr>
              <w:t xml:space="preserve">-</w:t>
            </w:r>
          </w:p>
        </w:tc>
      </w:tr>
    </w:tbl>
    <w:p>
      <w:pPr>
        <w:pStyle w:val="0"/>
        <w:jc w:val="both"/>
      </w:pPr>
      <w:r>
        <w:rPr>
          <w:sz w:val="24"/>
        </w:rPr>
      </w:r>
    </w:p>
    <w:p>
      <w:pPr>
        <w:pStyle w:val="0"/>
        <w:outlineLvl w:val="2"/>
        <w:jc w:val="right"/>
      </w:pPr>
      <w:r>
        <w:rPr>
          <w:sz w:val="24"/>
        </w:rPr>
        <w:t xml:space="preserve">Таблица N 3</w:t>
      </w:r>
    </w:p>
    <w:p>
      <w:pPr>
        <w:pStyle w:val="0"/>
        <w:jc w:val="both"/>
      </w:pPr>
      <w:r>
        <w:rPr>
          <w:sz w:val="24"/>
        </w:rPr>
      </w:r>
    </w:p>
    <w:p>
      <w:pPr>
        <w:pStyle w:val="2"/>
        <w:jc w:val="center"/>
      </w:pPr>
      <w:r>
        <w:rPr>
          <w:sz w:val="24"/>
        </w:rPr>
        <w:t xml:space="preserve">Третий уровень оказания медицинской помощи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1134"/>
        <w:gridCol w:w="1020"/>
        <w:gridCol w:w="1077"/>
        <w:gridCol w:w="1161"/>
        <w:gridCol w:w="794"/>
        <w:gridCol w:w="1644"/>
        <w:gridCol w:w="1134"/>
        <w:gridCol w:w="1158"/>
        <w:gridCol w:w="1304"/>
        <w:gridCol w:w="1586"/>
      </w:tblGrid>
      <w:tr>
        <w:tc>
          <w:tcPr>
            <w:tcW w:w="1587" w:type="dxa"/>
            <w:vMerge w:val="restart"/>
          </w:tcPr>
          <w:p>
            <w:pPr>
              <w:pStyle w:val="0"/>
            </w:pPr>
            <w:r>
              <w:rPr>
                <w:sz w:val="24"/>
              </w:rPr>
            </w:r>
          </w:p>
        </w:tc>
        <w:tc>
          <w:tcPr>
            <w:tcW w:w="1134" w:type="dxa"/>
            <w:vMerge w:val="restart"/>
          </w:tcPr>
          <w:p>
            <w:pPr>
              <w:pStyle w:val="0"/>
              <w:jc w:val="center"/>
            </w:pPr>
            <w:r>
              <w:rPr>
                <w:sz w:val="24"/>
              </w:rPr>
              <w:t xml:space="preserve">Стационарная помощь (госпитализаций)</w:t>
            </w:r>
          </w:p>
        </w:tc>
        <w:tc>
          <w:tcPr>
            <w:tcW w:w="1020" w:type="dxa"/>
            <w:vMerge w:val="restart"/>
          </w:tcPr>
          <w:p>
            <w:pPr>
              <w:pStyle w:val="0"/>
              <w:jc w:val="center"/>
            </w:pPr>
            <w:r>
              <w:rPr>
                <w:sz w:val="24"/>
              </w:rPr>
              <w:t xml:space="preserve">Паллиативная стационарная помощь (койко-дней)</w:t>
            </w:r>
          </w:p>
        </w:tc>
        <w:tc>
          <w:tcPr>
            <w:tcW w:w="1077" w:type="dxa"/>
            <w:vMerge w:val="restart"/>
          </w:tcPr>
          <w:p>
            <w:pPr>
              <w:pStyle w:val="0"/>
              <w:jc w:val="center"/>
            </w:pPr>
            <w:r>
              <w:rPr>
                <w:sz w:val="24"/>
              </w:rPr>
              <w:t xml:space="preserve">Медицинская помощь в дневных стационарах (случаев)</w:t>
            </w:r>
          </w:p>
        </w:tc>
        <w:tc>
          <w:tcPr>
            <w:tcW w:w="1161" w:type="dxa"/>
            <w:vMerge w:val="restart"/>
          </w:tcPr>
          <w:p>
            <w:pPr>
              <w:pStyle w:val="0"/>
              <w:jc w:val="center"/>
            </w:pPr>
            <w:r>
              <w:rPr>
                <w:sz w:val="24"/>
              </w:rPr>
              <w:t xml:space="preserve">Скорая медицинская помощь (вызовов)</w:t>
            </w:r>
          </w:p>
        </w:tc>
        <w:tc>
          <w:tcPr>
            <w:gridSpan w:val="3"/>
            <w:tcW w:w="3572" w:type="dxa"/>
          </w:tcPr>
          <w:p>
            <w:pPr>
              <w:pStyle w:val="0"/>
              <w:jc w:val="center"/>
            </w:pPr>
            <w:r>
              <w:rPr>
                <w:sz w:val="24"/>
              </w:rPr>
              <w:t xml:space="preserve">Амбулаторно-поликлиническая медицинская помощь</w:t>
            </w:r>
          </w:p>
        </w:tc>
        <w:tc>
          <w:tcPr>
            <w:gridSpan w:val="3"/>
            <w:tcW w:w="4048" w:type="dxa"/>
          </w:tcPr>
          <w:p>
            <w:pPr>
              <w:pStyle w:val="0"/>
              <w:jc w:val="center"/>
            </w:pPr>
            <w:r>
              <w:rPr>
                <w:sz w:val="24"/>
              </w:rPr>
              <w:t xml:space="preserve">Медицинская реабилитация</w:t>
            </w:r>
          </w:p>
        </w:tc>
      </w:tr>
      <w:tr>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посещения в неотложной форме</w:t>
            </w:r>
          </w:p>
        </w:tc>
        <w:tc>
          <w:tcPr>
            <w:tcW w:w="1644" w:type="dxa"/>
          </w:tcPr>
          <w:p>
            <w:pPr>
              <w:pStyle w:val="0"/>
              <w:jc w:val="center"/>
            </w:pPr>
            <w:r>
              <w:rPr>
                <w:sz w:val="24"/>
              </w:rPr>
              <w:t xml:space="preserve">посещения: с иными целями, профилактические мероприятия, диспансерное наблюдение, диспансеризация для оценки репродуктивного здоровья женщин и мужчин, посещения с профилактическими целями центров здоровья</w:t>
            </w:r>
          </w:p>
        </w:tc>
        <w:tc>
          <w:tcPr>
            <w:tcW w:w="1134" w:type="dxa"/>
          </w:tcPr>
          <w:p>
            <w:pPr>
              <w:pStyle w:val="0"/>
              <w:jc w:val="center"/>
            </w:pPr>
            <w:r>
              <w:rPr>
                <w:sz w:val="24"/>
              </w:rPr>
              <w:t xml:space="preserve">обращения</w:t>
            </w:r>
          </w:p>
        </w:tc>
        <w:tc>
          <w:tcPr>
            <w:tcW w:w="1158" w:type="dxa"/>
          </w:tcPr>
          <w:p>
            <w:pPr>
              <w:pStyle w:val="0"/>
              <w:jc w:val="center"/>
            </w:pPr>
            <w:r>
              <w:rPr>
                <w:sz w:val="24"/>
              </w:rPr>
              <w:t xml:space="preserve">в амбулаторных условиях</w:t>
            </w:r>
          </w:p>
        </w:tc>
        <w:tc>
          <w:tcPr>
            <w:tcW w:w="1304" w:type="dxa"/>
          </w:tcPr>
          <w:p>
            <w:pPr>
              <w:pStyle w:val="0"/>
              <w:jc w:val="center"/>
            </w:pPr>
            <w:r>
              <w:rPr>
                <w:sz w:val="24"/>
              </w:rPr>
              <w:t xml:space="preserve">в условиях дневного стационара</w:t>
            </w:r>
          </w:p>
        </w:tc>
        <w:tc>
          <w:tcPr>
            <w:tcW w:w="1586" w:type="dxa"/>
          </w:tcPr>
          <w:p>
            <w:pPr>
              <w:pStyle w:val="0"/>
              <w:jc w:val="center"/>
            </w:pPr>
            <w:r>
              <w:rPr>
                <w:sz w:val="24"/>
              </w:rPr>
              <w:t xml:space="preserve">в условиях круглосуточного стационара</w:t>
            </w:r>
          </w:p>
        </w:tc>
      </w:tr>
      <w:tr>
        <w:tc>
          <w:tcPr>
            <w:tcW w:w="1587" w:type="dxa"/>
          </w:tcPr>
          <w:p>
            <w:pPr>
              <w:pStyle w:val="0"/>
              <w:jc w:val="center"/>
            </w:pPr>
            <w:r>
              <w:rPr>
                <w:sz w:val="24"/>
              </w:rPr>
              <w:t xml:space="preserve">1</w:t>
            </w:r>
          </w:p>
        </w:tc>
        <w:tc>
          <w:tcPr>
            <w:tcW w:w="1134" w:type="dxa"/>
          </w:tcPr>
          <w:p>
            <w:pPr>
              <w:pStyle w:val="0"/>
              <w:jc w:val="center"/>
            </w:pPr>
            <w:r>
              <w:rPr>
                <w:sz w:val="24"/>
              </w:rPr>
              <w:t xml:space="preserve">2</w:t>
            </w:r>
          </w:p>
        </w:tc>
        <w:tc>
          <w:tcPr>
            <w:tcW w:w="1020" w:type="dxa"/>
          </w:tcPr>
          <w:p>
            <w:pPr>
              <w:pStyle w:val="0"/>
              <w:jc w:val="center"/>
            </w:pPr>
            <w:r>
              <w:rPr>
                <w:sz w:val="24"/>
              </w:rPr>
              <w:t xml:space="preserve">3</w:t>
            </w:r>
          </w:p>
        </w:tc>
        <w:tc>
          <w:tcPr>
            <w:tcW w:w="1077" w:type="dxa"/>
          </w:tcPr>
          <w:p>
            <w:pPr>
              <w:pStyle w:val="0"/>
              <w:jc w:val="center"/>
            </w:pPr>
            <w:r>
              <w:rPr>
                <w:sz w:val="24"/>
              </w:rPr>
              <w:t xml:space="preserve">4</w:t>
            </w:r>
          </w:p>
        </w:tc>
        <w:tc>
          <w:tcPr>
            <w:tcW w:w="1161" w:type="dxa"/>
          </w:tcPr>
          <w:p>
            <w:pPr>
              <w:pStyle w:val="0"/>
              <w:jc w:val="center"/>
            </w:pPr>
            <w:r>
              <w:rPr>
                <w:sz w:val="24"/>
              </w:rPr>
              <w:t xml:space="preserve">5</w:t>
            </w:r>
          </w:p>
        </w:tc>
        <w:tc>
          <w:tcPr>
            <w:tcW w:w="794" w:type="dxa"/>
          </w:tcPr>
          <w:p>
            <w:pPr>
              <w:pStyle w:val="0"/>
              <w:jc w:val="center"/>
            </w:pPr>
            <w:r>
              <w:rPr>
                <w:sz w:val="24"/>
              </w:rPr>
              <w:t xml:space="preserve">6</w:t>
            </w:r>
          </w:p>
        </w:tc>
        <w:tc>
          <w:tcPr>
            <w:tcW w:w="1644" w:type="dxa"/>
          </w:tcPr>
          <w:p>
            <w:pPr>
              <w:pStyle w:val="0"/>
              <w:jc w:val="center"/>
            </w:pPr>
            <w:r>
              <w:rPr>
                <w:sz w:val="24"/>
              </w:rPr>
              <w:t xml:space="preserve">7</w:t>
            </w:r>
          </w:p>
        </w:tc>
        <w:tc>
          <w:tcPr>
            <w:tcW w:w="1134" w:type="dxa"/>
          </w:tcPr>
          <w:p>
            <w:pPr>
              <w:pStyle w:val="0"/>
              <w:jc w:val="center"/>
            </w:pPr>
            <w:r>
              <w:rPr>
                <w:sz w:val="24"/>
              </w:rPr>
              <w:t xml:space="preserve">8</w:t>
            </w:r>
          </w:p>
        </w:tc>
        <w:tc>
          <w:tcPr>
            <w:tcW w:w="1158" w:type="dxa"/>
          </w:tcPr>
          <w:p>
            <w:pPr>
              <w:pStyle w:val="0"/>
              <w:jc w:val="center"/>
            </w:pPr>
            <w:r>
              <w:rPr>
                <w:sz w:val="24"/>
              </w:rPr>
              <w:t xml:space="preserve">10</w:t>
            </w:r>
          </w:p>
        </w:tc>
        <w:tc>
          <w:tcPr>
            <w:tcW w:w="1304" w:type="dxa"/>
          </w:tcPr>
          <w:p>
            <w:pPr>
              <w:pStyle w:val="0"/>
              <w:jc w:val="center"/>
            </w:pPr>
            <w:r>
              <w:rPr>
                <w:sz w:val="24"/>
              </w:rPr>
              <w:t xml:space="preserve">11</w:t>
            </w:r>
          </w:p>
        </w:tc>
        <w:tc>
          <w:tcPr>
            <w:tcW w:w="1586" w:type="dxa"/>
          </w:tcPr>
          <w:p>
            <w:pPr>
              <w:pStyle w:val="0"/>
              <w:jc w:val="center"/>
            </w:pPr>
            <w:r>
              <w:rPr>
                <w:sz w:val="24"/>
              </w:rPr>
              <w:t xml:space="preserve">12</w:t>
            </w:r>
          </w:p>
        </w:tc>
      </w:tr>
      <w:tr>
        <w:tc>
          <w:tcPr>
            <w:tcW w:w="1587" w:type="dxa"/>
          </w:tcPr>
          <w:p>
            <w:pPr>
              <w:pStyle w:val="0"/>
              <w:jc w:val="both"/>
            </w:pPr>
            <w:r>
              <w:rPr>
                <w:sz w:val="24"/>
              </w:rPr>
              <w:t xml:space="preserve">В рамках базовой программы обязательного медицинского страхования (на 1 застрахованное лицо)</w:t>
            </w:r>
          </w:p>
        </w:tc>
        <w:tc>
          <w:tcPr>
            <w:tcW w:w="1134" w:type="dxa"/>
          </w:tcPr>
          <w:p>
            <w:pPr>
              <w:pStyle w:val="0"/>
              <w:jc w:val="center"/>
            </w:pPr>
            <w:r>
              <w:rPr>
                <w:sz w:val="24"/>
              </w:rPr>
              <w:t xml:space="preserve">0,056201</w:t>
            </w:r>
          </w:p>
        </w:tc>
        <w:tc>
          <w:tcPr>
            <w:tcW w:w="1020" w:type="dxa"/>
          </w:tcPr>
          <w:p>
            <w:pPr>
              <w:pStyle w:val="0"/>
              <w:jc w:val="center"/>
            </w:pPr>
            <w:r>
              <w:rPr>
                <w:sz w:val="24"/>
              </w:rPr>
              <w:t xml:space="preserve">-</w:t>
            </w:r>
          </w:p>
        </w:tc>
        <w:tc>
          <w:tcPr>
            <w:tcW w:w="1077" w:type="dxa"/>
          </w:tcPr>
          <w:p>
            <w:pPr>
              <w:pStyle w:val="0"/>
              <w:jc w:val="center"/>
            </w:pPr>
            <w:r>
              <w:rPr>
                <w:sz w:val="24"/>
              </w:rPr>
              <w:t xml:space="preserve">0,003806</w:t>
            </w:r>
          </w:p>
        </w:tc>
        <w:tc>
          <w:tcPr>
            <w:tcW w:w="1161" w:type="dxa"/>
          </w:tcPr>
          <w:p>
            <w:pPr>
              <w:pStyle w:val="0"/>
              <w:jc w:val="center"/>
            </w:pPr>
            <w:r>
              <w:rPr>
                <w:sz w:val="24"/>
              </w:rPr>
              <w:t xml:space="preserve">0</w:t>
            </w:r>
          </w:p>
        </w:tc>
        <w:tc>
          <w:tcPr>
            <w:tcW w:w="794" w:type="dxa"/>
          </w:tcPr>
          <w:p>
            <w:pPr>
              <w:pStyle w:val="0"/>
              <w:jc w:val="center"/>
            </w:pPr>
            <w:r>
              <w:rPr>
                <w:sz w:val="24"/>
              </w:rPr>
              <w:t xml:space="preserve">0</w:t>
            </w:r>
          </w:p>
        </w:tc>
        <w:tc>
          <w:tcPr>
            <w:tcW w:w="1644" w:type="dxa"/>
          </w:tcPr>
          <w:p>
            <w:pPr>
              <w:pStyle w:val="0"/>
              <w:jc w:val="center"/>
            </w:pPr>
            <w:r>
              <w:rPr>
                <w:sz w:val="24"/>
              </w:rPr>
              <w:t xml:space="preserve">0</w:t>
            </w:r>
          </w:p>
        </w:tc>
        <w:tc>
          <w:tcPr>
            <w:tcW w:w="1134" w:type="dxa"/>
          </w:tcPr>
          <w:p>
            <w:pPr>
              <w:pStyle w:val="0"/>
              <w:jc w:val="center"/>
            </w:pPr>
            <w:r>
              <w:rPr>
                <w:sz w:val="24"/>
              </w:rPr>
              <w:t xml:space="preserve">0</w:t>
            </w:r>
          </w:p>
        </w:tc>
        <w:tc>
          <w:tcPr>
            <w:tcW w:w="1158" w:type="dxa"/>
          </w:tcPr>
          <w:p>
            <w:pPr>
              <w:pStyle w:val="0"/>
              <w:jc w:val="center"/>
            </w:pPr>
            <w:r>
              <w:rPr>
                <w:sz w:val="24"/>
              </w:rPr>
              <w:t xml:space="preserve">0</w:t>
            </w:r>
          </w:p>
        </w:tc>
        <w:tc>
          <w:tcPr>
            <w:tcW w:w="1304" w:type="dxa"/>
          </w:tcPr>
          <w:p>
            <w:pPr>
              <w:pStyle w:val="0"/>
              <w:jc w:val="center"/>
            </w:pPr>
            <w:r>
              <w:rPr>
                <w:sz w:val="24"/>
              </w:rPr>
              <w:t xml:space="preserve">0</w:t>
            </w:r>
          </w:p>
        </w:tc>
        <w:tc>
          <w:tcPr>
            <w:tcW w:w="1586" w:type="dxa"/>
          </w:tcPr>
          <w:p>
            <w:pPr>
              <w:pStyle w:val="0"/>
              <w:jc w:val="center"/>
            </w:pPr>
            <w:r>
              <w:rPr>
                <w:sz w:val="24"/>
              </w:rPr>
              <w:t xml:space="preserve">0</w:t>
            </w:r>
          </w:p>
        </w:tc>
      </w:tr>
      <w:tr>
        <w:tc>
          <w:tcPr>
            <w:tcW w:w="1587" w:type="dxa"/>
          </w:tcPr>
          <w:p>
            <w:pPr>
              <w:pStyle w:val="0"/>
              <w:jc w:val="both"/>
            </w:pPr>
            <w:r>
              <w:rPr>
                <w:sz w:val="24"/>
              </w:rPr>
              <w:t xml:space="preserve">За счет областного бюджета</w:t>
            </w:r>
          </w:p>
        </w:tc>
        <w:tc>
          <w:tcPr>
            <w:tcW w:w="1134" w:type="dxa"/>
          </w:tcPr>
          <w:p>
            <w:pPr>
              <w:pStyle w:val="0"/>
              <w:jc w:val="center"/>
            </w:pPr>
            <w:r>
              <w:rPr>
                <w:sz w:val="24"/>
              </w:rPr>
              <w:t xml:space="preserve">0,000260</w:t>
            </w:r>
          </w:p>
        </w:tc>
        <w:tc>
          <w:tcPr>
            <w:tcW w:w="1020" w:type="dxa"/>
          </w:tcPr>
          <w:p>
            <w:pPr>
              <w:pStyle w:val="0"/>
              <w:jc w:val="center"/>
            </w:pPr>
            <w:r>
              <w:rPr>
                <w:sz w:val="24"/>
              </w:rPr>
              <w:t xml:space="preserve">-</w:t>
            </w:r>
          </w:p>
        </w:tc>
        <w:tc>
          <w:tcPr>
            <w:tcW w:w="1077" w:type="dxa"/>
          </w:tcPr>
          <w:p>
            <w:pPr>
              <w:pStyle w:val="0"/>
              <w:jc w:val="center"/>
            </w:pPr>
            <w:r>
              <w:rPr>
                <w:sz w:val="24"/>
              </w:rPr>
              <w:t xml:space="preserve">-</w:t>
            </w:r>
          </w:p>
        </w:tc>
        <w:tc>
          <w:tcPr>
            <w:tcW w:w="1161" w:type="dxa"/>
          </w:tcPr>
          <w:p>
            <w:pPr>
              <w:pStyle w:val="0"/>
              <w:jc w:val="center"/>
            </w:pPr>
            <w:r>
              <w:rPr>
                <w:sz w:val="24"/>
              </w:rPr>
              <w:t xml:space="preserve">0,001824</w:t>
            </w:r>
          </w:p>
        </w:tc>
        <w:tc>
          <w:tcPr>
            <w:tcW w:w="794" w:type="dxa"/>
          </w:tcPr>
          <w:p>
            <w:pPr>
              <w:pStyle w:val="0"/>
              <w:jc w:val="center"/>
            </w:pPr>
            <w:r>
              <w:rPr>
                <w:sz w:val="24"/>
              </w:rPr>
              <w:t xml:space="preserve">-</w:t>
            </w:r>
          </w:p>
        </w:tc>
        <w:tc>
          <w:tcPr>
            <w:tcW w:w="1644" w:type="dxa"/>
          </w:tcPr>
          <w:p>
            <w:pPr>
              <w:pStyle w:val="0"/>
              <w:jc w:val="center"/>
            </w:pPr>
            <w:r>
              <w:rPr>
                <w:sz w:val="24"/>
              </w:rPr>
              <w:t xml:space="preserve">-</w:t>
            </w:r>
          </w:p>
        </w:tc>
        <w:tc>
          <w:tcPr>
            <w:tcW w:w="1134" w:type="dxa"/>
          </w:tcPr>
          <w:p>
            <w:pPr>
              <w:pStyle w:val="0"/>
              <w:jc w:val="center"/>
            </w:pPr>
            <w:r>
              <w:rPr>
                <w:sz w:val="24"/>
              </w:rPr>
              <w:t xml:space="preserve">-</w:t>
            </w:r>
          </w:p>
        </w:tc>
        <w:tc>
          <w:tcPr>
            <w:tcW w:w="1158" w:type="dxa"/>
          </w:tcPr>
          <w:p>
            <w:pPr>
              <w:pStyle w:val="0"/>
              <w:jc w:val="center"/>
            </w:pPr>
            <w:r>
              <w:rPr>
                <w:sz w:val="24"/>
              </w:rPr>
              <w:t xml:space="preserve">-</w:t>
            </w:r>
          </w:p>
        </w:tc>
        <w:tc>
          <w:tcPr>
            <w:tcW w:w="1304" w:type="dxa"/>
          </w:tcPr>
          <w:p>
            <w:pPr>
              <w:pStyle w:val="0"/>
              <w:jc w:val="center"/>
            </w:pPr>
            <w:r>
              <w:rPr>
                <w:sz w:val="24"/>
              </w:rPr>
              <w:t xml:space="preserve">-</w:t>
            </w:r>
          </w:p>
        </w:tc>
        <w:tc>
          <w:tcPr>
            <w:tcW w:w="1586" w:type="dxa"/>
          </w:tcPr>
          <w:p>
            <w:pPr>
              <w:pStyle w:val="0"/>
              <w:jc w:val="center"/>
            </w:pPr>
            <w:r>
              <w:rPr>
                <w:sz w:val="24"/>
              </w:rPr>
              <w:t xml:space="preserve">-</w:t>
            </w:r>
          </w:p>
        </w:tc>
      </w:tr>
    </w:tbl>
    <w:p>
      <w:pPr>
        <w:pStyle w:val="0"/>
        <w:jc w:val="both"/>
      </w:pPr>
      <w:r>
        <w:rPr>
          <w:sz w:val="24"/>
        </w:rPr>
      </w:r>
    </w:p>
    <w:p>
      <w:pPr>
        <w:pStyle w:val="0"/>
        <w:outlineLvl w:val="2"/>
        <w:jc w:val="right"/>
      </w:pPr>
      <w:r>
        <w:rPr>
          <w:sz w:val="24"/>
        </w:rPr>
        <w:t xml:space="preserve">Таблица N 4</w:t>
      </w:r>
    </w:p>
    <w:p>
      <w:pPr>
        <w:pStyle w:val="0"/>
        <w:jc w:val="both"/>
      </w:pPr>
      <w:r>
        <w:rPr>
          <w:sz w:val="24"/>
        </w:rPr>
      </w:r>
    </w:p>
    <w:bookmarkStart w:id="737" w:name="P737"/>
    <w:bookmarkEnd w:id="737"/>
    <w:p>
      <w:pPr>
        <w:pStyle w:val="2"/>
        <w:jc w:val="center"/>
      </w:pPr>
      <w:r>
        <w:rPr>
          <w:sz w:val="24"/>
        </w:rPr>
        <w:t xml:space="preserve">НОРМАТИВЫ</w:t>
      </w:r>
    </w:p>
    <w:p>
      <w:pPr>
        <w:pStyle w:val="2"/>
        <w:jc w:val="center"/>
      </w:pPr>
      <w:r>
        <w:rPr>
          <w:sz w:val="24"/>
        </w:rPr>
        <w:t xml:space="preserve">объема оказания и средние нормативы финансовых затрат</w:t>
      </w:r>
    </w:p>
    <w:p>
      <w:pPr>
        <w:pStyle w:val="2"/>
        <w:jc w:val="center"/>
      </w:pPr>
      <w:r>
        <w:rPr>
          <w:sz w:val="24"/>
        </w:rPr>
        <w:t xml:space="preserve">на единицу медицинской помощи на 2026-2028 годы</w:t>
      </w:r>
    </w:p>
    <w:p>
      <w:pPr>
        <w:pStyle w:val="0"/>
        <w:jc w:val="center"/>
      </w:pPr>
      <w:r>
        <w:rPr>
          <w:sz w:val="24"/>
        </w:rPr>
      </w:r>
    </w:p>
    <w:p>
      <w:pPr>
        <w:pStyle w:val="0"/>
        <w:jc w:val="center"/>
      </w:pPr>
      <w:r>
        <w:rPr>
          <w:sz w:val="24"/>
        </w:rPr>
        <w:t xml:space="preserve">(в ред. </w:t>
      </w:r>
      <w:hyperlink w:history="0" r:id="rId65"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w:t>
      </w:r>
    </w:p>
    <w:p>
      <w:pPr>
        <w:pStyle w:val="0"/>
        <w:jc w:val="center"/>
      </w:pPr>
      <w:r>
        <w:rPr>
          <w:sz w:val="24"/>
        </w:rPr>
        <w:t xml:space="preserve">от 10.08.2026 N 291-а)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1814"/>
        <w:gridCol w:w="1417"/>
        <w:gridCol w:w="1559"/>
        <w:gridCol w:w="1417"/>
        <w:gridCol w:w="1531"/>
        <w:gridCol w:w="1417"/>
        <w:gridCol w:w="1531"/>
      </w:tblGrid>
      <w:tr>
        <w:tc>
          <w:tcPr>
            <w:tcW w:w="2835" w:type="dxa"/>
            <w:vMerge w:val="restart"/>
          </w:tcPr>
          <w:p>
            <w:pPr>
              <w:pStyle w:val="0"/>
              <w:jc w:val="center"/>
            </w:pPr>
            <w:r>
              <w:rPr>
                <w:sz w:val="24"/>
              </w:rPr>
              <w:t xml:space="preserve">Виды и условия оказания медицинской помощи</w:t>
            </w:r>
          </w:p>
        </w:tc>
        <w:tc>
          <w:tcPr>
            <w:tcW w:w="1814" w:type="dxa"/>
            <w:vMerge w:val="restart"/>
          </w:tcPr>
          <w:p>
            <w:pPr>
              <w:pStyle w:val="0"/>
              <w:jc w:val="center"/>
            </w:pPr>
            <w:r>
              <w:rPr>
                <w:sz w:val="24"/>
              </w:rPr>
              <w:t xml:space="preserve">Единица измерения на 1 жителя</w:t>
            </w:r>
          </w:p>
        </w:tc>
        <w:tc>
          <w:tcPr>
            <w:gridSpan w:val="2"/>
            <w:tcW w:w="2976" w:type="dxa"/>
          </w:tcPr>
          <w:p>
            <w:pPr>
              <w:pStyle w:val="0"/>
              <w:jc w:val="center"/>
            </w:pPr>
            <w:r>
              <w:rPr>
                <w:sz w:val="24"/>
              </w:rPr>
              <w:t xml:space="preserve">2026 год</w:t>
            </w:r>
          </w:p>
        </w:tc>
        <w:tc>
          <w:tcPr>
            <w:gridSpan w:val="2"/>
            <w:tcW w:w="2948" w:type="dxa"/>
          </w:tcPr>
          <w:p>
            <w:pPr>
              <w:pStyle w:val="0"/>
              <w:jc w:val="center"/>
            </w:pPr>
            <w:r>
              <w:rPr>
                <w:sz w:val="24"/>
              </w:rPr>
              <w:t xml:space="preserve">2027 год</w:t>
            </w:r>
          </w:p>
        </w:tc>
        <w:tc>
          <w:tcPr>
            <w:gridSpan w:val="2"/>
            <w:tcW w:w="2948" w:type="dxa"/>
          </w:tcPr>
          <w:p>
            <w:pPr>
              <w:pStyle w:val="0"/>
              <w:jc w:val="center"/>
            </w:pPr>
            <w:r>
              <w:rPr>
                <w:sz w:val="24"/>
              </w:rPr>
              <w:t xml:space="preserve">2028 год</w:t>
            </w:r>
          </w:p>
        </w:tc>
      </w:tr>
      <w:tr>
        <w:tc>
          <w:tcPr>
            <w:vMerge w:val="continue"/>
          </w:tcPr>
          <w:p/>
        </w:tc>
        <w:tc>
          <w:tcPr>
            <w:vMerge w:val="continue"/>
          </w:tcPr>
          <w:p/>
        </w:tc>
        <w:tc>
          <w:tcPr>
            <w:tcW w:w="1417" w:type="dxa"/>
          </w:tcPr>
          <w:p>
            <w:pPr>
              <w:pStyle w:val="0"/>
              <w:jc w:val="center"/>
            </w:pPr>
            <w:r>
              <w:rPr>
                <w:sz w:val="24"/>
              </w:rPr>
              <w:t xml:space="preserve">нормативы объема медицинской помощи</w:t>
            </w:r>
          </w:p>
        </w:tc>
        <w:tc>
          <w:tcPr>
            <w:tcW w:w="1559" w:type="dxa"/>
          </w:tcPr>
          <w:p>
            <w:pPr>
              <w:pStyle w:val="0"/>
              <w:jc w:val="center"/>
            </w:pPr>
            <w:r>
              <w:rPr>
                <w:sz w:val="24"/>
              </w:rPr>
              <w:t xml:space="preserve">нормативы финансовых затрат на единицу объема медицинской помощи, руб.</w:t>
            </w:r>
          </w:p>
        </w:tc>
        <w:tc>
          <w:tcPr>
            <w:tcW w:w="1417" w:type="dxa"/>
          </w:tcPr>
          <w:p>
            <w:pPr>
              <w:pStyle w:val="0"/>
              <w:jc w:val="center"/>
            </w:pPr>
            <w:r>
              <w:rPr>
                <w:sz w:val="24"/>
              </w:rPr>
              <w:t xml:space="preserve">нормативы объема медицинской помощи</w:t>
            </w:r>
          </w:p>
        </w:tc>
        <w:tc>
          <w:tcPr>
            <w:tcW w:w="1531" w:type="dxa"/>
          </w:tcPr>
          <w:p>
            <w:pPr>
              <w:pStyle w:val="0"/>
              <w:jc w:val="center"/>
            </w:pPr>
            <w:r>
              <w:rPr>
                <w:sz w:val="24"/>
              </w:rPr>
              <w:t xml:space="preserve">нормативы финансовых затрат на единицу объема медицинской помощи, руб.</w:t>
            </w:r>
          </w:p>
        </w:tc>
        <w:tc>
          <w:tcPr>
            <w:tcW w:w="1417" w:type="dxa"/>
          </w:tcPr>
          <w:p>
            <w:pPr>
              <w:pStyle w:val="0"/>
              <w:jc w:val="center"/>
            </w:pPr>
            <w:r>
              <w:rPr>
                <w:sz w:val="24"/>
              </w:rPr>
              <w:t xml:space="preserve">нормативы объема медицинской помощи</w:t>
            </w:r>
          </w:p>
        </w:tc>
        <w:tc>
          <w:tcPr>
            <w:tcW w:w="1531" w:type="dxa"/>
          </w:tcPr>
          <w:p>
            <w:pPr>
              <w:pStyle w:val="0"/>
              <w:jc w:val="center"/>
            </w:pPr>
            <w:r>
              <w:rPr>
                <w:sz w:val="24"/>
              </w:rPr>
              <w:t xml:space="preserve">нормативы финансовых затрат на единицу объема медицинской помощи, руб.</w:t>
            </w:r>
          </w:p>
        </w:tc>
      </w:tr>
      <w:tr>
        <w:tc>
          <w:tcPr>
            <w:tcW w:w="2835" w:type="dxa"/>
          </w:tcPr>
          <w:p>
            <w:pPr>
              <w:pStyle w:val="0"/>
              <w:jc w:val="center"/>
            </w:pPr>
            <w:r>
              <w:rPr>
                <w:sz w:val="24"/>
              </w:rPr>
              <w:t xml:space="preserve">1</w:t>
            </w:r>
          </w:p>
        </w:tc>
        <w:tc>
          <w:tcPr>
            <w:tcW w:w="1814" w:type="dxa"/>
          </w:tcPr>
          <w:p>
            <w:pPr>
              <w:pStyle w:val="0"/>
              <w:jc w:val="center"/>
            </w:pPr>
            <w:r>
              <w:rPr>
                <w:sz w:val="24"/>
              </w:rPr>
              <w:t xml:space="preserve">2</w:t>
            </w:r>
          </w:p>
        </w:tc>
        <w:tc>
          <w:tcPr>
            <w:tcW w:w="1417" w:type="dxa"/>
          </w:tcPr>
          <w:p>
            <w:pPr>
              <w:pStyle w:val="0"/>
              <w:jc w:val="center"/>
            </w:pPr>
            <w:r>
              <w:rPr>
                <w:sz w:val="24"/>
              </w:rPr>
              <w:t xml:space="preserve">3</w:t>
            </w:r>
          </w:p>
        </w:tc>
        <w:tc>
          <w:tcPr>
            <w:tcW w:w="1559" w:type="dxa"/>
          </w:tcPr>
          <w:p>
            <w:pPr>
              <w:pStyle w:val="0"/>
              <w:jc w:val="center"/>
            </w:pPr>
            <w:r>
              <w:rPr>
                <w:sz w:val="24"/>
              </w:rPr>
              <w:t xml:space="preserve">4</w:t>
            </w:r>
          </w:p>
        </w:tc>
        <w:tc>
          <w:tcPr>
            <w:tcW w:w="1417" w:type="dxa"/>
          </w:tcPr>
          <w:p>
            <w:pPr>
              <w:pStyle w:val="0"/>
              <w:jc w:val="center"/>
            </w:pPr>
            <w:r>
              <w:rPr>
                <w:sz w:val="24"/>
              </w:rPr>
              <w:t xml:space="preserve">5</w:t>
            </w:r>
          </w:p>
        </w:tc>
        <w:tc>
          <w:tcPr>
            <w:tcW w:w="1531" w:type="dxa"/>
          </w:tcPr>
          <w:p>
            <w:pPr>
              <w:pStyle w:val="0"/>
              <w:jc w:val="center"/>
            </w:pPr>
            <w:r>
              <w:rPr>
                <w:sz w:val="24"/>
              </w:rPr>
              <w:t xml:space="preserve">6</w:t>
            </w:r>
          </w:p>
        </w:tc>
        <w:tc>
          <w:tcPr>
            <w:tcW w:w="1417" w:type="dxa"/>
          </w:tcPr>
          <w:p>
            <w:pPr>
              <w:pStyle w:val="0"/>
              <w:jc w:val="center"/>
            </w:pPr>
            <w:r>
              <w:rPr>
                <w:sz w:val="24"/>
              </w:rPr>
              <w:t xml:space="preserve">7</w:t>
            </w:r>
          </w:p>
        </w:tc>
        <w:tc>
          <w:tcPr>
            <w:tcW w:w="1531" w:type="dxa"/>
          </w:tcPr>
          <w:p>
            <w:pPr>
              <w:pStyle w:val="0"/>
              <w:jc w:val="center"/>
            </w:pPr>
            <w:r>
              <w:rPr>
                <w:sz w:val="24"/>
              </w:rPr>
              <w:t xml:space="preserve">8</w:t>
            </w:r>
          </w:p>
        </w:tc>
      </w:tr>
      <w:tr>
        <w:tc>
          <w:tcPr>
            <w:gridSpan w:val="8"/>
            <w:tcW w:w="13521" w:type="dxa"/>
          </w:tcPr>
          <w:p>
            <w:pPr>
              <w:pStyle w:val="0"/>
              <w:outlineLvl w:val="3"/>
              <w:jc w:val="center"/>
            </w:pPr>
            <w:r>
              <w:rPr>
                <w:sz w:val="24"/>
              </w:rPr>
              <w:t xml:space="preserve">I. За счет бюджетных ассигнований бюджета Костромской области</w:t>
            </w:r>
            <w:hyperlink w:history="0" w:anchor="P1312"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4"/>
                  <w:color w:val="0000ff"/>
                </w:rPr>
                <w:t xml:space="preserve">&lt;1&gt;</w:t>
              </w:r>
            </w:hyperlink>
          </w:p>
        </w:tc>
      </w:tr>
      <w:tr>
        <w:tc>
          <w:tcPr>
            <w:tcW w:w="2835" w:type="dxa"/>
          </w:tcPr>
          <w:p>
            <w:pPr>
              <w:pStyle w:val="0"/>
              <w:jc w:val="both"/>
            </w:pPr>
            <w:r>
              <w:rPr>
                <w:sz w:val="24"/>
              </w:rPr>
              <w:t xml:space="preserve">1. Скорая, в том числе скорая специализированная, медицинская помощь</w:t>
            </w:r>
            <w:hyperlink w:history="0" w:anchor="P1313"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r>
                <w:rPr>
                  <w:sz w:val="24"/>
                  <w:color w:val="0000ff"/>
                </w:rPr>
                <w:t xml:space="preserve">&lt;2&gt;</w:t>
              </w:r>
            </w:hyperlink>
          </w:p>
        </w:tc>
        <w:tc>
          <w:tcPr>
            <w:tcW w:w="1814" w:type="dxa"/>
          </w:tcPr>
          <w:p>
            <w:pPr>
              <w:pStyle w:val="0"/>
              <w:jc w:val="center"/>
            </w:pPr>
            <w:r>
              <w:rPr>
                <w:sz w:val="24"/>
              </w:rPr>
              <w:t xml:space="preserve">вызовов</w:t>
            </w:r>
          </w:p>
        </w:tc>
        <w:tc>
          <w:tcPr>
            <w:tcW w:w="1417" w:type="dxa"/>
          </w:tcPr>
          <w:p>
            <w:pPr>
              <w:pStyle w:val="0"/>
              <w:jc w:val="center"/>
            </w:pPr>
            <w:r>
              <w:rPr>
                <w:sz w:val="24"/>
              </w:rPr>
              <w:t xml:space="preserve">0,041706</w:t>
            </w:r>
          </w:p>
        </w:tc>
        <w:tc>
          <w:tcPr>
            <w:tcW w:w="1559" w:type="dxa"/>
          </w:tcPr>
          <w:p>
            <w:pPr>
              <w:pStyle w:val="0"/>
              <w:jc w:val="center"/>
            </w:pPr>
            <w:r>
              <w:rPr>
                <w:sz w:val="24"/>
              </w:rPr>
              <w:t xml:space="preserve">2 043,40</w:t>
            </w:r>
          </w:p>
        </w:tc>
        <w:tc>
          <w:tcPr>
            <w:tcW w:w="1417" w:type="dxa"/>
          </w:tcPr>
          <w:p>
            <w:pPr>
              <w:pStyle w:val="0"/>
              <w:jc w:val="center"/>
            </w:pPr>
            <w:r>
              <w:rPr>
                <w:sz w:val="24"/>
              </w:rPr>
              <w:t xml:space="preserve">0,041706</w:t>
            </w:r>
          </w:p>
        </w:tc>
        <w:tc>
          <w:tcPr>
            <w:tcW w:w="1531" w:type="dxa"/>
          </w:tcPr>
          <w:p>
            <w:pPr>
              <w:pStyle w:val="0"/>
              <w:jc w:val="center"/>
            </w:pPr>
            <w:r>
              <w:rPr>
                <w:sz w:val="24"/>
              </w:rPr>
              <w:t xml:space="preserve">2 040,95</w:t>
            </w:r>
          </w:p>
        </w:tc>
        <w:tc>
          <w:tcPr>
            <w:tcW w:w="1417" w:type="dxa"/>
          </w:tcPr>
          <w:p>
            <w:pPr>
              <w:pStyle w:val="0"/>
              <w:jc w:val="center"/>
            </w:pPr>
            <w:r>
              <w:rPr>
                <w:sz w:val="24"/>
              </w:rPr>
              <w:t xml:space="preserve">0,041706</w:t>
            </w:r>
          </w:p>
        </w:tc>
        <w:tc>
          <w:tcPr>
            <w:tcW w:w="1531" w:type="dxa"/>
          </w:tcPr>
          <w:p>
            <w:pPr>
              <w:pStyle w:val="0"/>
              <w:jc w:val="center"/>
            </w:pPr>
            <w:r>
              <w:rPr>
                <w:sz w:val="24"/>
              </w:rPr>
              <w:t xml:space="preserve">2 040,95</w:t>
            </w:r>
          </w:p>
        </w:tc>
      </w:tr>
      <w:tr>
        <w:tc>
          <w:tcPr>
            <w:tcW w:w="2835" w:type="dxa"/>
          </w:tcPr>
          <w:p>
            <w:pPr>
              <w:pStyle w:val="0"/>
              <w:jc w:val="both"/>
            </w:pPr>
            <w:r>
              <w:rPr>
                <w:sz w:val="24"/>
              </w:rPr>
              <w:t xml:space="preserve">2. Первичная медико-санитарная помощь в амбулаторных условиях:</w:t>
            </w:r>
          </w:p>
        </w:tc>
        <w:tc>
          <w:tcPr>
            <w:tcW w:w="1814" w:type="dxa"/>
          </w:tcPr>
          <w:p>
            <w:pPr>
              <w:pStyle w:val="0"/>
            </w:pPr>
            <w:r>
              <w:rPr>
                <w:sz w:val="24"/>
              </w:rPr>
            </w:r>
          </w:p>
        </w:tc>
        <w:tc>
          <w:tcPr>
            <w:tcW w:w="1417" w:type="dxa"/>
          </w:tcPr>
          <w:p>
            <w:pPr>
              <w:pStyle w:val="0"/>
            </w:pPr>
            <w:r>
              <w:rPr>
                <w:sz w:val="24"/>
              </w:rPr>
            </w:r>
          </w:p>
        </w:tc>
        <w:tc>
          <w:tcPr>
            <w:tcW w:w="1559"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1531" w:type="dxa"/>
          </w:tcPr>
          <w:p>
            <w:pPr>
              <w:pStyle w:val="0"/>
            </w:pPr>
            <w:r>
              <w:rPr>
                <w:sz w:val="24"/>
              </w:rPr>
            </w:r>
          </w:p>
        </w:tc>
      </w:tr>
      <w:tr>
        <w:tc>
          <w:tcPr>
            <w:tcW w:w="2835" w:type="dxa"/>
          </w:tcPr>
          <w:p>
            <w:pPr>
              <w:pStyle w:val="0"/>
              <w:jc w:val="both"/>
            </w:pPr>
            <w:r>
              <w:rPr>
                <w:sz w:val="24"/>
              </w:rPr>
              <w:t xml:space="preserve">2.1. с профилактической целью и иными целями,</w:t>
            </w:r>
          </w:p>
          <w:p>
            <w:pPr>
              <w:pStyle w:val="0"/>
              <w:jc w:val="both"/>
            </w:pPr>
            <w:r>
              <w:rPr>
                <w:sz w:val="24"/>
              </w:rPr>
              <w:t xml:space="preserve">за исключением медицинской реабилитации и паллиативной медицинской помощи</w:t>
            </w:r>
            <w:hyperlink w:history="0" w:anchor="P1314"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4"/>
                  <w:color w:val="0000ff"/>
                </w:rPr>
                <w:t xml:space="preserve">&lt;3&gt;</w:t>
              </w:r>
            </w:hyperlink>
          </w:p>
        </w:tc>
        <w:tc>
          <w:tcPr>
            <w:tcW w:w="1814" w:type="dxa"/>
          </w:tcPr>
          <w:p>
            <w:pPr>
              <w:pStyle w:val="0"/>
              <w:jc w:val="center"/>
            </w:pPr>
            <w:r>
              <w:rPr>
                <w:sz w:val="24"/>
              </w:rPr>
              <w:t xml:space="preserve">посещений</w:t>
            </w:r>
          </w:p>
        </w:tc>
        <w:tc>
          <w:tcPr>
            <w:tcW w:w="1417" w:type="dxa"/>
          </w:tcPr>
          <w:p>
            <w:pPr>
              <w:pStyle w:val="0"/>
              <w:jc w:val="center"/>
            </w:pPr>
            <w:r>
              <w:rPr>
                <w:sz w:val="24"/>
              </w:rPr>
              <w:t xml:space="preserve">0,519103</w:t>
            </w:r>
          </w:p>
        </w:tc>
        <w:tc>
          <w:tcPr>
            <w:tcW w:w="1559" w:type="dxa"/>
          </w:tcPr>
          <w:p>
            <w:pPr>
              <w:pStyle w:val="0"/>
              <w:jc w:val="center"/>
            </w:pPr>
            <w:r>
              <w:rPr>
                <w:sz w:val="24"/>
              </w:rPr>
              <w:t xml:space="preserve">650,50</w:t>
            </w:r>
          </w:p>
        </w:tc>
        <w:tc>
          <w:tcPr>
            <w:tcW w:w="1417" w:type="dxa"/>
          </w:tcPr>
          <w:p>
            <w:pPr>
              <w:pStyle w:val="0"/>
              <w:jc w:val="center"/>
            </w:pPr>
            <w:r>
              <w:rPr>
                <w:sz w:val="24"/>
              </w:rPr>
              <w:t xml:space="preserve">0,519103</w:t>
            </w:r>
          </w:p>
        </w:tc>
        <w:tc>
          <w:tcPr>
            <w:tcW w:w="1531" w:type="dxa"/>
          </w:tcPr>
          <w:p>
            <w:pPr>
              <w:pStyle w:val="0"/>
              <w:jc w:val="center"/>
            </w:pPr>
            <w:r>
              <w:rPr>
                <w:sz w:val="24"/>
              </w:rPr>
              <w:t xml:space="preserve">641,93</w:t>
            </w:r>
          </w:p>
        </w:tc>
        <w:tc>
          <w:tcPr>
            <w:tcW w:w="1417" w:type="dxa"/>
          </w:tcPr>
          <w:p>
            <w:pPr>
              <w:pStyle w:val="0"/>
              <w:jc w:val="center"/>
            </w:pPr>
            <w:r>
              <w:rPr>
                <w:sz w:val="24"/>
              </w:rPr>
              <w:t xml:space="preserve">0,519103</w:t>
            </w:r>
          </w:p>
        </w:tc>
        <w:tc>
          <w:tcPr>
            <w:tcW w:w="1531" w:type="dxa"/>
          </w:tcPr>
          <w:p>
            <w:pPr>
              <w:pStyle w:val="0"/>
              <w:jc w:val="center"/>
            </w:pPr>
            <w:r>
              <w:rPr>
                <w:sz w:val="24"/>
              </w:rPr>
              <w:t xml:space="preserve">640,81</w:t>
            </w:r>
          </w:p>
        </w:tc>
      </w:tr>
      <w:tr>
        <w:tc>
          <w:tcPr>
            <w:tcW w:w="2835" w:type="dxa"/>
          </w:tcPr>
          <w:p>
            <w:pPr>
              <w:pStyle w:val="0"/>
              <w:jc w:val="both"/>
            </w:pPr>
            <w:r>
              <w:rPr>
                <w:sz w:val="24"/>
              </w:rPr>
              <w:t xml:space="preserve">2.2. в связи с заболеваниями - обращений</w:t>
            </w:r>
            <w:hyperlink w:history="0" w:anchor="P1315"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4"/>
                  <w:color w:val="0000ff"/>
                </w:rPr>
                <w:t xml:space="preserve">&lt;4&gt;</w:t>
              </w:r>
            </w:hyperlink>
          </w:p>
        </w:tc>
        <w:tc>
          <w:tcPr>
            <w:tcW w:w="1814" w:type="dxa"/>
          </w:tcPr>
          <w:p>
            <w:pPr>
              <w:pStyle w:val="0"/>
              <w:jc w:val="center"/>
            </w:pPr>
            <w:r>
              <w:rPr>
                <w:sz w:val="24"/>
              </w:rPr>
              <w:t xml:space="preserve">обращений</w:t>
            </w:r>
          </w:p>
        </w:tc>
        <w:tc>
          <w:tcPr>
            <w:tcW w:w="1417" w:type="dxa"/>
          </w:tcPr>
          <w:p>
            <w:pPr>
              <w:pStyle w:val="0"/>
              <w:jc w:val="center"/>
            </w:pPr>
            <w:r>
              <w:rPr>
                <w:sz w:val="24"/>
              </w:rPr>
              <w:t xml:space="preserve">0,085213</w:t>
            </w:r>
          </w:p>
        </w:tc>
        <w:tc>
          <w:tcPr>
            <w:tcW w:w="1559" w:type="dxa"/>
          </w:tcPr>
          <w:p>
            <w:pPr>
              <w:pStyle w:val="0"/>
              <w:jc w:val="center"/>
            </w:pPr>
            <w:r>
              <w:rPr>
                <w:sz w:val="24"/>
              </w:rPr>
              <w:t xml:space="preserve">2 038,40</w:t>
            </w:r>
          </w:p>
        </w:tc>
        <w:tc>
          <w:tcPr>
            <w:tcW w:w="1417" w:type="dxa"/>
          </w:tcPr>
          <w:p>
            <w:pPr>
              <w:pStyle w:val="0"/>
              <w:jc w:val="center"/>
            </w:pPr>
            <w:r>
              <w:rPr>
                <w:sz w:val="24"/>
              </w:rPr>
              <w:t xml:space="preserve">0,085213</w:t>
            </w:r>
          </w:p>
        </w:tc>
        <w:tc>
          <w:tcPr>
            <w:tcW w:w="1531" w:type="dxa"/>
          </w:tcPr>
          <w:p>
            <w:pPr>
              <w:pStyle w:val="0"/>
              <w:jc w:val="center"/>
            </w:pPr>
            <w:r>
              <w:rPr>
                <w:sz w:val="24"/>
              </w:rPr>
              <w:t xml:space="preserve">2 011,50</w:t>
            </w:r>
          </w:p>
        </w:tc>
        <w:tc>
          <w:tcPr>
            <w:tcW w:w="1417" w:type="dxa"/>
          </w:tcPr>
          <w:p>
            <w:pPr>
              <w:pStyle w:val="0"/>
              <w:jc w:val="center"/>
            </w:pPr>
            <w:r>
              <w:rPr>
                <w:sz w:val="24"/>
              </w:rPr>
              <w:t xml:space="preserve">0,085213</w:t>
            </w:r>
          </w:p>
        </w:tc>
        <w:tc>
          <w:tcPr>
            <w:tcW w:w="1531" w:type="dxa"/>
          </w:tcPr>
          <w:p>
            <w:pPr>
              <w:pStyle w:val="0"/>
              <w:jc w:val="center"/>
            </w:pPr>
            <w:r>
              <w:rPr>
                <w:sz w:val="24"/>
              </w:rPr>
              <w:t xml:space="preserve">2 011,50</w:t>
            </w:r>
          </w:p>
        </w:tc>
      </w:tr>
      <w:tr>
        <w:tc>
          <w:tcPr>
            <w:tcW w:w="2835" w:type="dxa"/>
          </w:tcPr>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w:t>
            </w:r>
            <w:hyperlink w:history="0" w:anchor="P1316"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
              <w:r>
                <w:rPr>
                  <w:sz w:val="24"/>
                  <w:color w:val="0000ff"/>
                </w:rPr>
                <w:t xml:space="preserve">&lt;5&gt;</w:t>
              </w:r>
            </w:hyperlink>
          </w:p>
        </w:tc>
        <w:tc>
          <w:tcPr>
            <w:tcW w:w="1814" w:type="dxa"/>
          </w:tcPr>
          <w:p>
            <w:pPr>
              <w:pStyle w:val="0"/>
              <w:jc w:val="center"/>
            </w:pPr>
            <w:r>
              <w:rPr>
                <w:sz w:val="24"/>
              </w:rPr>
              <w:t xml:space="preserve">случаев лечения</w:t>
            </w:r>
          </w:p>
        </w:tc>
        <w:tc>
          <w:tcPr>
            <w:tcW w:w="1417" w:type="dxa"/>
          </w:tcPr>
          <w:p>
            <w:pPr>
              <w:pStyle w:val="0"/>
              <w:jc w:val="center"/>
            </w:pPr>
            <w:r>
              <w:rPr>
                <w:sz w:val="24"/>
              </w:rPr>
              <w:t xml:space="preserve">0,002018</w:t>
            </w:r>
          </w:p>
        </w:tc>
        <w:tc>
          <w:tcPr>
            <w:tcW w:w="1559" w:type="dxa"/>
          </w:tcPr>
          <w:p>
            <w:pPr>
              <w:pStyle w:val="0"/>
              <w:jc w:val="center"/>
            </w:pPr>
            <w:r>
              <w:rPr>
                <w:sz w:val="24"/>
              </w:rPr>
              <w:t xml:space="preserve">18 179,20</w:t>
            </w:r>
          </w:p>
        </w:tc>
        <w:tc>
          <w:tcPr>
            <w:tcW w:w="1417" w:type="dxa"/>
          </w:tcPr>
          <w:p>
            <w:pPr>
              <w:pStyle w:val="0"/>
              <w:jc w:val="center"/>
            </w:pPr>
            <w:r>
              <w:rPr>
                <w:sz w:val="24"/>
              </w:rPr>
              <w:t xml:space="preserve">0,002018</w:t>
            </w:r>
          </w:p>
        </w:tc>
        <w:tc>
          <w:tcPr>
            <w:tcW w:w="1531" w:type="dxa"/>
          </w:tcPr>
          <w:p>
            <w:pPr>
              <w:pStyle w:val="0"/>
              <w:jc w:val="center"/>
            </w:pPr>
            <w:r>
              <w:rPr>
                <w:sz w:val="24"/>
              </w:rPr>
              <w:t xml:space="preserve">18 180,36</w:t>
            </w:r>
          </w:p>
        </w:tc>
        <w:tc>
          <w:tcPr>
            <w:tcW w:w="1417" w:type="dxa"/>
          </w:tcPr>
          <w:p>
            <w:pPr>
              <w:pStyle w:val="0"/>
              <w:jc w:val="center"/>
            </w:pPr>
            <w:r>
              <w:rPr>
                <w:sz w:val="24"/>
              </w:rPr>
              <w:t xml:space="preserve">0,002018</w:t>
            </w:r>
          </w:p>
        </w:tc>
        <w:tc>
          <w:tcPr>
            <w:tcW w:w="1531" w:type="dxa"/>
          </w:tcPr>
          <w:p>
            <w:pPr>
              <w:pStyle w:val="0"/>
              <w:jc w:val="center"/>
            </w:pPr>
            <w:r>
              <w:rPr>
                <w:sz w:val="24"/>
              </w:rPr>
              <w:t xml:space="preserve">18 060,09</w:t>
            </w:r>
          </w:p>
        </w:tc>
      </w:tr>
      <w:tr>
        <w:tc>
          <w:tcPr>
            <w:tcW w:w="2835"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0,009602</w:t>
            </w:r>
          </w:p>
        </w:tc>
        <w:tc>
          <w:tcPr>
            <w:tcW w:w="1559" w:type="dxa"/>
          </w:tcPr>
          <w:p>
            <w:pPr>
              <w:pStyle w:val="0"/>
              <w:jc w:val="center"/>
            </w:pPr>
            <w:r>
              <w:rPr>
                <w:sz w:val="24"/>
              </w:rPr>
              <w:t xml:space="preserve">132 849,90</w:t>
            </w:r>
          </w:p>
        </w:tc>
        <w:tc>
          <w:tcPr>
            <w:tcW w:w="1417" w:type="dxa"/>
          </w:tcPr>
          <w:p>
            <w:pPr>
              <w:pStyle w:val="0"/>
              <w:jc w:val="center"/>
            </w:pPr>
            <w:r>
              <w:rPr>
                <w:sz w:val="24"/>
              </w:rPr>
              <w:t xml:space="preserve">0,009602</w:t>
            </w:r>
          </w:p>
        </w:tc>
        <w:tc>
          <w:tcPr>
            <w:tcW w:w="1531" w:type="dxa"/>
          </w:tcPr>
          <w:p>
            <w:pPr>
              <w:pStyle w:val="0"/>
              <w:jc w:val="center"/>
            </w:pPr>
            <w:r>
              <w:rPr>
                <w:sz w:val="24"/>
              </w:rPr>
              <w:t xml:space="preserve">130 307,99</w:t>
            </w:r>
          </w:p>
        </w:tc>
        <w:tc>
          <w:tcPr>
            <w:tcW w:w="1417" w:type="dxa"/>
          </w:tcPr>
          <w:p>
            <w:pPr>
              <w:pStyle w:val="0"/>
              <w:jc w:val="center"/>
            </w:pPr>
            <w:r>
              <w:rPr>
                <w:sz w:val="24"/>
              </w:rPr>
              <w:t xml:space="preserve">0,009602</w:t>
            </w:r>
          </w:p>
        </w:tc>
        <w:tc>
          <w:tcPr>
            <w:tcW w:w="1531" w:type="dxa"/>
          </w:tcPr>
          <w:p>
            <w:pPr>
              <w:pStyle w:val="0"/>
              <w:jc w:val="center"/>
            </w:pPr>
            <w:r>
              <w:rPr>
                <w:sz w:val="24"/>
              </w:rPr>
              <w:t xml:space="preserve">129 318,59</w:t>
            </w:r>
          </w:p>
        </w:tc>
      </w:tr>
      <w:tr>
        <w:tc>
          <w:tcPr>
            <w:tcW w:w="2835" w:type="dxa"/>
          </w:tcPr>
          <w:p>
            <w:pPr>
              <w:pStyle w:val="0"/>
              <w:jc w:val="both"/>
            </w:pPr>
            <w:r>
              <w:rPr>
                <w:sz w:val="24"/>
              </w:rPr>
              <w:t xml:space="preserve">5. Медицинская реабилитация</w:t>
            </w:r>
            <w:hyperlink w:history="0" w:anchor="P1317"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я после стационарного лечения в специализированной медицинской организации, 2 и 3 этапы медицинской реабилитации, санаторно-курортное лечение, включающе...">
              <w:r>
                <w:rPr>
                  <w:sz w:val="24"/>
                  <w:color w:val="0000ff"/>
                </w:rPr>
                <w:t xml:space="preserve">&lt;6&gt;</w:t>
              </w:r>
            </w:hyperlink>
          </w:p>
        </w:tc>
        <w:tc>
          <w:tcPr>
            <w:tcW w:w="1814" w:type="dxa"/>
          </w:tcPr>
          <w:p>
            <w:pPr>
              <w:pStyle w:val="0"/>
            </w:pPr>
            <w:r>
              <w:rPr>
                <w:sz w:val="24"/>
              </w:rPr>
            </w:r>
          </w:p>
        </w:tc>
        <w:tc>
          <w:tcPr>
            <w:tcW w:w="1417" w:type="dxa"/>
          </w:tcPr>
          <w:p>
            <w:pPr>
              <w:pStyle w:val="0"/>
            </w:pPr>
            <w:r>
              <w:rPr>
                <w:sz w:val="24"/>
              </w:rPr>
            </w:r>
          </w:p>
        </w:tc>
        <w:tc>
          <w:tcPr>
            <w:tcW w:w="1559"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1531" w:type="dxa"/>
          </w:tcPr>
          <w:p>
            <w:pPr>
              <w:pStyle w:val="0"/>
            </w:pPr>
            <w:r>
              <w:rPr>
                <w:sz w:val="24"/>
              </w:rPr>
            </w:r>
          </w:p>
        </w:tc>
      </w:tr>
      <w:tr>
        <w:tc>
          <w:tcPr>
            <w:tcW w:w="2835" w:type="dxa"/>
          </w:tcPr>
          <w:p>
            <w:pPr>
              <w:pStyle w:val="0"/>
              <w:jc w:val="both"/>
            </w:pPr>
            <w:r>
              <w:rPr>
                <w:sz w:val="24"/>
              </w:rPr>
              <w:t xml:space="preserve">5.1. в амбулаторных условиях</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X</w:t>
            </w:r>
          </w:p>
        </w:tc>
        <w:tc>
          <w:tcPr>
            <w:tcW w:w="1559" w:type="dxa"/>
          </w:tcPr>
          <w:p>
            <w:pPr>
              <w:pStyle w:val="0"/>
              <w:jc w:val="center"/>
            </w:pPr>
            <w:r>
              <w:rPr>
                <w:sz w:val="24"/>
              </w:rPr>
              <w:t xml:space="preserve">X</w:t>
            </w:r>
          </w:p>
        </w:tc>
        <w:tc>
          <w:tcPr>
            <w:tcW w:w="1417" w:type="dxa"/>
          </w:tcPr>
          <w:p>
            <w:pPr>
              <w:pStyle w:val="0"/>
              <w:jc w:val="center"/>
            </w:pPr>
            <w:r>
              <w:rPr>
                <w:sz w:val="24"/>
              </w:rPr>
              <w:t xml:space="preserve">X</w:t>
            </w:r>
          </w:p>
        </w:tc>
        <w:tc>
          <w:tcPr>
            <w:tcW w:w="1531" w:type="dxa"/>
          </w:tcPr>
          <w:p>
            <w:pPr>
              <w:pStyle w:val="0"/>
              <w:jc w:val="center"/>
            </w:pPr>
            <w:r>
              <w:rPr>
                <w:sz w:val="24"/>
              </w:rPr>
              <w:t xml:space="preserve">X</w:t>
            </w:r>
          </w:p>
        </w:tc>
        <w:tc>
          <w:tcPr>
            <w:tcW w:w="1417" w:type="dxa"/>
          </w:tcPr>
          <w:p>
            <w:pPr>
              <w:pStyle w:val="0"/>
              <w:jc w:val="center"/>
            </w:pPr>
            <w:r>
              <w:rPr>
                <w:sz w:val="24"/>
              </w:rPr>
              <w:t xml:space="preserve">X</w:t>
            </w:r>
          </w:p>
        </w:tc>
        <w:tc>
          <w:tcPr>
            <w:tcW w:w="1531" w:type="dxa"/>
          </w:tcPr>
          <w:p>
            <w:pPr>
              <w:pStyle w:val="0"/>
              <w:jc w:val="center"/>
            </w:pPr>
            <w:r>
              <w:rPr>
                <w:sz w:val="24"/>
              </w:rPr>
              <w:t xml:space="preserve">X</w:t>
            </w:r>
          </w:p>
        </w:tc>
      </w:tr>
      <w:tr>
        <w:tc>
          <w:tcPr>
            <w:tcW w:w="2835" w:type="dxa"/>
          </w:tcPr>
          <w:p>
            <w:pPr>
              <w:pStyle w:val="0"/>
              <w:jc w:val="both"/>
            </w:pPr>
            <w:r>
              <w:rPr>
                <w:sz w:val="24"/>
              </w:rPr>
              <w:t xml:space="preserve">5.2. в условиях дневных стационаров</w:t>
            </w:r>
          </w:p>
        </w:tc>
        <w:tc>
          <w:tcPr>
            <w:tcW w:w="1814" w:type="dxa"/>
          </w:tcPr>
          <w:p>
            <w:pPr>
              <w:pStyle w:val="0"/>
              <w:jc w:val="center"/>
            </w:pPr>
            <w:r>
              <w:rPr>
                <w:sz w:val="24"/>
              </w:rPr>
              <w:t xml:space="preserve">случаев лечения</w:t>
            </w:r>
          </w:p>
        </w:tc>
        <w:tc>
          <w:tcPr>
            <w:tcW w:w="1417" w:type="dxa"/>
          </w:tcPr>
          <w:p>
            <w:pPr>
              <w:pStyle w:val="0"/>
              <w:jc w:val="center"/>
            </w:pPr>
            <w:r>
              <w:rPr>
                <w:sz w:val="24"/>
              </w:rPr>
              <w:t xml:space="preserve">X</w:t>
            </w:r>
          </w:p>
        </w:tc>
        <w:tc>
          <w:tcPr>
            <w:tcW w:w="1559" w:type="dxa"/>
          </w:tcPr>
          <w:p>
            <w:pPr>
              <w:pStyle w:val="0"/>
              <w:jc w:val="center"/>
            </w:pPr>
            <w:r>
              <w:rPr>
                <w:sz w:val="24"/>
              </w:rPr>
              <w:t xml:space="preserve">X</w:t>
            </w:r>
          </w:p>
        </w:tc>
        <w:tc>
          <w:tcPr>
            <w:tcW w:w="1417" w:type="dxa"/>
          </w:tcPr>
          <w:p>
            <w:pPr>
              <w:pStyle w:val="0"/>
              <w:jc w:val="center"/>
            </w:pPr>
            <w:r>
              <w:rPr>
                <w:sz w:val="24"/>
              </w:rPr>
              <w:t xml:space="preserve">X</w:t>
            </w:r>
          </w:p>
        </w:tc>
        <w:tc>
          <w:tcPr>
            <w:tcW w:w="1531" w:type="dxa"/>
          </w:tcPr>
          <w:p>
            <w:pPr>
              <w:pStyle w:val="0"/>
              <w:jc w:val="center"/>
            </w:pPr>
            <w:r>
              <w:rPr>
                <w:sz w:val="24"/>
              </w:rPr>
              <w:t xml:space="preserve">X</w:t>
            </w:r>
          </w:p>
        </w:tc>
        <w:tc>
          <w:tcPr>
            <w:tcW w:w="1417" w:type="dxa"/>
          </w:tcPr>
          <w:p>
            <w:pPr>
              <w:pStyle w:val="0"/>
              <w:jc w:val="center"/>
            </w:pPr>
            <w:r>
              <w:rPr>
                <w:sz w:val="24"/>
              </w:rPr>
              <w:t xml:space="preserve">X</w:t>
            </w:r>
          </w:p>
        </w:tc>
        <w:tc>
          <w:tcPr>
            <w:tcW w:w="1531" w:type="dxa"/>
          </w:tcPr>
          <w:p>
            <w:pPr>
              <w:pStyle w:val="0"/>
              <w:jc w:val="center"/>
            </w:pPr>
            <w:r>
              <w:rPr>
                <w:sz w:val="24"/>
              </w:rPr>
              <w:t xml:space="preserve">X</w:t>
            </w:r>
          </w:p>
        </w:tc>
      </w:tr>
      <w:tr>
        <w:tc>
          <w:tcPr>
            <w:tcW w:w="2835" w:type="dxa"/>
          </w:tcPr>
          <w:p>
            <w:pPr>
              <w:pStyle w:val="0"/>
              <w:jc w:val="both"/>
            </w:pPr>
            <w:r>
              <w:rPr>
                <w:sz w:val="24"/>
              </w:rPr>
              <w:t xml:space="preserve">5.3. в условиях круглосуточного стационара</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X</w:t>
            </w:r>
          </w:p>
        </w:tc>
        <w:tc>
          <w:tcPr>
            <w:tcW w:w="1559" w:type="dxa"/>
          </w:tcPr>
          <w:p>
            <w:pPr>
              <w:pStyle w:val="0"/>
              <w:jc w:val="center"/>
            </w:pPr>
            <w:r>
              <w:rPr>
                <w:sz w:val="24"/>
              </w:rPr>
              <w:t xml:space="preserve">X</w:t>
            </w:r>
          </w:p>
        </w:tc>
        <w:tc>
          <w:tcPr>
            <w:tcW w:w="1417" w:type="dxa"/>
          </w:tcPr>
          <w:p>
            <w:pPr>
              <w:pStyle w:val="0"/>
              <w:jc w:val="center"/>
            </w:pPr>
            <w:r>
              <w:rPr>
                <w:sz w:val="24"/>
              </w:rPr>
              <w:t xml:space="preserve">X</w:t>
            </w:r>
          </w:p>
        </w:tc>
        <w:tc>
          <w:tcPr>
            <w:tcW w:w="1531" w:type="dxa"/>
          </w:tcPr>
          <w:p>
            <w:pPr>
              <w:pStyle w:val="0"/>
              <w:jc w:val="center"/>
            </w:pPr>
            <w:r>
              <w:rPr>
                <w:sz w:val="24"/>
              </w:rPr>
              <w:t xml:space="preserve">X</w:t>
            </w:r>
          </w:p>
        </w:tc>
        <w:tc>
          <w:tcPr>
            <w:tcW w:w="1417" w:type="dxa"/>
          </w:tcPr>
          <w:p>
            <w:pPr>
              <w:pStyle w:val="0"/>
              <w:jc w:val="center"/>
            </w:pPr>
            <w:r>
              <w:rPr>
                <w:sz w:val="24"/>
              </w:rPr>
              <w:t xml:space="preserve">X</w:t>
            </w:r>
          </w:p>
        </w:tc>
        <w:tc>
          <w:tcPr>
            <w:tcW w:w="1531" w:type="dxa"/>
          </w:tcPr>
          <w:p>
            <w:pPr>
              <w:pStyle w:val="0"/>
              <w:jc w:val="center"/>
            </w:pPr>
            <w:r>
              <w:rPr>
                <w:sz w:val="24"/>
              </w:rPr>
              <w:t xml:space="preserve">X</w:t>
            </w:r>
          </w:p>
        </w:tc>
      </w:tr>
      <w:tr>
        <w:tc>
          <w:tcPr>
            <w:tcW w:w="2835"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hyperlink w:history="0" w:anchor="P1316"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
              <w:r>
                <w:rPr>
                  <w:sz w:val="24"/>
                  <w:color w:val="0000ff"/>
                </w:rPr>
                <w:t xml:space="preserve">&lt;5&gt;</w:t>
              </w:r>
            </w:hyperlink>
          </w:p>
        </w:tc>
        <w:tc>
          <w:tcPr>
            <w:tcW w:w="1814" w:type="dxa"/>
          </w:tcPr>
          <w:p>
            <w:pPr>
              <w:pStyle w:val="0"/>
            </w:pPr>
            <w:r>
              <w:rPr>
                <w:sz w:val="24"/>
              </w:rPr>
            </w:r>
          </w:p>
        </w:tc>
        <w:tc>
          <w:tcPr>
            <w:tcW w:w="1417" w:type="dxa"/>
          </w:tcPr>
          <w:p>
            <w:pPr>
              <w:pStyle w:val="0"/>
            </w:pPr>
            <w:r>
              <w:rPr>
                <w:sz w:val="24"/>
              </w:rPr>
            </w:r>
          </w:p>
        </w:tc>
        <w:tc>
          <w:tcPr>
            <w:tcW w:w="1559"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1531" w:type="dxa"/>
          </w:tcPr>
          <w:p>
            <w:pPr>
              <w:pStyle w:val="0"/>
            </w:pPr>
            <w:r>
              <w:rPr>
                <w:sz w:val="24"/>
              </w:rPr>
            </w:r>
          </w:p>
        </w:tc>
      </w:tr>
      <w:tr>
        <w:tc>
          <w:tcPr>
            <w:tcW w:w="2835" w:type="dxa"/>
          </w:tcPr>
          <w:p>
            <w:pPr>
              <w:pStyle w:val="0"/>
              <w:jc w:val="both"/>
            </w:pPr>
            <w:r>
              <w:rPr>
                <w:sz w:val="24"/>
              </w:rPr>
              <w:t xml:space="preserve">6.1. паллиативная медицинская помощь в амбулаторных условиях, всего, в том числе:</w:t>
            </w:r>
          </w:p>
        </w:tc>
        <w:tc>
          <w:tcPr>
            <w:tcW w:w="1814" w:type="dxa"/>
          </w:tcPr>
          <w:p>
            <w:pPr>
              <w:pStyle w:val="0"/>
              <w:jc w:val="center"/>
            </w:pPr>
            <w:r>
              <w:rPr>
                <w:sz w:val="24"/>
              </w:rPr>
              <w:t xml:space="preserve">посещений</w:t>
            </w:r>
          </w:p>
        </w:tc>
        <w:tc>
          <w:tcPr>
            <w:tcW w:w="1417" w:type="dxa"/>
          </w:tcPr>
          <w:p>
            <w:pPr>
              <w:pStyle w:val="0"/>
              <w:jc w:val="center"/>
            </w:pPr>
            <w:r>
              <w:rPr>
                <w:sz w:val="24"/>
              </w:rPr>
              <w:t xml:space="preserve">0,006540</w:t>
            </w:r>
          </w:p>
        </w:tc>
        <w:tc>
          <w:tcPr>
            <w:tcW w:w="1559" w:type="dxa"/>
          </w:tcPr>
          <w:p>
            <w:pPr>
              <w:pStyle w:val="0"/>
              <w:jc w:val="center"/>
            </w:pPr>
            <w:r>
              <w:rPr>
                <w:sz w:val="24"/>
              </w:rPr>
              <w:t xml:space="preserve">X</w:t>
            </w:r>
          </w:p>
        </w:tc>
        <w:tc>
          <w:tcPr>
            <w:tcW w:w="1417" w:type="dxa"/>
          </w:tcPr>
          <w:p>
            <w:pPr>
              <w:pStyle w:val="0"/>
              <w:jc w:val="center"/>
            </w:pPr>
            <w:r>
              <w:rPr>
                <w:sz w:val="24"/>
              </w:rPr>
              <w:t xml:space="preserve">0,006540</w:t>
            </w:r>
          </w:p>
        </w:tc>
        <w:tc>
          <w:tcPr>
            <w:tcW w:w="1531" w:type="dxa"/>
          </w:tcPr>
          <w:p>
            <w:pPr>
              <w:pStyle w:val="0"/>
              <w:jc w:val="center"/>
            </w:pPr>
            <w:r>
              <w:rPr>
                <w:sz w:val="24"/>
              </w:rPr>
              <w:t xml:space="preserve">X</w:t>
            </w:r>
          </w:p>
        </w:tc>
        <w:tc>
          <w:tcPr>
            <w:tcW w:w="1417" w:type="dxa"/>
          </w:tcPr>
          <w:p>
            <w:pPr>
              <w:pStyle w:val="0"/>
              <w:jc w:val="center"/>
            </w:pPr>
            <w:r>
              <w:rPr>
                <w:sz w:val="24"/>
              </w:rPr>
              <w:t xml:space="preserve">0,006540</w:t>
            </w:r>
          </w:p>
        </w:tc>
        <w:tc>
          <w:tcPr>
            <w:tcW w:w="1531" w:type="dxa"/>
          </w:tcPr>
          <w:p>
            <w:pPr>
              <w:pStyle w:val="0"/>
              <w:jc w:val="center"/>
            </w:pPr>
            <w:r>
              <w:rPr>
                <w:sz w:val="24"/>
              </w:rPr>
              <w:t xml:space="preserve">X</w:t>
            </w:r>
          </w:p>
        </w:tc>
      </w:tr>
      <w:tr>
        <w:tc>
          <w:tcPr>
            <w:tcW w:w="2835" w:type="dxa"/>
          </w:tcPr>
          <w:p>
            <w:pPr>
              <w:pStyle w:val="0"/>
              <w:jc w:val="both"/>
            </w:pPr>
            <w:r>
              <w:rPr>
                <w:sz w:val="24"/>
              </w:rPr>
              <w:t xml:space="preserve">6.1.1. посещения, включая посещения на дому (без учета посещений на дому выездными патронажными бригадами)</w:t>
            </w:r>
            <w:hyperlink w:history="0" w:anchor="P1318"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строке 2.1.">
              <w:r>
                <w:rPr>
                  <w:sz w:val="24"/>
                  <w:color w:val="0000ff"/>
                </w:rPr>
                <w:t xml:space="preserve">&lt;7&gt;</w:t>
              </w:r>
            </w:hyperlink>
          </w:p>
        </w:tc>
        <w:tc>
          <w:tcPr>
            <w:tcW w:w="1814" w:type="dxa"/>
          </w:tcPr>
          <w:p>
            <w:pPr>
              <w:pStyle w:val="0"/>
              <w:jc w:val="center"/>
            </w:pPr>
            <w:r>
              <w:rPr>
                <w:sz w:val="24"/>
              </w:rPr>
              <w:t xml:space="preserve">посещений</w:t>
            </w:r>
          </w:p>
        </w:tc>
        <w:tc>
          <w:tcPr>
            <w:tcW w:w="1417" w:type="dxa"/>
          </w:tcPr>
          <w:p>
            <w:pPr>
              <w:pStyle w:val="0"/>
              <w:jc w:val="center"/>
            </w:pPr>
            <w:r>
              <w:rPr>
                <w:sz w:val="24"/>
              </w:rPr>
              <w:t xml:space="preserve">0,004144</w:t>
            </w:r>
          </w:p>
        </w:tc>
        <w:tc>
          <w:tcPr>
            <w:tcW w:w="1559" w:type="dxa"/>
          </w:tcPr>
          <w:p>
            <w:pPr>
              <w:pStyle w:val="0"/>
              <w:jc w:val="center"/>
            </w:pPr>
            <w:r>
              <w:rPr>
                <w:sz w:val="24"/>
              </w:rPr>
              <w:t xml:space="preserve">639,60</w:t>
            </w:r>
          </w:p>
        </w:tc>
        <w:tc>
          <w:tcPr>
            <w:tcW w:w="1417" w:type="dxa"/>
          </w:tcPr>
          <w:p>
            <w:pPr>
              <w:pStyle w:val="0"/>
              <w:jc w:val="center"/>
            </w:pPr>
            <w:r>
              <w:rPr>
                <w:sz w:val="24"/>
              </w:rPr>
              <w:t xml:space="preserve">0,004144</w:t>
            </w:r>
          </w:p>
        </w:tc>
        <w:tc>
          <w:tcPr>
            <w:tcW w:w="1531" w:type="dxa"/>
          </w:tcPr>
          <w:p>
            <w:pPr>
              <w:pStyle w:val="0"/>
              <w:jc w:val="center"/>
            </w:pPr>
            <w:r>
              <w:rPr>
                <w:sz w:val="24"/>
              </w:rPr>
              <w:t xml:space="preserve">683,91</w:t>
            </w:r>
          </w:p>
        </w:tc>
        <w:tc>
          <w:tcPr>
            <w:tcW w:w="1417" w:type="dxa"/>
          </w:tcPr>
          <w:p>
            <w:pPr>
              <w:pStyle w:val="0"/>
              <w:jc w:val="center"/>
            </w:pPr>
            <w:r>
              <w:rPr>
                <w:sz w:val="24"/>
              </w:rPr>
              <w:t xml:space="preserve">0,004144</w:t>
            </w:r>
          </w:p>
        </w:tc>
        <w:tc>
          <w:tcPr>
            <w:tcW w:w="1531" w:type="dxa"/>
          </w:tcPr>
          <w:p>
            <w:pPr>
              <w:pStyle w:val="0"/>
              <w:jc w:val="center"/>
            </w:pPr>
            <w:r>
              <w:rPr>
                <w:sz w:val="24"/>
              </w:rPr>
              <w:t xml:space="preserve">683,87</w:t>
            </w:r>
          </w:p>
        </w:tc>
      </w:tr>
      <w:tr>
        <w:tc>
          <w:tcPr>
            <w:tcW w:w="2835" w:type="dxa"/>
          </w:tcPr>
          <w:p>
            <w:pPr>
              <w:pStyle w:val="0"/>
              <w:jc w:val="both"/>
            </w:pPr>
            <w:r>
              <w:rPr>
                <w:sz w:val="24"/>
              </w:rPr>
              <w:t xml:space="preserve">6.1.2. посещения на дому выездными патронажными бригадами</w:t>
            </w:r>
          </w:p>
        </w:tc>
        <w:tc>
          <w:tcPr>
            <w:tcW w:w="1814" w:type="dxa"/>
          </w:tcPr>
          <w:p>
            <w:pPr>
              <w:pStyle w:val="0"/>
              <w:jc w:val="center"/>
            </w:pPr>
            <w:r>
              <w:rPr>
                <w:sz w:val="24"/>
              </w:rPr>
              <w:t xml:space="preserve">посещений</w:t>
            </w:r>
          </w:p>
        </w:tc>
        <w:tc>
          <w:tcPr>
            <w:tcW w:w="1417" w:type="dxa"/>
          </w:tcPr>
          <w:p>
            <w:pPr>
              <w:pStyle w:val="0"/>
              <w:jc w:val="center"/>
            </w:pPr>
            <w:r>
              <w:rPr>
                <w:sz w:val="24"/>
              </w:rPr>
              <w:t xml:space="preserve">0,002396</w:t>
            </w:r>
          </w:p>
        </w:tc>
        <w:tc>
          <w:tcPr>
            <w:tcW w:w="1559" w:type="dxa"/>
          </w:tcPr>
          <w:p>
            <w:pPr>
              <w:pStyle w:val="0"/>
              <w:jc w:val="center"/>
            </w:pPr>
            <w:r>
              <w:rPr>
                <w:sz w:val="24"/>
              </w:rPr>
              <w:t xml:space="preserve">3 171,80</w:t>
            </w:r>
          </w:p>
        </w:tc>
        <w:tc>
          <w:tcPr>
            <w:tcW w:w="1417" w:type="dxa"/>
          </w:tcPr>
          <w:p>
            <w:pPr>
              <w:pStyle w:val="0"/>
              <w:jc w:val="center"/>
            </w:pPr>
            <w:r>
              <w:rPr>
                <w:sz w:val="24"/>
              </w:rPr>
              <w:t xml:space="preserve">0,002396</w:t>
            </w:r>
          </w:p>
        </w:tc>
        <w:tc>
          <w:tcPr>
            <w:tcW w:w="1531" w:type="dxa"/>
          </w:tcPr>
          <w:p>
            <w:pPr>
              <w:pStyle w:val="0"/>
              <w:jc w:val="center"/>
            </w:pPr>
            <w:r>
              <w:rPr>
                <w:sz w:val="24"/>
              </w:rPr>
              <w:t xml:space="preserve">3 393,23</w:t>
            </w:r>
          </w:p>
        </w:tc>
        <w:tc>
          <w:tcPr>
            <w:tcW w:w="1417" w:type="dxa"/>
          </w:tcPr>
          <w:p>
            <w:pPr>
              <w:pStyle w:val="0"/>
              <w:jc w:val="center"/>
            </w:pPr>
            <w:r>
              <w:rPr>
                <w:sz w:val="24"/>
              </w:rPr>
              <w:t xml:space="preserve">0,002396</w:t>
            </w:r>
          </w:p>
        </w:tc>
        <w:tc>
          <w:tcPr>
            <w:tcW w:w="1531" w:type="dxa"/>
          </w:tcPr>
          <w:p>
            <w:pPr>
              <w:pStyle w:val="0"/>
              <w:jc w:val="center"/>
            </w:pPr>
            <w:r>
              <w:rPr>
                <w:sz w:val="24"/>
              </w:rPr>
              <w:t xml:space="preserve">3 635,86</w:t>
            </w:r>
          </w:p>
        </w:tc>
      </w:tr>
      <w:tr>
        <w:tc>
          <w:tcPr>
            <w:tcW w:w="2835" w:type="dxa"/>
          </w:tcPr>
          <w:p>
            <w:pPr>
              <w:pStyle w:val="0"/>
              <w:jc w:val="both"/>
            </w:pPr>
            <w:r>
              <w:rPr>
                <w:sz w:val="24"/>
              </w:rPr>
              <w:t xml:space="preserve">в том числе для детского населения</w:t>
            </w:r>
          </w:p>
        </w:tc>
        <w:tc>
          <w:tcPr>
            <w:tcW w:w="1814" w:type="dxa"/>
          </w:tcPr>
          <w:p>
            <w:pPr>
              <w:pStyle w:val="0"/>
              <w:jc w:val="center"/>
            </w:pPr>
            <w:r>
              <w:rPr>
                <w:sz w:val="24"/>
              </w:rPr>
              <w:t xml:space="preserve">посещений</w:t>
            </w:r>
          </w:p>
        </w:tc>
        <w:tc>
          <w:tcPr>
            <w:tcW w:w="1417" w:type="dxa"/>
          </w:tcPr>
          <w:p>
            <w:pPr>
              <w:pStyle w:val="0"/>
              <w:jc w:val="center"/>
            </w:pPr>
            <w:r>
              <w:rPr>
                <w:sz w:val="24"/>
              </w:rPr>
              <w:t xml:space="preserve">0,000604</w:t>
            </w:r>
          </w:p>
        </w:tc>
        <w:tc>
          <w:tcPr>
            <w:tcW w:w="1559" w:type="dxa"/>
          </w:tcPr>
          <w:p>
            <w:pPr>
              <w:pStyle w:val="0"/>
              <w:jc w:val="center"/>
            </w:pPr>
            <w:r>
              <w:rPr>
                <w:sz w:val="24"/>
              </w:rPr>
              <w:t xml:space="preserve">3 165,30</w:t>
            </w:r>
          </w:p>
        </w:tc>
        <w:tc>
          <w:tcPr>
            <w:tcW w:w="1417" w:type="dxa"/>
          </w:tcPr>
          <w:p>
            <w:pPr>
              <w:pStyle w:val="0"/>
              <w:jc w:val="center"/>
            </w:pPr>
            <w:r>
              <w:rPr>
                <w:sz w:val="24"/>
              </w:rPr>
              <w:t xml:space="preserve">0,000650</w:t>
            </w:r>
          </w:p>
        </w:tc>
        <w:tc>
          <w:tcPr>
            <w:tcW w:w="1531" w:type="dxa"/>
          </w:tcPr>
          <w:p>
            <w:pPr>
              <w:pStyle w:val="0"/>
              <w:jc w:val="center"/>
            </w:pPr>
            <w:r>
              <w:rPr>
                <w:sz w:val="24"/>
              </w:rPr>
              <w:t xml:space="preserve">3 393,40</w:t>
            </w:r>
          </w:p>
        </w:tc>
        <w:tc>
          <w:tcPr>
            <w:tcW w:w="1417" w:type="dxa"/>
          </w:tcPr>
          <w:p>
            <w:pPr>
              <w:pStyle w:val="0"/>
              <w:jc w:val="center"/>
            </w:pPr>
            <w:r>
              <w:rPr>
                <w:sz w:val="24"/>
              </w:rPr>
              <w:t xml:space="preserve">0,000650</w:t>
            </w:r>
          </w:p>
        </w:tc>
        <w:tc>
          <w:tcPr>
            <w:tcW w:w="1531" w:type="dxa"/>
          </w:tcPr>
          <w:p>
            <w:pPr>
              <w:pStyle w:val="0"/>
              <w:jc w:val="center"/>
            </w:pPr>
            <w:r>
              <w:rPr>
                <w:sz w:val="24"/>
              </w:rPr>
              <w:t xml:space="preserve">3 635,90</w:t>
            </w:r>
          </w:p>
        </w:tc>
      </w:tr>
      <w:tr>
        <w:tc>
          <w:tcPr>
            <w:tcW w:w="2835"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hyperlink w:history="0" w:anchor="P1319"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&lt;8&gt;</w:t>
              </w:r>
            </w:hyperlink>
          </w:p>
        </w:tc>
        <w:tc>
          <w:tcPr>
            <w:tcW w:w="1814" w:type="dxa"/>
          </w:tcPr>
          <w:p>
            <w:pPr>
              <w:pStyle w:val="0"/>
              <w:jc w:val="center"/>
            </w:pPr>
            <w:r>
              <w:rPr>
                <w:sz w:val="24"/>
              </w:rPr>
              <w:t xml:space="preserve">койко-дней</w:t>
            </w:r>
          </w:p>
        </w:tc>
        <w:tc>
          <w:tcPr>
            <w:tcW w:w="1417" w:type="dxa"/>
          </w:tcPr>
          <w:p>
            <w:pPr>
              <w:pStyle w:val="0"/>
              <w:jc w:val="center"/>
            </w:pPr>
            <w:r>
              <w:rPr>
                <w:sz w:val="24"/>
              </w:rPr>
              <w:t xml:space="preserve">0,037141</w:t>
            </w:r>
          </w:p>
        </w:tc>
        <w:tc>
          <w:tcPr>
            <w:tcW w:w="1559" w:type="dxa"/>
          </w:tcPr>
          <w:p>
            <w:pPr>
              <w:pStyle w:val="0"/>
              <w:jc w:val="center"/>
            </w:pPr>
            <w:r>
              <w:rPr>
                <w:sz w:val="24"/>
              </w:rPr>
              <w:t xml:space="preserve">3 740,90</w:t>
            </w:r>
          </w:p>
        </w:tc>
        <w:tc>
          <w:tcPr>
            <w:tcW w:w="1417" w:type="dxa"/>
          </w:tcPr>
          <w:p>
            <w:pPr>
              <w:pStyle w:val="0"/>
              <w:jc w:val="center"/>
            </w:pPr>
            <w:r>
              <w:rPr>
                <w:sz w:val="24"/>
              </w:rPr>
              <w:t xml:space="preserve">0,037141</w:t>
            </w:r>
          </w:p>
        </w:tc>
        <w:tc>
          <w:tcPr>
            <w:tcW w:w="1531" w:type="dxa"/>
          </w:tcPr>
          <w:p>
            <w:pPr>
              <w:pStyle w:val="0"/>
              <w:jc w:val="center"/>
            </w:pPr>
            <w:r>
              <w:rPr>
                <w:sz w:val="24"/>
              </w:rPr>
              <w:t xml:space="preserve">3 998,30</w:t>
            </w:r>
          </w:p>
        </w:tc>
        <w:tc>
          <w:tcPr>
            <w:tcW w:w="1417" w:type="dxa"/>
          </w:tcPr>
          <w:p>
            <w:pPr>
              <w:pStyle w:val="0"/>
              <w:jc w:val="center"/>
            </w:pPr>
            <w:r>
              <w:rPr>
                <w:sz w:val="24"/>
              </w:rPr>
              <w:t xml:space="preserve">0,037141</w:t>
            </w:r>
          </w:p>
        </w:tc>
        <w:tc>
          <w:tcPr>
            <w:tcW w:w="1531" w:type="dxa"/>
          </w:tcPr>
          <w:p>
            <w:pPr>
              <w:pStyle w:val="0"/>
              <w:jc w:val="center"/>
            </w:pPr>
            <w:r>
              <w:rPr>
                <w:sz w:val="24"/>
              </w:rPr>
              <w:t xml:space="preserve">4 254,10</w:t>
            </w:r>
          </w:p>
        </w:tc>
      </w:tr>
      <w:tr>
        <w:tc>
          <w:tcPr>
            <w:tcW w:w="2835" w:type="dxa"/>
          </w:tcPr>
          <w:p>
            <w:pPr>
              <w:pStyle w:val="0"/>
              <w:jc w:val="both"/>
            </w:pPr>
            <w:r>
              <w:rPr>
                <w:sz w:val="24"/>
              </w:rPr>
              <w:t xml:space="preserve">в том числе для детского населения</w:t>
            </w:r>
          </w:p>
        </w:tc>
        <w:tc>
          <w:tcPr>
            <w:tcW w:w="1814" w:type="dxa"/>
          </w:tcPr>
          <w:p>
            <w:pPr>
              <w:pStyle w:val="0"/>
              <w:jc w:val="center"/>
            </w:pPr>
            <w:r>
              <w:rPr>
                <w:sz w:val="24"/>
              </w:rPr>
              <w:t xml:space="preserve">койко-дней</w:t>
            </w:r>
          </w:p>
        </w:tc>
        <w:tc>
          <w:tcPr>
            <w:tcW w:w="1417" w:type="dxa"/>
          </w:tcPr>
          <w:p>
            <w:pPr>
              <w:pStyle w:val="0"/>
              <w:jc w:val="center"/>
            </w:pPr>
            <w:r>
              <w:rPr>
                <w:sz w:val="24"/>
              </w:rPr>
              <w:t xml:space="preserve">0,004072</w:t>
            </w:r>
          </w:p>
        </w:tc>
        <w:tc>
          <w:tcPr>
            <w:tcW w:w="1559" w:type="dxa"/>
          </w:tcPr>
          <w:p>
            <w:pPr>
              <w:pStyle w:val="0"/>
              <w:jc w:val="center"/>
            </w:pPr>
            <w:r>
              <w:rPr>
                <w:sz w:val="24"/>
              </w:rPr>
              <w:t xml:space="preserve">3 761,10</w:t>
            </w:r>
          </w:p>
        </w:tc>
        <w:tc>
          <w:tcPr>
            <w:tcW w:w="1417" w:type="dxa"/>
          </w:tcPr>
          <w:p>
            <w:pPr>
              <w:pStyle w:val="0"/>
              <w:jc w:val="center"/>
            </w:pPr>
            <w:r>
              <w:rPr>
                <w:sz w:val="24"/>
              </w:rPr>
              <w:t xml:space="preserve">0,004250</w:t>
            </w:r>
          </w:p>
        </w:tc>
        <w:tc>
          <w:tcPr>
            <w:tcW w:w="1531" w:type="dxa"/>
          </w:tcPr>
          <w:p>
            <w:pPr>
              <w:pStyle w:val="0"/>
              <w:jc w:val="center"/>
            </w:pPr>
            <w:r>
              <w:rPr>
                <w:sz w:val="24"/>
              </w:rPr>
              <w:t xml:space="preserve">4 020,30</w:t>
            </w:r>
          </w:p>
        </w:tc>
        <w:tc>
          <w:tcPr>
            <w:tcW w:w="1417" w:type="dxa"/>
          </w:tcPr>
          <w:p>
            <w:pPr>
              <w:pStyle w:val="0"/>
              <w:jc w:val="center"/>
            </w:pPr>
            <w:r>
              <w:rPr>
                <w:sz w:val="24"/>
              </w:rPr>
              <w:t xml:space="preserve">0,004250</w:t>
            </w:r>
          </w:p>
        </w:tc>
        <w:tc>
          <w:tcPr>
            <w:tcW w:w="1531" w:type="dxa"/>
          </w:tcPr>
          <w:p>
            <w:pPr>
              <w:pStyle w:val="0"/>
              <w:jc w:val="center"/>
            </w:pPr>
            <w:r>
              <w:rPr>
                <w:sz w:val="24"/>
              </w:rPr>
              <w:t xml:space="preserve">4 277,66</w:t>
            </w:r>
          </w:p>
        </w:tc>
      </w:tr>
      <w:tr>
        <w:tc>
          <w:tcPr>
            <w:gridSpan w:val="8"/>
            <w:tcW w:w="13521" w:type="dxa"/>
          </w:tcPr>
          <w:p>
            <w:pPr>
              <w:pStyle w:val="0"/>
              <w:outlineLvl w:val="3"/>
              <w:jc w:val="center"/>
            </w:pPr>
            <w:r>
              <w:rPr>
                <w:sz w:val="24"/>
              </w:rPr>
              <w:t xml:space="preserve">II. В рамках базовой программы обязательного медицинского страхования</w:t>
            </w:r>
          </w:p>
        </w:tc>
      </w:tr>
      <w:tr>
        <w:tc>
          <w:tcPr>
            <w:tcW w:w="2835" w:type="dxa"/>
          </w:tcPr>
          <w:p>
            <w:pPr>
              <w:pStyle w:val="0"/>
              <w:jc w:val="both"/>
            </w:pPr>
            <w:r>
              <w:rPr>
                <w:sz w:val="24"/>
              </w:rPr>
              <w:t xml:space="preserve">1. Скорая, в том числе скорая специализированная, медицинская помощь</w:t>
            </w:r>
          </w:p>
        </w:tc>
        <w:tc>
          <w:tcPr>
            <w:tcW w:w="1814" w:type="dxa"/>
          </w:tcPr>
          <w:p>
            <w:pPr>
              <w:pStyle w:val="0"/>
              <w:jc w:val="center"/>
            </w:pPr>
            <w:r>
              <w:rPr>
                <w:sz w:val="24"/>
              </w:rPr>
              <w:t xml:space="preserve">вызовов</w:t>
            </w:r>
          </w:p>
        </w:tc>
        <w:tc>
          <w:tcPr>
            <w:tcW w:w="1417" w:type="dxa"/>
          </w:tcPr>
          <w:p>
            <w:pPr>
              <w:pStyle w:val="0"/>
              <w:jc w:val="center"/>
            </w:pPr>
            <w:r>
              <w:rPr>
                <w:sz w:val="24"/>
              </w:rPr>
              <w:t xml:space="preserve">0,261000</w:t>
            </w:r>
          </w:p>
        </w:tc>
        <w:tc>
          <w:tcPr>
            <w:tcW w:w="1559" w:type="dxa"/>
          </w:tcPr>
          <w:p>
            <w:pPr>
              <w:pStyle w:val="0"/>
              <w:jc w:val="center"/>
            </w:pPr>
            <w:r>
              <w:rPr>
                <w:sz w:val="24"/>
              </w:rPr>
              <w:t xml:space="preserve">5 100,4</w:t>
            </w:r>
          </w:p>
        </w:tc>
        <w:tc>
          <w:tcPr>
            <w:tcW w:w="1417" w:type="dxa"/>
          </w:tcPr>
          <w:p>
            <w:pPr>
              <w:pStyle w:val="0"/>
              <w:jc w:val="center"/>
            </w:pPr>
            <w:r>
              <w:rPr>
                <w:sz w:val="24"/>
              </w:rPr>
              <w:t xml:space="preserve">0,261000</w:t>
            </w:r>
          </w:p>
        </w:tc>
        <w:tc>
          <w:tcPr>
            <w:tcW w:w="1531" w:type="dxa"/>
          </w:tcPr>
          <w:p>
            <w:pPr>
              <w:pStyle w:val="0"/>
              <w:jc w:val="center"/>
            </w:pPr>
            <w:r>
              <w:rPr>
                <w:sz w:val="24"/>
              </w:rPr>
              <w:t xml:space="preserve">5 471,2</w:t>
            </w:r>
          </w:p>
        </w:tc>
        <w:tc>
          <w:tcPr>
            <w:tcW w:w="1417" w:type="dxa"/>
          </w:tcPr>
          <w:p>
            <w:pPr>
              <w:pStyle w:val="0"/>
              <w:jc w:val="center"/>
            </w:pPr>
            <w:r>
              <w:rPr>
                <w:sz w:val="24"/>
              </w:rPr>
              <w:t xml:space="preserve">0,261000</w:t>
            </w:r>
          </w:p>
        </w:tc>
        <w:tc>
          <w:tcPr>
            <w:tcW w:w="1531" w:type="dxa"/>
          </w:tcPr>
          <w:p>
            <w:pPr>
              <w:pStyle w:val="0"/>
              <w:jc w:val="center"/>
            </w:pPr>
            <w:r>
              <w:rPr>
                <w:sz w:val="24"/>
              </w:rPr>
              <w:t xml:space="preserve">5 839,0</w:t>
            </w:r>
          </w:p>
        </w:tc>
      </w:tr>
      <w:tr>
        <w:tc>
          <w:tcPr>
            <w:tcW w:w="2835" w:type="dxa"/>
          </w:tcPr>
          <w:p>
            <w:pPr>
              <w:pStyle w:val="0"/>
              <w:jc w:val="both"/>
            </w:pPr>
            <w:r>
              <w:rPr>
                <w:sz w:val="24"/>
              </w:rPr>
              <w:t xml:space="preserve">2. Первичная медико-санитарная помощь, за исключением медицинской реабилитации</w:t>
            </w:r>
          </w:p>
        </w:tc>
        <w:tc>
          <w:tcPr>
            <w:tcW w:w="1814" w:type="dxa"/>
          </w:tcPr>
          <w:p>
            <w:pPr>
              <w:pStyle w:val="0"/>
            </w:pPr>
            <w:r>
              <w:rPr>
                <w:sz w:val="24"/>
              </w:rPr>
            </w:r>
          </w:p>
        </w:tc>
        <w:tc>
          <w:tcPr>
            <w:tcW w:w="1417" w:type="dxa"/>
          </w:tcPr>
          <w:p>
            <w:pPr>
              <w:pStyle w:val="0"/>
            </w:pPr>
            <w:r>
              <w:rPr>
                <w:sz w:val="24"/>
              </w:rPr>
            </w:r>
          </w:p>
        </w:tc>
        <w:tc>
          <w:tcPr>
            <w:tcW w:w="1559"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1531" w:type="dxa"/>
          </w:tcPr>
          <w:p>
            <w:pPr>
              <w:pStyle w:val="0"/>
            </w:pPr>
            <w:r>
              <w:rPr>
                <w:sz w:val="24"/>
              </w:rPr>
            </w:r>
          </w:p>
        </w:tc>
      </w:tr>
      <w:tr>
        <w:tc>
          <w:tcPr>
            <w:tcW w:w="2835" w:type="dxa"/>
          </w:tcPr>
          <w:bookmarkStart w:id="918" w:name="P918"/>
          <w:bookmarkEnd w:id="918"/>
          <w:p>
            <w:pPr>
              <w:pStyle w:val="0"/>
              <w:jc w:val="both"/>
            </w:pPr>
            <w:r>
              <w:rPr>
                <w:sz w:val="24"/>
              </w:rPr>
              <w:t xml:space="preserve">2.1. в амбулаторных условиях, в том числе:</w:t>
            </w:r>
          </w:p>
        </w:tc>
        <w:tc>
          <w:tcPr>
            <w:tcW w:w="1814" w:type="dxa"/>
          </w:tcPr>
          <w:p>
            <w:pPr>
              <w:pStyle w:val="0"/>
            </w:pPr>
            <w:r>
              <w:rPr>
                <w:sz w:val="24"/>
              </w:rPr>
            </w:r>
          </w:p>
        </w:tc>
        <w:tc>
          <w:tcPr>
            <w:tcW w:w="1417" w:type="dxa"/>
          </w:tcPr>
          <w:p>
            <w:pPr>
              <w:pStyle w:val="0"/>
            </w:pPr>
            <w:r>
              <w:rPr>
                <w:sz w:val="24"/>
              </w:rPr>
            </w:r>
          </w:p>
        </w:tc>
        <w:tc>
          <w:tcPr>
            <w:tcW w:w="1559"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1531" w:type="dxa"/>
          </w:tcPr>
          <w:p>
            <w:pPr>
              <w:pStyle w:val="0"/>
            </w:pPr>
            <w:r>
              <w:rPr>
                <w:sz w:val="24"/>
              </w:rPr>
            </w:r>
          </w:p>
        </w:tc>
      </w:tr>
      <w:tr>
        <w:tc>
          <w:tcPr>
            <w:tcW w:w="2835" w:type="dxa"/>
          </w:tcPr>
          <w:p>
            <w:pPr>
              <w:pStyle w:val="0"/>
              <w:jc w:val="both"/>
            </w:pPr>
            <w:r>
              <w:rPr>
                <w:sz w:val="24"/>
              </w:rPr>
              <w:t xml:space="preserve">2.1.1. посещения в рамках проведения профилактических медицинских осмотров</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0,260168</w:t>
            </w:r>
          </w:p>
        </w:tc>
        <w:tc>
          <w:tcPr>
            <w:tcW w:w="1559" w:type="dxa"/>
          </w:tcPr>
          <w:p>
            <w:pPr>
              <w:pStyle w:val="0"/>
              <w:jc w:val="center"/>
            </w:pPr>
            <w:r>
              <w:rPr>
                <w:sz w:val="24"/>
              </w:rPr>
              <w:t xml:space="preserve">2 611,1</w:t>
            </w:r>
          </w:p>
        </w:tc>
        <w:tc>
          <w:tcPr>
            <w:tcW w:w="1417" w:type="dxa"/>
          </w:tcPr>
          <w:p>
            <w:pPr>
              <w:pStyle w:val="0"/>
              <w:jc w:val="center"/>
            </w:pPr>
            <w:r>
              <w:rPr>
                <w:sz w:val="24"/>
              </w:rPr>
              <w:t xml:space="preserve">0,260168</w:t>
            </w:r>
          </w:p>
        </w:tc>
        <w:tc>
          <w:tcPr>
            <w:tcW w:w="1531" w:type="dxa"/>
          </w:tcPr>
          <w:p>
            <w:pPr>
              <w:pStyle w:val="0"/>
              <w:jc w:val="center"/>
            </w:pPr>
            <w:r>
              <w:rPr>
                <w:sz w:val="24"/>
              </w:rPr>
              <w:t xml:space="preserve">2 797,8</w:t>
            </w:r>
          </w:p>
        </w:tc>
        <w:tc>
          <w:tcPr>
            <w:tcW w:w="1417" w:type="dxa"/>
          </w:tcPr>
          <w:p>
            <w:pPr>
              <w:pStyle w:val="0"/>
              <w:jc w:val="center"/>
            </w:pPr>
            <w:r>
              <w:rPr>
                <w:sz w:val="24"/>
              </w:rPr>
              <w:t xml:space="preserve">0,260168</w:t>
            </w:r>
          </w:p>
        </w:tc>
        <w:tc>
          <w:tcPr>
            <w:tcW w:w="1531" w:type="dxa"/>
          </w:tcPr>
          <w:p>
            <w:pPr>
              <w:pStyle w:val="0"/>
              <w:jc w:val="center"/>
            </w:pPr>
            <w:r>
              <w:rPr>
                <w:sz w:val="24"/>
              </w:rPr>
              <w:t xml:space="preserve">2 983,1</w:t>
            </w:r>
          </w:p>
        </w:tc>
      </w:tr>
      <w:tr>
        <w:tc>
          <w:tcPr>
            <w:tcW w:w="2835" w:type="dxa"/>
          </w:tcPr>
          <w:p>
            <w:pPr>
              <w:pStyle w:val="0"/>
              <w:jc w:val="both"/>
            </w:pPr>
            <w:r>
              <w:rPr>
                <w:sz w:val="24"/>
              </w:rPr>
              <w:t xml:space="preserve">2.1.2. посещения в рамках проведения диспансеризации</w:t>
            </w:r>
            <w:hyperlink w:history="0" w:anchor="P1320"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 всего, в том числе:</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0,439948</w:t>
            </w:r>
          </w:p>
        </w:tc>
        <w:tc>
          <w:tcPr>
            <w:tcW w:w="1559" w:type="dxa"/>
          </w:tcPr>
          <w:p>
            <w:pPr>
              <w:pStyle w:val="0"/>
              <w:jc w:val="center"/>
            </w:pPr>
            <w:r>
              <w:rPr>
                <w:sz w:val="24"/>
              </w:rPr>
              <w:t xml:space="preserve">2 937,64</w:t>
            </w:r>
          </w:p>
        </w:tc>
        <w:tc>
          <w:tcPr>
            <w:tcW w:w="1417" w:type="dxa"/>
          </w:tcPr>
          <w:p>
            <w:pPr>
              <w:pStyle w:val="0"/>
              <w:jc w:val="center"/>
            </w:pPr>
            <w:r>
              <w:rPr>
                <w:sz w:val="24"/>
              </w:rPr>
              <w:t xml:space="preserve">0,439948</w:t>
            </w:r>
          </w:p>
        </w:tc>
        <w:tc>
          <w:tcPr>
            <w:tcW w:w="1531" w:type="dxa"/>
          </w:tcPr>
          <w:p>
            <w:pPr>
              <w:pStyle w:val="0"/>
              <w:jc w:val="center"/>
            </w:pPr>
            <w:r>
              <w:rPr>
                <w:sz w:val="24"/>
              </w:rPr>
              <w:t xml:space="preserve">3 346,4</w:t>
            </w:r>
          </w:p>
        </w:tc>
        <w:tc>
          <w:tcPr>
            <w:tcW w:w="1417" w:type="dxa"/>
          </w:tcPr>
          <w:p>
            <w:pPr>
              <w:pStyle w:val="0"/>
              <w:jc w:val="center"/>
            </w:pPr>
            <w:r>
              <w:rPr>
                <w:sz w:val="24"/>
              </w:rPr>
              <w:t xml:space="preserve">0,439948</w:t>
            </w:r>
          </w:p>
        </w:tc>
        <w:tc>
          <w:tcPr>
            <w:tcW w:w="1531" w:type="dxa"/>
          </w:tcPr>
          <w:p>
            <w:pPr>
              <w:pStyle w:val="0"/>
              <w:jc w:val="center"/>
            </w:pPr>
            <w:r>
              <w:rPr>
                <w:sz w:val="24"/>
              </w:rPr>
              <w:t xml:space="preserve">3 568,1</w:t>
            </w:r>
          </w:p>
        </w:tc>
      </w:tr>
      <w:tr>
        <w:tc>
          <w:tcPr>
            <w:tcW w:w="2835" w:type="dxa"/>
          </w:tcPr>
          <w:p>
            <w:pPr>
              <w:pStyle w:val="0"/>
              <w:jc w:val="both"/>
            </w:pPr>
            <w:r>
              <w:rPr>
                <w:sz w:val="24"/>
              </w:rPr>
              <w:t xml:space="preserve">2.1.2.1. для проведения углубленной диспансеризации</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0,050758</w:t>
            </w:r>
          </w:p>
        </w:tc>
        <w:tc>
          <w:tcPr>
            <w:tcW w:w="1559" w:type="dxa"/>
          </w:tcPr>
          <w:p>
            <w:pPr>
              <w:pStyle w:val="0"/>
              <w:jc w:val="center"/>
            </w:pPr>
            <w:r>
              <w:rPr>
                <w:sz w:val="24"/>
              </w:rPr>
              <w:t xml:space="preserve">2 349,6</w:t>
            </w:r>
          </w:p>
        </w:tc>
        <w:tc>
          <w:tcPr>
            <w:tcW w:w="1417" w:type="dxa"/>
          </w:tcPr>
          <w:p>
            <w:pPr>
              <w:pStyle w:val="0"/>
              <w:jc w:val="center"/>
            </w:pPr>
            <w:r>
              <w:rPr>
                <w:sz w:val="24"/>
              </w:rPr>
              <w:t xml:space="preserve">0,050758</w:t>
            </w:r>
          </w:p>
        </w:tc>
        <w:tc>
          <w:tcPr>
            <w:tcW w:w="1531" w:type="dxa"/>
          </w:tcPr>
          <w:p>
            <w:pPr>
              <w:pStyle w:val="0"/>
              <w:jc w:val="center"/>
            </w:pPr>
            <w:r>
              <w:rPr>
                <w:sz w:val="24"/>
              </w:rPr>
              <w:t xml:space="preserve">2 517,6</w:t>
            </w:r>
          </w:p>
        </w:tc>
        <w:tc>
          <w:tcPr>
            <w:tcW w:w="1417" w:type="dxa"/>
          </w:tcPr>
          <w:p>
            <w:pPr>
              <w:pStyle w:val="0"/>
              <w:jc w:val="center"/>
            </w:pPr>
            <w:r>
              <w:rPr>
                <w:sz w:val="24"/>
              </w:rPr>
              <w:t xml:space="preserve">0,050758</w:t>
            </w:r>
          </w:p>
        </w:tc>
        <w:tc>
          <w:tcPr>
            <w:tcW w:w="1531" w:type="dxa"/>
          </w:tcPr>
          <w:p>
            <w:pPr>
              <w:pStyle w:val="0"/>
              <w:jc w:val="center"/>
            </w:pPr>
            <w:r>
              <w:rPr>
                <w:sz w:val="24"/>
              </w:rPr>
              <w:t xml:space="preserve">2 684,4</w:t>
            </w:r>
          </w:p>
        </w:tc>
      </w:tr>
      <w:tr>
        <w:tc>
          <w:tcPr>
            <w:tcW w:w="2835" w:type="dxa"/>
          </w:tcPr>
          <w:p>
            <w:pPr>
              <w:pStyle w:val="0"/>
              <w:jc w:val="both"/>
            </w:pPr>
            <w:r>
              <w:rPr>
                <w:sz w:val="24"/>
              </w:rPr>
              <w:t xml:space="preserve">2.1.3. Диспансеризация для оценки репродуктивного здоровья женщин и мужчин</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0,145709</w:t>
            </w:r>
          </w:p>
        </w:tc>
        <w:tc>
          <w:tcPr>
            <w:tcW w:w="1559" w:type="dxa"/>
          </w:tcPr>
          <w:p>
            <w:pPr>
              <w:pStyle w:val="0"/>
              <w:jc w:val="center"/>
            </w:pPr>
            <w:r>
              <w:rPr>
                <w:sz w:val="24"/>
              </w:rPr>
              <w:t xml:space="preserve">1 619,91</w:t>
            </w:r>
          </w:p>
        </w:tc>
        <w:tc>
          <w:tcPr>
            <w:tcW w:w="1417" w:type="dxa"/>
          </w:tcPr>
          <w:p>
            <w:pPr>
              <w:pStyle w:val="0"/>
              <w:jc w:val="center"/>
            </w:pPr>
            <w:r>
              <w:rPr>
                <w:sz w:val="24"/>
              </w:rPr>
              <w:t xml:space="preserve">0,158198</w:t>
            </w:r>
          </w:p>
        </w:tc>
        <w:tc>
          <w:tcPr>
            <w:tcW w:w="1531" w:type="dxa"/>
          </w:tcPr>
          <w:p>
            <w:pPr>
              <w:pStyle w:val="0"/>
              <w:jc w:val="center"/>
            </w:pPr>
            <w:r>
              <w:rPr>
                <w:sz w:val="24"/>
              </w:rPr>
              <w:t xml:space="preserve">2 072,8</w:t>
            </w:r>
          </w:p>
        </w:tc>
        <w:tc>
          <w:tcPr>
            <w:tcW w:w="1417" w:type="dxa"/>
          </w:tcPr>
          <w:p>
            <w:pPr>
              <w:pStyle w:val="0"/>
              <w:jc w:val="center"/>
            </w:pPr>
            <w:r>
              <w:rPr>
                <w:sz w:val="24"/>
              </w:rPr>
              <w:t xml:space="preserve">0,170688</w:t>
            </w:r>
          </w:p>
        </w:tc>
        <w:tc>
          <w:tcPr>
            <w:tcW w:w="1531" w:type="dxa"/>
          </w:tcPr>
          <w:p>
            <w:pPr>
              <w:pStyle w:val="0"/>
              <w:jc w:val="center"/>
            </w:pPr>
            <w:r>
              <w:rPr>
                <w:sz w:val="24"/>
              </w:rPr>
              <w:t xml:space="preserve">2 210,1</w:t>
            </w:r>
          </w:p>
        </w:tc>
      </w:tr>
      <w:tr>
        <w:tc>
          <w:tcPr>
            <w:tcW w:w="2835" w:type="dxa"/>
          </w:tcPr>
          <w:p>
            <w:pPr>
              <w:pStyle w:val="0"/>
              <w:jc w:val="both"/>
            </w:pPr>
            <w:r>
              <w:rPr>
                <w:sz w:val="24"/>
              </w:rPr>
              <w:t xml:space="preserve">женщины</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0,074587</w:t>
            </w:r>
          </w:p>
        </w:tc>
        <w:tc>
          <w:tcPr>
            <w:tcW w:w="1559" w:type="dxa"/>
          </w:tcPr>
          <w:p>
            <w:pPr>
              <w:pStyle w:val="0"/>
              <w:jc w:val="center"/>
            </w:pPr>
            <w:r>
              <w:rPr>
                <w:sz w:val="24"/>
              </w:rPr>
              <w:t xml:space="preserve">2 443,84</w:t>
            </w:r>
          </w:p>
        </w:tc>
        <w:tc>
          <w:tcPr>
            <w:tcW w:w="1417" w:type="dxa"/>
          </w:tcPr>
          <w:p>
            <w:pPr>
              <w:pStyle w:val="0"/>
              <w:jc w:val="center"/>
            </w:pPr>
            <w:r>
              <w:rPr>
                <w:sz w:val="24"/>
              </w:rPr>
              <w:t xml:space="preserve">0,080980</w:t>
            </w:r>
          </w:p>
        </w:tc>
        <w:tc>
          <w:tcPr>
            <w:tcW w:w="1531" w:type="dxa"/>
          </w:tcPr>
          <w:p>
            <w:pPr>
              <w:pStyle w:val="0"/>
              <w:jc w:val="center"/>
            </w:pPr>
            <w:r>
              <w:rPr>
                <w:sz w:val="24"/>
              </w:rPr>
              <w:t xml:space="preserve">3 273,3</w:t>
            </w:r>
          </w:p>
        </w:tc>
        <w:tc>
          <w:tcPr>
            <w:tcW w:w="1417" w:type="dxa"/>
          </w:tcPr>
          <w:p>
            <w:pPr>
              <w:pStyle w:val="0"/>
              <w:jc w:val="center"/>
            </w:pPr>
            <w:r>
              <w:rPr>
                <w:sz w:val="24"/>
              </w:rPr>
              <w:t xml:space="preserve">0,087373</w:t>
            </w:r>
          </w:p>
        </w:tc>
        <w:tc>
          <w:tcPr>
            <w:tcW w:w="1531" w:type="dxa"/>
          </w:tcPr>
          <w:p>
            <w:pPr>
              <w:pStyle w:val="0"/>
              <w:jc w:val="center"/>
            </w:pPr>
            <w:r>
              <w:rPr>
                <w:sz w:val="24"/>
              </w:rPr>
              <w:t xml:space="preserve">3 490,1</w:t>
            </w:r>
          </w:p>
        </w:tc>
      </w:tr>
      <w:tr>
        <w:tc>
          <w:tcPr>
            <w:tcW w:w="2835" w:type="dxa"/>
          </w:tcPr>
          <w:p>
            <w:pPr>
              <w:pStyle w:val="0"/>
              <w:jc w:val="both"/>
            </w:pPr>
            <w:r>
              <w:rPr>
                <w:sz w:val="24"/>
              </w:rPr>
              <w:t xml:space="preserve">мужчины</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0,071122</w:t>
            </w:r>
          </w:p>
        </w:tc>
        <w:tc>
          <w:tcPr>
            <w:tcW w:w="1559" w:type="dxa"/>
          </w:tcPr>
          <w:p>
            <w:pPr>
              <w:pStyle w:val="0"/>
              <w:jc w:val="center"/>
            </w:pPr>
            <w:r>
              <w:rPr>
                <w:sz w:val="24"/>
              </w:rPr>
              <w:t xml:space="preserve">755,83</w:t>
            </w:r>
          </w:p>
        </w:tc>
        <w:tc>
          <w:tcPr>
            <w:tcW w:w="1417" w:type="dxa"/>
          </w:tcPr>
          <w:p>
            <w:pPr>
              <w:pStyle w:val="0"/>
              <w:jc w:val="center"/>
            </w:pPr>
            <w:r>
              <w:rPr>
                <w:sz w:val="24"/>
              </w:rPr>
              <w:t xml:space="preserve">0,077218</w:t>
            </w:r>
          </w:p>
        </w:tc>
        <w:tc>
          <w:tcPr>
            <w:tcW w:w="1531" w:type="dxa"/>
          </w:tcPr>
          <w:p>
            <w:pPr>
              <w:pStyle w:val="0"/>
              <w:jc w:val="center"/>
            </w:pPr>
            <w:r>
              <w:rPr>
                <w:sz w:val="24"/>
              </w:rPr>
              <w:t xml:space="preserve">813,9</w:t>
            </w:r>
          </w:p>
        </w:tc>
        <w:tc>
          <w:tcPr>
            <w:tcW w:w="1417" w:type="dxa"/>
          </w:tcPr>
          <w:p>
            <w:pPr>
              <w:pStyle w:val="0"/>
              <w:jc w:val="center"/>
            </w:pPr>
            <w:r>
              <w:rPr>
                <w:sz w:val="24"/>
              </w:rPr>
              <w:t xml:space="preserve">0,083314</w:t>
            </w:r>
          </w:p>
        </w:tc>
        <w:tc>
          <w:tcPr>
            <w:tcW w:w="1531" w:type="dxa"/>
          </w:tcPr>
          <w:p>
            <w:pPr>
              <w:pStyle w:val="0"/>
              <w:jc w:val="center"/>
            </w:pPr>
            <w:r>
              <w:rPr>
                <w:sz w:val="24"/>
              </w:rPr>
              <w:t xml:space="preserve">867,8</w:t>
            </w:r>
          </w:p>
        </w:tc>
      </w:tr>
      <w:tr>
        <w:tc>
          <w:tcPr>
            <w:tcW w:w="2835" w:type="dxa"/>
          </w:tcPr>
          <w:p>
            <w:pPr>
              <w:pStyle w:val="0"/>
              <w:jc w:val="both"/>
            </w:pPr>
            <w:r>
              <w:rPr>
                <w:sz w:val="24"/>
              </w:rPr>
              <w:t xml:space="preserve">2.1.4. Посещения с иными целями</w:t>
            </w:r>
          </w:p>
        </w:tc>
        <w:tc>
          <w:tcPr>
            <w:tcW w:w="1814" w:type="dxa"/>
          </w:tcPr>
          <w:p>
            <w:pPr>
              <w:pStyle w:val="0"/>
              <w:jc w:val="center"/>
            </w:pPr>
            <w:r>
              <w:rPr>
                <w:sz w:val="24"/>
              </w:rPr>
              <w:t xml:space="preserve">посещений</w:t>
            </w:r>
          </w:p>
        </w:tc>
        <w:tc>
          <w:tcPr>
            <w:tcW w:w="1417" w:type="dxa"/>
          </w:tcPr>
          <w:p>
            <w:pPr>
              <w:pStyle w:val="0"/>
              <w:jc w:val="center"/>
            </w:pPr>
            <w:r>
              <w:rPr>
                <w:sz w:val="24"/>
              </w:rPr>
              <w:t xml:space="preserve">2,618238</w:t>
            </w:r>
          </w:p>
        </w:tc>
        <w:tc>
          <w:tcPr>
            <w:tcW w:w="1559" w:type="dxa"/>
          </w:tcPr>
          <w:p>
            <w:pPr>
              <w:pStyle w:val="0"/>
              <w:jc w:val="center"/>
            </w:pPr>
            <w:r>
              <w:rPr>
                <w:sz w:val="24"/>
              </w:rPr>
              <w:t xml:space="preserve">518,92</w:t>
            </w:r>
          </w:p>
        </w:tc>
        <w:tc>
          <w:tcPr>
            <w:tcW w:w="1417" w:type="dxa"/>
          </w:tcPr>
          <w:p>
            <w:pPr>
              <w:pStyle w:val="0"/>
              <w:jc w:val="center"/>
            </w:pPr>
            <w:r>
              <w:rPr>
                <w:sz w:val="24"/>
              </w:rPr>
              <w:t xml:space="preserve">2,618238</w:t>
            </w:r>
          </w:p>
        </w:tc>
        <w:tc>
          <w:tcPr>
            <w:tcW w:w="1531" w:type="dxa"/>
          </w:tcPr>
          <w:p>
            <w:pPr>
              <w:pStyle w:val="0"/>
              <w:jc w:val="center"/>
            </w:pPr>
            <w:r>
              <w:rPr>
                <w:sz w:val="24"/>
              </w:rPr>
              <w:t xml:space="preserve">471,7</w:t>
            </w:r>
          </w:p>
        </w:tc>
        <w:tc>
          <w:tcPr>
            <w:tcW w:w="1417" w:type="dxa"/>
          </w:tcPr>
          <w:p>
            <w:pPr>
              <w:pStyle w:val="0"/>
              <w:jc w:val="center"/>
            </w:pPr>
            <w:r>
              <w:rPr>
                <w:sz w:val="24"/>
              </w:rPr>
              <w:t xml:space="preserve">2,618238</w:t>
            </w:r>
          </w:p>
        </w:tc>
        <w:tc>
          <w:tcPr>
            <w:tcW w:w="1531" w:type="dxa"/>
          </w:tcPr>
          <w:p>
            <w:pPr>
              <w:pStyle w:val="0"/>
              <w:jc w:val="center"/>
            </w:pPr>
            <w:r>
              <w:rPr>
                <w:sz w:val="24"/>
              </w:rPr>
              <w:t xml:space="preserve">502,9</w:t>
            </w:r>
          </w:p>
        </w:tc>
      </w:tr>
      <w:tr>
        <w:tc>
          <w:tcPr>
            <w:tcW w:w="2835" w:type="dxa"/>
          </w:tcPr>
          <w:p>
            <w:pPr>
              <w:pStyle w:val="0"/>
              <w:jc w:val="both"/>
            </w:pPr>
            <w:r>
              <w:rPr>
                <w:sz w:val="24"/>
              </w:rPr>
              <w:t xml:space="preserve">2.1.5. Посещения по неотложной помощи</w:t>
            </w:r>
          </w:p>
        </w:tc>
        <w:tc>
          <w:tcPr>
            <w:tcW w:w="1814" w:type="dxa"/>
          </w:tcPr>
          <w:p>
            <w:pPr>
              <w:pStyle w:val="0"/>
              <w:jc w:val="center"/>
            </w:pPr>
            <w:r>
              <w:rPr>
                <w:sz w:val="24"/>
              </w:rPr>
              <w:t xml:space="preserve">посещений</w:t>
            </w:r>
          </w:p>
        </w:tc>
        <w:tc>
          <w:tcPr>
            <w:tcW w:w="1417" w:type="dxa"/>
          </w:tcPr>
          <w:p>
            <w:pPr>
              <w:pStyle w:val="0"/>
              <w:jc w:val="center"/>
            </w:pPr>
            <w:r>
              <w:rPr>
                <w:sz w:val="24"/>
              </w:rPr>
              <w:t xml:space="preserve">0,540000</w:t>
            </w:r>
          </w:p>
        </w:tc>
        <w:tc>
          <w:tcPr>
            <w:tcW w:w="1559" w:type="dxa"/>
          </w:tcPr>
          <w:p>
            <w:pPr>
              <w:pStyle w:val="0"/>
              <w:jc w:val="center"/>
            </w:pPr>
            <w:r>
              <w:rPr>
                <w:sz w:val="24"/>
              </w:rPr>
              <w:t xml:space="preserve">1 050,7</w:t>
            </w:r>
          </w:p>
        </w:tc>
        <w:tc>
          <w:tcPr>
            <w:tcW w:w="1417" w:type="dxa"/>
          </w:tcPr>
          <w:p>
            <w:pPr>
              <w:pStyle w:val="0"/>
              <w:jc w:val="center"/>
            </w:pPr>
            <w:r>
              <w:rPr>
                <w:sz w:val="24"/>
              </w:rPr>
              <w:t xml:space="preserve">0,540000</w:t>
            </w:r>
          </w:p>
        </w:tc>
        <w:tc>
          <w:tcPr>
            <w:tcW w:w="1531" w:type="dxa"/>
          </w:tcPr>
          <w:p>
            <w:pPr>
              <w:pStyle w:val="0"/>
              <w:jc w:val="center"/>
            </w:pPr>
            <w:r>
              <w:rPr>
                <w:sz w:val="24"/>
              </w:rPr>
              <w:t xml:space="preserve">1 125,8</w:t>
            </w:r>
          </w:p>
        </w:tc>
        <w:tc>
          <w:tcPr>
            <w:tcW w:w="1417" w:type="dxa"/>
          </w:tcPr>
          <w:p>
            <w:pPr>
              <w:pStyle w:val="0"/>
              <w:jc w:val="center"/>
            </w:pPr>
            <w:r>
              <w:rPr>
                <w:sz w:val="24"/>
              </w:rPr>
              <w:t xml:space="preserve">0,540000</w:t>
            </w:r>
          </w:p>
        </w:tc>
        <w:tc>
          <w:tcPr>
            <w:tcW w:w="1531" w:type="dxa"/>
          </w:tcPr>
          <w:p>
            <w:pPr>
              <w:pStyle w:val="0"/>
              <w:jc w:val="center"/>
            </w:pPr>
            <w:r>
              <w:rPr>
                <w:sz w:val="24"/>
              </w:rPr>
              <w:t xml:space="preserve">1 200,4</w:t>
            </w:r>
          </w:p>
        </w:tc>
      </w:tr>
      <w:tr>
        <w:tc>
          <w:tcPr>
            <w:tcW w:w="2835" w:type="dxa"/>
          </w:tcPr>
          <w:p>
            <w:pPr>
              <w:pStyle w:val="0"/>
              <w:jc w:val="both"/>
            </w:pPr>
            <w:r>
              <w:rPr>
                <w:sz w:val="24"/>
              </w:rPr>
              <w:t xml:space="preserve">2.1.6. Обращения в связи с заболеваниями - всего, из них:</w:t>
            </w:r>
          </w:p>
        </w:tc>
        <w:tc>
          <w:tcPr>
            <w:tcW w:w="1814" w:type="dxa"/>
          </w:tcPr>
          <w:p>
            <w:pPr>
              <w:pStyle w:val="0"/>
              <w:jc w:val="center"/>
            </w:pPr>
            <w:r>
              <w:rPr>
                <w:sz w:val="24"/>
              </w:rPr>
              <w:t xml:space="preserve">обращений</w:t>
            </w:r>
          </w:p>
        </w:tc>
        <w:tc>
          <w:tcPr>
            <w:tcW w:w="1417" w:type="dxa"/>
          </w:tcPr>
          <w:p>
            <w:pPr>
              <w:pStyle w:val="0"/>
              <w:jc w:val="center"/>
            </w:pPr>
            <w:r>
              <w:rPr>
                <w:sz w:val="24"/>
              </w:rPr>
              <w:t xml:space="preserve">1,335969</w:t>
            </w:r>
          </w:p>
        </w:tc>
        <w:tc>
          <w:tcPr>
            <w:tcW w:w="1559" w:type="dxa"/>
          </w:tcPr>
          <w:p>
            <w:pPr>
              <w:pStyle w:val="0"/>
              <w:jc w:val="center"/>
            </w:pPr>
            <w:r>
              <w:rPr>
                <w:sz w:val="24"/>
              </w:rPr>
              <w:t xml:space="preserve">2 064,7</w:t>
            </w:r>
          </w:p>
        </w:tc>
        <w:tc>
          <w:tcPr>
            <w:tcW w:w="1417" w:type="dxa"/>
          </w:tcPr>
          <w:p>
            <w:pPr>
              <w:pStyle w:val="0"/>
              <w:jc w:val="center"/>
            </w:pPr>
            <w:r>
              <w:rPr>
                <w:sz w:val="24"/>
              </w:rPr>
              <w:t xml:space="preserve">1,335969</w:t>
            </w:r>
          </w:p>
        </w:tc>
        <w:tc>
          <w:tcPr>
            <w:tcW w:w="1531" w:type="dxa"/>
          </w:tcPr>
          <w:p>
            <w:pPr>
              <w:pStyle w:val="0"/>
              <w:jc w:val="center"/>
            </w:pPr>
            <w:r>
              <w:rPr>
                <w:sz w:val="24"/>
              </w:rPr>
              <w:t xml:space="preserve">2 212,4</w:t>
            </w:r>
          </w:p>
        </w:tc>
        <w:tc>
          <w:tcPr>
            <w:tcW w:w="1417" w:type="dxa"/>
          </w:tcPr>
          <w:p>
            <w:pPr>
              <w:pStyle w:val="0"/>
              <w:jc w:val="center"/>
            </w:pPr>
            <w:r>
              <w:rPr>
                <w:sz w:val="24"/>
              </w:rPr>
              <w:t xml:space="preserve">1,335969</w:t>
            </w:r>
          </w:p>
        </w:tc>
        <w:tc>
          <w:tcPr>
            <w:tcW w:w="1531" w:type="dxa"/>
          </w:tcPr>
          <w:p>
            <w:pPr>
              <w:pStyle w:val="0"/>
              <w:jc w:val="center"/>
            </w:pPr>
            <w:r>
              <w:rPr>
                <w:sz w:val="24"/>
              </w:rPr>
              <w:t xml:space="preserve">2 358,9</w:t>
            </w:r>
          </w:p>
        </w:tc>
      </w:tr>
      <w:tr>
        <w:tc>
          <w:tcPr>
            <w:tcW w:w="2835"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814" w:type="dxa"/>
          </w:tcPr>
          <w:p>
            <w:pPr>
              <w:pStyle w:val="0"/>
              <w:jc w:val="center"/>
            </w:pPr>
            <w:r>
              <w:rPr>
                <w:sz w:val="24"/>
              </w:rPr>
              <w:t xml:space="preserve">консультаций</w:t>
            </w:r>
          </w:p>
        </w:tc>
        <w:tc>
          <w:tcPr>
            <w:tcW w:w="1417" w:type="dxa"/>
          </w:tcPr>
          <w:p>
            <w:pPr>
              <w:pStyle w:val="0"/>
              <w:jc w:val="center"/>
            </w:pPr>
            <w:r>
              <w:rPr>
                <w:sz w:val="24"/>
              </w:rPr>
              <w:t xml:space="preserve">0,080667</w:t>
            </w:r>
          </w:p>
        </w:tc>
        <w:tc>
          <w:tcPr>
            <w:tcW w:w="1559" w:type="dxa"/>
          </w:tcPr>
          <w:p>
            <w:pPr>
              <w:pStyle w:val="0"/>
              <w:jc w:val="center"/>
            </w:pPr>
            <w:r>
              <w:rPr>
                <w:sz w:val="24"/>
              </w:rPr>
              <w:t xml:space="preserve">379,9</w:t>
            </w:r>
          </w:p>
        </w:tc>
        <w:tc>
          <w:tcPr>
            <w:tcW w:w="1417" w:type="dxa"/>
          </w:tcPr>
          <w:p>
            <w:pPr>
              <w:pStyle w:val="0"/>
              <w:jc w:val="center"/>
            </w:pPr>
            <w:r>
              <w:rPr>
                <w:sz w:val="24"/>
              </w:rPr>
              <w:t xml:space="preserve">0,080667</w:t>
            </w:r>
          </w:p>
        </w:tc>
        <w:tc>
          <w:tcPr>
            <w:tcW w:w="1531" w:type="dxa"/>
          </w:tcPr>
          <w:p>
            <w:pPr>
              <w:pStyle w:val="0"/>
              <w:jc w:val="center"/>
            </w:pPr>
            <w:r>
              <w:rPr>
                <w:sz w:val="24"/>
              </w:rPr>
              <w:t xml:space="preserve">407,1</w:t>
            </w:r>
          </w:p>
        </w:tc>
        <w:tc>
          <w:tcPr>
            <w:tcW w:w="1417" w:type="dxa"/>
          </w:tcPr>
          <w:p>
            <w:pPr>
              <w:pStyle w:val="0"/>
              <w:jc w:val="center"/>
            </w:pPr>
            <w:r>
              <w:rPr>
                <w:sz w:val="24"/>
              </w:rPr>
              <w:t xml:space="preserve">0,080667</w:t>
            </w:r>
          </w:p>
        </w:tc>
        <w:tc>
          <w:tcPr>
            <w:tcW w:w="1531" w:type="dxa"/>
          </w:tcPr>
          <w:p>
            <w:pPr>
              <w:pStyle w:val="0"/>
              <w:jc w:val="center"/>
            </w:pPr>
            <w:r>
              <w:rPr>
                <w:sz w:val="24"/>
              </w:rPr>
              <w:t xml:space="preserve">434,1</w:t>
            </w:r>
          </w:p>
        </w:tc>
      </w:tr>
      <w:tr>
        <w:tc>
          <w:tcPr>
            <w:tcW w:w="2835"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Pr>
          <w:p>
            <w:pPr>
              <w:pStyle w:val="0"/>
              <w:jc w:val="center"/>
            </w:pPr>
            <w:r>
              <w:rPr>
                <w:sz w:val="24"/>
              </w:rPr>
              <w:t xml:space="preserve">консультаций</w:t>
            </w:r>
          </w:p>
        </w:tc>
        <w:tc>
          <w:tcPr>
            <w:tcW w:w="1417" w:type="dxa"/>
          </w:tcPr>
          <w:p>
            <w:pPr>
              <w:pStyle w:val="0"/>
              <w:jc w:val="center"/>
            </w:pPr>
            <w:r>
              <w:rPr>
                <w:sz w:val="24"/>
              </w:rPr>
              <w:t xml:space="preserve">0,030555</w:t>
            </w:r>
          </w:p>
        </w:tc>
        <w:tc>
          <w:tcPr>
            <w:tcW w:w="1559" w:type="dxa"/>
          </w:tcPr>
          <w:p>
            <w:pPr>
              <w:pStyle w:val="0"/>
              <w:jc w:val="center"/>
            </w:pPr>
            <w:r>
              <w:rPr>
                <w:sz w:val="24"/>
              </w:rPr>
              <w:t xml:space="preserve">336,3</w:t>
            </w:r>
          </w:p>
        </w:tc>
        <w:tc>
          <w:tcPr>
            <w:tcW w:w="1417" w:type="dxa"/>
          </w:tcPr>
          <w:p>
            <w:pPr>
              <w:pStyle w:val="0"/>
              <w:jc w:val="center"/>
            </w:pPr>
            <w:r>
              <w:rPr>
                <w:sz w:val="24"/>
              </w:rPr>
              <w:t xml:space="preserve">0,030555</w:t>
            </w:r>
          </w:p>
        </w:tc>
        <w:tc>
          <w:tcPr>
            <w:tcW w:w="1531" w:type="dxa"/>
          </w:tcPr>
          <w:p>
            <w:pPr>
              <w:pStyle w:val="0"/>
              <w:jc w:val="center"/>
            </w:pPr>
            <w:r>
              <w:rPr>
                <w:sz w:val="24"/>
              </w:rPr>
              <w:t xml:space="preserve">360,4</w:t>
            </w:r>
          </w:p>
        </w:tc>
        <w:tc>
          <w:tcPr>
            <w:tcW w:w="1417" w:type="dxa"/>
          </w:tcPr>
          <w:p>
            <w:pPr>
              <w:pStyle w:val="0"/>
              <w:jc w:val="center"/>
            </w:pPr>
            <w:r>
              <w:rPr>
                <w:sz w:val="24"/>
              </w:rPr>
              <w:t xml:space="preserve">0,030555</w:t>
            </w:r>
          </w:p>
        </w:tc>
        <w:tc>
          <w:tcPr>
            <w:tcW w:w="1531" w:type="dxa"/>
          </w:tcPr>
          <w:p>
            <w:pPr>
              <w:pStyle w:val="0"/>
              <w:jc w:val="center"/>
            </w:pPr>
            <w:r>
              <w:rPr>
                <w:sz w:val="24"/>
              </w:rPr>
              <w:t xml:space="preserve">384,3</w:t>
            </w:r>
          </w:p>
        </w:tc>
      </w:tr>
      <w:tr>
        <w:tc>
          <w:tcPr>
            <w:tcW w:w="2835"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0,274512</w:t>
            </w:r>
          </w:p>
        </w:tc>
        <w:tc>
          <w:tcPr>
            <w:tcW w:w="1559" w:type="dxa"/>
          </w:tcPr>
          <w:p>
            <w:pPr>
              <w:pStyle w:val="0"/>
              <w:jc w:val="center"/>
            </w:pPr>
            <w:r>
              <w:rPr>
                <w:sz w:val="24"/>
              </w:rPr>
              <w:t xml:space="preserve">2 303,7</w:t>
            </w:r>
          </w:p>
        </w:tc>
        <w:tc>
          <w:tcPr>
            <w:tcW w:w="1417" w:type="dxa"/>
          </w:tcPr>
          <w:p>
            <w:pPr>
              <w:pStyle w:val="0"/>
              <w:jc w:val="center"/>
            </w:pPr>
            <w:r>
              <w:rPr>
                <w:sz w:val="24"/>
              </w:rPr>
              <w:t xml:space="preserve">0,274786</w:t>
            </w:r>
          </w:p>
        </w:tc>
        <w:tc>
          <w:tcPr>
            <w:tcW w:w="1531" w:type="dxa"/>
          </w:tcPr>
          <w:p>
            <w:pPr>
              <w:pStyle w:val="0"/>
              <w:jc w:val="center"/>
            </w:pPr>
            <w:r>
              <w:rPr>
                <w:sz w:val="24"/>
              </w:rPr>
              <w:t xml:space="preserve">2 461,9</w:t>
            </w:r>
          </w:p>
        </w:tc>
        <w:tc>
          <w:tcPr>
            <w:tcW w:w="1417" w:type="dxa"/>
          </w:tcPr>
          <w:p>
            <w:pPr>
              <w:pStyle w:val="0"/>
              <w:jc w:val="center"/>
            </w:pPr>
            <w:r>
              <w:rPr>
                <w:sz w:val="24"/>
              </w:rPr>
              <w:t xml:space="preserve">0,275063</w:t>
            </w:r>
          </w:p>
        </w:tc>
        <w:tc>
          <w:tcPr>
            <w:tcW w:w="1531" w:type="dxa"/>
          </w:tcPr>
          <w:p>
            <w:pPr>
              <w:pStyle w:val="0"/>
              <w:jc w:val="center"/>
            </w:pPr>
            <w:r>
              <w:rPr>
                <w:sz w:val="24"/>
              </w:rPr>
              <w:t xml:space="preserve">2 629,9</w:t>
            </w:r>
          </w:p>
        </w:tc>
      </w:tr>
      <w:tr>
        <w:tc>
          <w:tcPr>
            <w:tcW w:w="2835" w:type="dxa"/>
          </w:tcPr>
          <w:p>
            <w:pPr>
              <w:pStyle w:val="0"/>
              <w:jc w:val="both"/>
            </w:pPr>
            <w:r>
              <w:rPr>
                <w:sz w:val="24"/>
              </w:rPr>
              <w:t xml:space="preserve">2.1.7.1. компьютерная томография</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0,057732</w:t>
            </w:r>
          </w:p>
        </w:tc>
        <w:tc>
          <w:tcPr>
            <w:tcW w:w="1559" w:type="dxa"/>
          </w:tcPr>
          <w:p>
            <w:pPr>
              <w:pStyle w:val="0"/>
              <w:jc w:val="center"/>
            </w:pPr>
            <w:r>
              <w:rPr>
                <w:sz w:val="24"/>
              </w:rPr>
              <w:t xml:space="preserve">3 438,9</w:t>
            </w:r>
          </w:p>
        </w:tc>
        <w:tc>
          <w:tcPr>
            <w:tcW w:w="1417" w:type="dxa"/>
          </w:tcPr>
          <w:p>
            <w:pPr>
              <w:pStyle w:val="0"/>
              <w:jc w:val="center"/>
            </w:pPr>
            <w:r>
              <w:rPr>
                <w:sz w:val="24"/>
              </w:rPr>
              <w:t xml:space="preserve">0,057732</w:t>
            </w:r>
          </w:p>
        </w:tc>
        <w:tc>
          <w:tcPr>
            <w:tcW w:w="1531" w:type="dxa"/>
          </w:tcPr>
          <w:p>
            <w:pPr>
              <w:pStyle w:val="0"/>
              <w:jc w:val="center"/>
            </w:pPr>
            <w:r>
              <w:rPr>
                <w:sz w:val="24"/>
              </w:rPr>
              <w:t xml:space="preserve">3 684,9</w:t>
            </w:r>
          </w:p>
        </w:tc>
        <w:tc>
          <w:tcPr>
            <w:tcW w:w="1417" w:type="dxa"/>
          </w:tcPr>
          <w:p>
            <w:pPr>
              <w:pStyle w:val="0"/>
              <w:jc w:val="center"/>
            </w:pPr>
            <w:r>
              <w:rPr>
                <w:sz w:val="24"/>
              </w:rPr>
              <w:t xml:space="preserve">0,057732</w:t>
            </w:r>
          </w:p>
        </w:tc>
        <w:tc>
          <w:tcPr>
            <w:tcW w:w="1531" w:type="dxa"/>
          </w:tcPr>
          <w:p>
            <w:pPr>
              <w:pStyle w:val="0"/>
              <w:jc w:val="center"/>
            </w:pPr>
            <w:r>
              <w:rPr>
                <w:sz w:val="24"/>
              </w:rPr>
              <w:t xml:space="preserve">3 929,0</w:t>
            </w:r>
          </w:p>
        </w:tc>
      </w:tr>
      <w:tr>
        <w:tc>
          <w:tcPr>
            <w:tcW w:w="2835" w:type="dxa"/>
          </w:tcPr>
          <w:p>
            <w:pPr>
              <w:pStyle w:val="0"/>
              <w:jc w:val="both"/>
            </w:pPr>
            <w:r>
              <w:rPr>
                <w:sz w:val="24"/>
              </w:rPr>
              <w:t xml:space="preserve">2.1.7.2. магнитно-резонансная томография</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0,022033</w:t>
            </w:r>
          </w:p>
        </w:tc>
        <w:tc>
          <w:tcPr>
            <w:tcW w:w="1559" w:type="dxa"/>
          </w:tcPr>
          <w:p>
            <w:pPr>
              <w:pStyle w:val="0"/>
              <w:jc w:val="center"/>
            </w:pPr>
            <w:r>
              <w:rPr>
                <w:sz w:val="24"/>
              </w:rPr>
              <w:t xml:space="preserve">4 695,5</w:t>
            </w:r>
          </w:p>
        </w:tc>
        <w:tc>
          <w:tcPr>
            <w:tcW w:w="1417" w:type="dxa"/>
          </w:tcPr>
          <w:p>
            <w:pPr>
              <w:pStyle w:val="0"/>
              <w:jc w:val="center"/>
            </w:pPr>
            <w:r>
              <w:rPr>
                <w:sz w:val="24"/>
              </w:rPr>
              <w:t xml:space="preserve">0,022033</w:t>
            </w:r>
          </w:p>
        </w:tc>
        <w:tc>
          <w:tcPr>
            <w:tcW w:w="1531" w:type="dxa"/>
          </w:tcPr>
          <w:p>
            <w:pPr>
              <w:pStyle w:val="0"/>
              <w:jc w:val="center"/>
            </w:pPr>
            <w:r>
              <w:rPr>
                <w:sz w:val="24"/>
              </w:rPr>
              <w:t xml:space="preserve">5 031,3</w:t>
            </w:r>
          </w:p>
        </w:tc>
        <w:tc>
          <w:tcPr>
            <w:tcW w:w="1417" w:type="dxa"/>
          </w:tcPr>
          <w:p>
            <w:pPr>
              <w:pStyle w:val="0"/>
              <w:jc w:val="center"/>
            </w:pPr>
            <w:r>
              <w:rPr>
                <w:sz w:val="24"/>
              </w:rPr>
              <w:t xml:space="preserve">0,022033</w:t>
            </w:r>
          </w:p>
        </w:tc>
        <w:tc>
          <w:tcPr>
            <w:tcW w:w="1531" w:type="dxa"/>
          </w:tcPr>
          <w:p>
            <w:pPr>
              <w:pStyle w:val="0"/>
              <w:jc w:val="center"/>
            </w:pPr>
            <w:r>
              <w:rPr>
                <w:sz w:val="24"/>
              </w:rPr>
              <w:t xml:space="preserve">5 364,6</w:t>
            </w:r>
          </w:p>
        </w:tc>
      </w:tr>
      <w:tr>
        <w:tc>
          <w:tcPr>
            <w:tcW w:w="2835" w:type="dxa"/>
          </w:tcPr>
          <w:p>
            <w:pPr>
              <w:pStyle w:val="0"/>
              <w:jc w:val="both"/>
            </w:pPr>
            <w:r>
              <w:rPr>
                <w:sz w:val="24"/>
              </w:rPr>
              <w:t xml:space="preserve">2.1.7.3. ультразвуковое исследование сердечно-сосудистой системы</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0,122408</w:t>
            </w:r>
          </w:p>
        </w:tc>
        <w:tc>
          <w:tcPr>
            <w:tcW w:w="1559" w:type="dxa"/>
          </w:tcPr>
          <w:p>
            <w:pPr>
              <w:pStyle w:val="0"/>
              <w:jc w:val="center"/>
            </w:pPr>
            <w:r>
              <w:rPr>
                <w:sz w:val="24"/>
              </w:rPr>
              <w:t xml:space="preserve">741,8</w:t>
            </w:r>
          </w:p>
        </w:tc>
        <w:tc>
          <w:tcPr>
            <w:tcW w:w="1417" w:type="dxa"/>
          </w:tcPr>
          <w:p>
            <w:pPr>
              <w:pStyle w:val="0"/>
              <w:jc w:val="center"/>
            </w:pPr>
            <w:r>
              <w:rPr>
                <w:sz w:val="24"/>
              </w:rPr>
              <w:t xml:space="preserve">0,122408</w:t>
            </w:r>
          </w:p>
        </w:tc>
        <w:tc>
          <w:tcPr>
            <w:tcW w:w="1531" w:type="dxa"/>
          </w:tcPr>
          <w:p>
            <w:pPr>
              <w:pStyle w:val="0"/>
              <w:jc w:val="center"/>
            </w:pPr>
            <w:r>
              <w:rPr>
                <w:sz w:val="24"/>
              </w:rPr>
              <w:t xml:space="preserve">794,9</w:t>
            </w:r>
          </w:p>
        </w:tc>
        <w:tc>
          <w:tcPr>
            <w:tcW w:w="1417" w:type="dxa"/>
          </w:tcPr>
          <w:p>
            <w:pPr>
              <w:pStyle w:val="0"/>
              <w:jc w:val="center"/>
            </w:pPr>
            <w:r>
              <w:rPr>
                <w:sz w:val="24"/>
              </w:rPr>
              <w:t xml:space="preserve">0,122408</w:t>
            </w:r>
          </w:p>
        </w:tc>
        <w:tc>
          <w:tcPr>
            <w:tcW w:w="1531" w:type="dxa"/>
          </w:tcPr>
          <w:p>
            <w:pPr>
              <w:pStyle w:val="0"/>
              <w:jc w:val="center"/>
            </w:pPr>
            <w:r>
              <w:rPr>
                <w:sz w:val="24"/>
              </w:rPr>
              <w:t xml:space="preserve">847,6</w:t>
            </w:r>
          </w:p>
        </w:tc>
      </w:tr>
      <w:tr>
        <w:tc>
          <w:tcPr>
            <w:tcW w:w="2835" w:type="dxa"/>
          </w:tcPr>
          <w:p>
            <w:pPr>
              <w:pStyle w:val="0"/>
              <w:jc w:val="both"/>
            </w:pPr>
            <w:r>
              <w:rPr>
                <w:sz w:val="24"/>
              </w:rPr>
              <w:t xml:space="preserve">2.1.7.4. эндоскопическое диагностическое исследование</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0,035370</w:t>
            </w:r>
          </w:p>
        </w:tc>
        <w:tc>
          <w:tcPr>
            <w:tcW w:w="1559" w:type="dxa"/>
          </w:tcPr>
          <w:p>
            <w:pPr>
              <w:pStyle w:val="0"/>
              <w:jc w:val="center"/>
            </w:pPr>
            <w:r>
              <w:rPr>
                <w:sz w:val="24"/>
              </w:rPr>
              <w:t xml:space="preserve">1 360,2</w:t>
            </w:r>
          </w:p>
        </w:tc>
        <w:tc>
          <w:tcPr>
            <w:tcW w:w="1417" w:type="dxa"/>
          </w:tcPr>
          <w:p>
            <w:pPr>
              <w:pStyle w:val="0"/>
              <w:jc w:val="center"/>
            </w:pPr>
            <w:r>
              <w:rPr>
                <w:sz w:val="24"/>
              </w:rPr>
              <w:t xml:space="preserve">0,035370</w:t>
            </w:r>
          </w:p>
        </w:tc>
        <w:tc>
          <w:tcPr>
            <w:tcW w:w="1531" w:type="dxa"/>
          </w:tcPr>
          <w:p>
            <w:pPr>
              <w:pStyle w:val="0"/>
              <w:jc w:val="center"/>
            </w:pPr>
            <w:r>
              <w:rPr>
                <w:sz w:val="24"/>
              </w:rPr>
              <w:t xml:space="preserve">1 457,5</w:t>
            </w:r>
          </w:p>
        </w:tc>
        <w:tc>
          <w:tcPr>
            <w:tcW w:w="1417" w:type="dxa"/>
          </w:tcPr>
          <w:p>
            <w:pPr>
              <w:pStyle w:val="0"/>
              <w:jc w:val="center"/>
            </w:pPr>
            <w:r>
              <w:rPr>
                <w:sz w:val="24"/>
              </w:rPr>
              <w:t xml:space="preserve">0,035370</w:t>
            </w:r>
          </w:p>
        </w:tc>
        <w:tc>
          <w:tcPr>
            <w:tcW w:w="1531" w:type="dxa"/>
          </w:tcPr>
          <w:p>
            <w:pPr>
              <w:pStyle w:val="0"/>
              <w:jc w:val="center"/>
            </w:pPr>
            <w:r>
              <w:rPr>
                <w:sz w:val="24"/>
              </w:rPr>
              <w:t xml:space="preserve">1 554,0</w:t>
            </w:r>
          </w:p>
        </w:tc>
      </w:tr>
      <w:tr>
        <w:tc>
          <w:tcPr>
            <w:tcW w:w="2835"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0,001492</w:t>
            </w:r>
          </w:p>
        </w:tc>
        <w:tc>
          <w:tcPr>
            <w:tcW w:w="1559" w:type="dxa"/>
          </w:tcPr>
          <w:p>
            <w:pPr>
              <w:pStyle w:val="0"/>
              <w:jc w:val="center"/>
            </w:pPr>
            <w:r>
              <w:rPr>
                <w:sz w:val="24"/>
              </w:rPr>
              <w:t xml:space="preserve">10 693,2</w:t>
            </w:r>
          </w:p>
        </w:tc>
        <w:tc>
          <w:tcPr>
            <w:tcW w:w="1417" w:type="dxa"/>
          </w:tcPr>
          <w:p>
            <w:pPr>
              <w:pStyle w:val="0"/>
              <w:jc w:val="center"/>
            </w:pPr>
            <w:r>
              <w:rPr>
                <w:sz w:val="24"/>
              </w:rPr>
              <w:t xml:space="preserve">0,001492</w:t>
            </w:r>
          </w:p>
        </w:tc>
        <w:tc>
          <w:tcPr>
            <w:tcW w:w="1531" w:type="dxa"/>
          </w:tcPr>
          <w:p>
            <w:pPr>
              <w:pStyle w:val="0"/>
              <w:jc w:val="center"/>
            </w:pPr>
            <w:r>
              <w:rPr>
                <w:sz w:val="24"/>
              </w:rPr>
              <w:t xml:space="preserve">11 458,0</w:t>
            </w:r>
          </w:p>
        </w:tc>
        <w:tc>
          <w:tcPr>
            <w:tcW w:w="1417" w:type="dxa"/>
          </w:tcPr>
          <w:p>
            <w:pPr>
              <w:pStyle w:val="0"/>
              <w:jc w:val="center"/>
            </w:pPr>
            <w:r>
              <w:rPr>
                <w:sz w:val="24"/>
              </w:rPr>
              <w:t xml:space="preserve">0,001492</w:t>
            </w:r>
          </w:p>
        </w:tc>
        <w:tc>
          <w:tcPr>
            <w:tcW w:w="1531" w:type="dxa"/>
          </w:tcPr>
          <w:p>
            <w:pPr>
              <w:pStyle w:val="0"/>
              <w:jc w:val="center"/>
            </w:pPr>
            <w:r>
              <w:rPr>
                <w:sz w:val="24"/>
              </w:rPr>
              <w:t xml:space="preserve">12 217,0</w:t>
            </w:r>
          </w:p>
        </w:tc>
      </w:tr>
      <w:tr>
        <w:tc>
          <w:tcPr>
            <w:tcW w:w="2835"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0,027103</w:t>
            </w:r>
          </w:p>
        </w:tc>
        <w:tc>
          <w:tcPr>
            <w:tcW w:w="1559" w:type="dxa"/>
          </w:tcPr>
          <w:p>
            <w:pPr>
              <w:pStyle w:val="0"/>
              <w:jc w:val="center"/>
            </w:pPr>
            <w:r>
              <w:rPr>
                <w:sz w:val="24"/>
              </w:rPr>
              <w:t xml:space="preserve">2 637,1</w:t>
            </w:r>
          </w:p>
        </w:tc>
        <w:tc>
          <w:tcPr>
            <w:tcW w:w="1417" w:type="dxa"/>
          </w:tcPr>
          <w:p>
            <w:pPr>
              <w:pStyle w:val="0"/>
              <w:jc w:val="center"/>
            </w:pPr>
            <w:r>
              <w:rPr>
                <w:sz w:val="24"/>
              </w:rPr>
              <w:t xml:space="preserve">0,027103</w:t>
            </w:r>
          </w:p>
        </w:tc>
        <w:tc>
          <w:tcPr>
            <w:tcW w:w="1531" w:type="dxa"/>
          </w:tcPr>
          <w:p>
            <w:pPr>
              <w:pStyle w:val="0"/>
              <w:jc w:val="center"/>
            </w:pPr>
            <w:r>
              <w:rPr>
                <w:sz w:val="24"/>
              </w:rPr>
              <w:t xml:space="preserve">2 825,7</w:t>
            </w:r>
          </w:p>
        </w:tc>
        <w:tc>
          <w:tcPr>
            <w:tcW w:w="1417" w:type="dxa"/>
          </w:tcPr>
          <w:p>
            <w:pPr>
              <w:pStyle w:val="0"/>
              <w:jc w:val="center"/>
            </w:pPr>
            <w:r>
              <w:rPr>
                <w:sz w:val="24"/>
              </w:rPr>
              <w:t xml:space="preserve">0,027103</w:t>
            </w:r>
          </w:p>
        </w:tc>
        <w:tc>
          <w:tcPr>
            <w:tcW w:w="1531" w:type="dxa"/>
          </w:tcPr>
          <w:p>
            <w:pPr>
              <w:pStyle w:val="0"/>
              <w:jc w:val="center"/>
            </w:pPr>
            <w:r>
              <w:rPr>
                <w:sz w:val="24"/>
              </w:rPr>
              <w:t xml:space="preserve">3 012,9</w:t>
            </w:r>
          </w:p>
        </w:tc>
      </w:tr>
      <w:tr>
        <w:tc>
          <w:tcPr>
            <w:tcW w:w="2835" w:type="dxa"/>
          </w:tcPr>
          <w:p>
            <w:pPr>
              <w:pStyle w:val="0"/>
              <w:jc w:val="both"/>
            </w:pPr>
            <w:r>
              <w:rPr>
                <w:sz w:val="24"/>
              </w:rPr>
              <w:t xml:space="preserve">2.1.7.7. ПЭТ-КТ</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0,002081</w:t>
            </w:r>
          </w:p>
        </w:tc>
        <w:tc>
          <w:tcPr>
            <w:tcW w:w="1559" w:type="dxa"/>
          </w:tcPr>
          <w:p>
            <w:pPr>
              <w:pStyle w:val="0"/>
              <w:jc w:val="center"/>
            </w:pPr>
            <w:r>
              <w:rPr>
                <w:sz w:val="24"/>
              </w:rPr>
              <w:t xml:space="preserve">35 414,4</w:t>
            </w:r>
          </w:p>
        </w:tc>
        <w:tc>
          <w:tcPr>
            <w:tcW w:w="1417" w:type="dxa"/>
          </w:tcPr>
          <w:p>
            <w:pPr>
              <w:pStyle w:val="0"/>
              <w:jc w:val="center"/>
            </w:pPr>
            <w:r>
              <w:rPr>
                <w:sz w:val="24"/>
              </w:rPr>
              <w:t xml:space="preserve">0,002141</w:t>
            </w:r>
          </w:p>
        </w:tc>
        <w:tc>
          <w:tcPr>
            <w:tcW w:w="1531" w:type="dxa"/>
          </w:tcPr>
          <w:p>
            <w:pPr>
              <w:pStyle w:val="0"/>
              <w:jc w:val="center"/>
            </w:pPr>
            <w:r>
              <w:rPr>
                <w:sz w:val="24"/>
              </w:rPr>
              <w:t xml:space="preserve">37 130,2</w:t>
            </w:r>
          </w:p>
        </w:tc>
        <w:tc>
          <w:tcPr>
            <w:tcW w:w="1417" w:type="dxa"/>
          </w:tcPr>
          <w:p>
            <w:pPr>
              <w:pStyle w:val="0"/>
              <w:jc w:val="center"/>
            </w:pPr>
            <w:r>
              <w:rPr>
                <w:sz w:val="24"/>
              </w:rPr>
              <w:t xml:space="preserve">0,002203</w:t>
            </w:r>
          </w:p>
        </w:tc>
        <w:tc>
          <w:tcPr>
            <w:tcW w:w="1531" w:type="dxa"/>
          </w:tcPr>
          <w:p>
            <w:pPr>
              <w:pStyle w:val="0"/>
              <w:jc w:val="center"/>
            </w:pPr>
            <w:r>
              <w:rPr>
                <w:sz w:val="24"/>
              </w:rPr>
              <w:t xml:space="preserve">38 875,7</w:t>
            </w:r>
          </w:p>
        </w:tc>
      </w:tr>
      <w:tr>
        <w:tc>
          <w:tcPr>
            <w:tcW w:w="2835" w:type="dxa"/>
          </w:tcPr>
          <w:p>
            <w:pPr>
              <w:pStyle w:val="0"/>
              <w:jc w:val="both"/>
            </w:pPr>
            <w:r>
              <w:rPr>
                <w:sz w:val="24"/>
              </w:rPr>
              <w:t xml:space="preserve">2.1.7.8. ОФЭКТ/КТ /сцинтиграфия</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0,003783</w:t>
            </w:r>
          </w:p>
        </w:tc>
        <w:tc>
          <w:tcPr>
            <w:tcW w:w="1559" w:type="dxa"/>
          </w:tcPr>
          <w:p>
            <w:pPr>
              <w:pStyle w:val="0"/>
              <w:jc w:val="center"/>
            </w:pPr>
            <w:r>
              <w:rPr>
                <w:sz w:val="24"/>
              </w:rPr>
              <w:t xml:space="preserve">4 859,6</w:t>
            </w:r>
          </w:p>
        </w:tc>
        <w:tc>
          <w:tcPr>
            <w:tcW w:w="1417" w:type="dxa"/>
          </w:tcPr>
          <w:p>
            <w:pPr>
              <w:pStyle w:val="0"/>
              <w:jc w:val="center"/>
            </w:pPr>
            <w:r>
              <w:rPr>
                <w:sz w:val="24"/>
              </w:rPr>
              <w:t xml:space="preserve">0,003997</w:t>
            </w:r>
          </w:p>
        </w:tc>
        <w:tc>
          <w:tcPr>
            <w:tcW w:w="1531" w:type="dxa"/>
          </w:tcPr>
          <w:p>
            <w:pPr>
              <w:pStyle w:val="0"/>
              <w:jc w:val="center"/>
            </w:pPr>
            <w:r>
              <w:rPr>
                <w:sz w:val="24"/>
              </w:rPr>
              <w:t xml:space="preserve">5 207,2</w:t>
            </w:r>
          </w:p>
        </w:tc>
        <w:tc>
          <w:tcPr>
            <w:tcW w:w="1417" w:type="dxa"/>
          </w:tcPr>
          <w:p>
            <w:pPr>
              <w:pStyle w:val="0"/>
              <w:jc w:val="center"/>
            </w:pPr>
            <w:r>
              <w:rPr>
                <w:sz w:val="24"/>
              </w:rPr>
              <w:t xml:space="preserve">0,004212</w:t>
            </w:r>
          </w:p>
        </w:tc>
        <w:tc>
          <w:tcPr>
            <w:tcW w:w="1531" w:type="dxa"/>
          </w:tcPr>
          <w:p>
            <w:pPr>
              <w:pStyle w:val="0"/>
              <w:jc w:val="center"/>
            </w:pPr>
            <w:r>
              <w:rPr>
                <w:sz w:val="24"/>
              </w:rPr>
              <w:t xml:space="preserve">5 552,1</w:t>
            </w:r>
          </w:p>
        </w:tc>
      </w:tr>
      <w:tr>
        <w:tc>
          <w:tcPr>
            <w:tcW w:w="2835"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0,000647</w:t>
            </w:r>
          </w:p>
        </w:tc>
        <w:tc>
          <w:tcPr>
            <w:tcW w:w="1559" w:type="dxa"/>
          </w:tcPr>
          <w:p>
            <w:pPr>
              <w:pStyle w:val="0"/>
              <w:jc w:val="center"/>
            </w:pPr>
            <w:r>
              <w:rPr>
                <w:sz w:val="24"/>
              </w:rPr>
              <w:t xml:space="preserve">14 510,5</w:t>
            </w:r>
          </w:p>
        </w:tc>
        <w:tc>
          <w:tcPr>
            <w:tcW w:w="1417" w:type="dxa"/>
          </w:tcPr>
          <w:p>
            <w:pPr>
              <w:pStyle w:val="0"/>
              <w:jc w:val="center"/>
            </w:pPr>
            <w:r>
              <w:rPr>
                <w:sz w:val="24"/>
              </w:rPr>
              <w:t xml:space="preserve">0,000647</w:t>
            </w:r>
          </w:p>
        </w:tc>
        <w:tc>
          <w:tcPr>
            <w:tcW w:w="1531" w:type="dxa"/>
          </w:tcPr>
          <w:p>
            <w:pPr>
              <w:pStyle w:val="0"/>
              <w:jc w:val="center"/>
            </w:pPr>
            <w:r>
              <w:rPr>
                <w:sz w:val="24"/>
              </w:rPr>
              <w:t xml:space="preserve">15 548,3</w:t>
            </w:r>
          </w:p>
        </w:tc>
        <w:tc>
          <w:tcPr>
            <w:tcW w:w="1417" w:type="dxa"/>
          </w:tcPr>
          <w:p>
            <w:pPr>
              <w:pStyle w:val="0"/>
              <w:jc w:val="center"/>
            </w:pPr>
            <w:r>
              <w:rPr>
                <w:sz w:val="24"/>
              </w:rPr>
              <w:t xml:space="preserve">0,000647</w:t>
            </w:r>
          </w:p>
        </w:tc>
        <w:tc>
          <w:tcPr>
            <w:tcW w:w="1531" w:type="dxa"/>
          </w:tcPr>
          <w:p>
            <w:pPr>
              <w:pStyle w:val="0"/>
              <w:jc w:val="center"/>
            </w:pPr>
            <w:r>
              <w:rPr>
                <w:sz w:val="24"/>
              </w:rPr>
              <w:t xml:space="preserve">16 578,2</w:t>
            </w:r>
          </w:p>
        </w:tc>
      </w:tr>
      <w:tr>
        <w:tc>
          <w:tcPr>
            <w:tcW w:w="2835" w:type="dxa"/>
          </w:tcPr>
          <w:p>
            <w:pPr>
              <w:pStyle w:val="0"/>
              <w:jc w:val="both"/>
            </w:pPr>
            <w:r>
              <w:rPr>
                <w:sz w:val="24"/>
              </w:rPr>
              <w:t xml:space="preserve">2.1.7.10. определение РНК вируса гепатита C (Hepatitis C virus) в крови методом ПЦР</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0,001241</w:t>
            </w:r>
          </w:p>
        </w:tc>
        <w:tc>
          <w:tcPr>
            <w:tcW w:w="1559" w:type="dxa"/>
          </w:tcPr>
          <w:p>
            <w:pPr>
              <w:pStyle w:val="0"/>
              <w:jc w:val="center"/>
            </w:pPr>
            <w:r>
              <w:rPr>
                <w:sz w:val="24"/>
              </w:rPr>
              <w:t xml:space="preserve">1 102,3</w:t>
            </w:r>
          </w:p>
        </w:tc>
        <w:tc>
          <w:tcPr>
            <w:tcW w:w="1417" w:type="dxa"/>
          </w:tcPr>
          <w:p>
            <w:pPr>
              <w:pStyle w:val="0"/>
              <w:jc w:val="center"/>
            </w:pPr>
            <w:r>
              <w:rPr>
                <w:sz w:val="24"/>
              </w:rPr>
              <w:t xml:space="preserve">0,001241</w:t>
            </w:r>
          </w:p>
        </w:tc>
        <w:tc>
          <w:tcPr>
            <w:tcW w:w="1531" w:type="dxa"/>
          </w:tcPr>
          <w:p>
            <w:pPr>
              <w:pStyle w:val="0"/>
              <w:jc w:val="center"/>
            </w:pPr>
            <w:r>
              <w:rPr>
                <w:sz w:val="24"/>
              </w:rPr>
              <w:t xml:space="preserve">1 181,1</w:t>
            </w:r>
          </w:p>
        </w:tc>
        <w:tc>
          <w:tcPr>
            <w:tcW w:w="1417" w:type="dxa"/>
          </w:tcPr>
          <w:p>
            <w:pPr>
              <w:pStyle w:val="0"/>
              <w:jc w:val="center"/>
            </w:pPr>
            <w:r>
              <w:rPr>
                <w:sz w:val="24"/>
              </w:rPr>
              <w:t xml:space="preserve">0,001241</w:t>
            </w:r>
          </w:p>
        </w:tc>
        <w:tc>
          <w:tcPr>
            <w:tcW w:w="1531" w:type="dxa"/>
          </w:tcPr>
          <w:p>
            <w:pPr>
              <w:pStyle w:val="0"/>
              <w:jc w:val="center"/>
            </w:pPr>
            <w:r>
              <w:rPr>
                <w:sz w:val="24"/>
              </w:rPr>
              <w:t xml:space="preserve">1 259,3</w:t>
            </w:r>
          </w:p>
        </w:tc>
      </w:tr>
      <w:tr>
        <w:tc>
          <w:tcPr>
            <w:tcW w:w="2835"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814" w:type="dxa"/>
          </w:tcPr>
          <w:p>
            <w:pPr>
              <w:pStyle w:val="0"/>
              <w:jc w:val="center"/>
            </w:pPr>
            <w:r>
              <w:rPr>
                <w:sz w:val="24"/>
              </w:rPr>
              <w:t xml:space="preserve">исследований</w:t>
            </w:r>
          </w:p>
        </w:tc>
        <w:tc>
          <w:tcPr>
            <w:tcW w:w="1417" w:type="dxa"/>
          </w:tcPr>
          <w:p>
            <w:pPr>
              <w:pStyle w:val="0"/>
              <w:jc w:val="center"/>
            </w:pPr>
            <w:r>
              <w:rPr>
                <w:sz w:val="24"/>
              </w:rPr>
              <w:t xml:space="preserve">0,000622</w:t>
            </w:r>
          </w:p>
        </w:tc>
        <w:tc>
          <w:tcPr>
            <w:tcW w:w="1559" w:type="dxa"/>
          </w:tcPr>
          <w:p>
            <w:pPr>
              <w:pStyle w:val="0"/>
              <w:jc w:val="center"/>
            </w:pPr>
            <w:r>
              <w:rPr>
                <w:sz w:val="24"/>
              </w:rPr>
              <w:t xml:space="preserve">1 954,2</w:t>
            </w:r>
          </w:p>
        </w:tc>
        <w:tc>
          <w:tcPr>
            <w:tcW w:w="1417" w:type="dxa"/>
          </w:tcPr>
          <w:p>
            <w:pPr>
              <w:pStyle w:val="0"/>
              <w:jc w:val="center"/>
            </w:pPr>
            <w:r>
              <w:rPr>
                <w:sz w:val="24"/>
              </w:rPr>
              <w:t xml:space="preserve">0,000622</w:t>
            </w:r>
          </w:p>
        </w:tc>
        <w:tc>
          <w:tcPr>
            <w:tcW w:w="1531" w:type="dxa"/>
          </w:tcPr>
          <w:p>
            <w:pPr>
              <w:pStyle w:val="0"/>
              <w:jc w:val="center"/>
            </w:pPr>
            <w:r>
              <w:rPr>
                <w:sz w:val="24"/>
              </w:rPr>
              <w:t xml:space="preserve">2 093,9</w:t>
            </w:r>
          </w:p>
        </w:tc>
        <w:tc>
          <w:tcPr>
            <w:tcW w:w="1417" w:type="dxa"/>
          </w:tcPr>
          <w:p>
            <w:pPr>
              <w:pStyle w:val="0"/>
              <w:jc w:val="center"/>
            </w:pPr>
            <w:r>
              <w:rPr>
                <w:sz w:val="24"/>
              </w:rPr>
              <w:t xml:space="preserve">0,000622</w:t>
            </w:r>
          </w:p>
        </w:tc>
        <w:tc>
          <w:tcPr>
            <w:tcW w:w="1531" w:type="dxa"/>
          </w:tcPr>
          <w:p>
            <w:pPr>
              <w:pStyle w:val="0"/>
              <w:jc w:val="center"/>
            </w:pPr>
            <w:r>
              <w:rPr>
                <w:sz w:val="24"/>
              </w:rPr>
              <w:t xml:space="preserve">2 232,6</w:t>
            </w:r>
          </w:p>
        </w:tc>
      </w:tr>
      <w:tr>
        <w:tc>
          <w:tcPr>
            <w:tcW w:w="2835"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0,210277</w:t>
            </w:r>
          </w:p>
        </w:tc>
        <w:tc>
          <w:tcPr>
            <w:tcW w:w="1559" w:type="dxa"/>
          </w:tcPr>
          <w:p>
            <w:pPr>
              <w:pStyle w:val="0"/>
              <w:jc w:val="center"/>
            </w:pPr>
            <w:r>
              <w:rPr>
                <w:sz w:val="24"/>
              </w:rPr>
              <w:t xml:space="preserve">960,8</w:t>
            </w:r>
          </w:p>
        </w:tc>
        <w:tc>
          <w:tcPr>
            <w:tcW w:w="1417" w:type="dxa"/>
          </w:tcPr>
          <w:p>
            <w:pPr>
              <w:pStyle w:val="0"/>
              <w:jc w:val="center"/>
            </w:pPr>
            <w:r>
              <w:rPr>
                <w:sz w:val="24"/>
              </w:rPr>
              <w:t xml:space="preserve">0,210277</w:t>
            </w:r>
          </w:p>
        </w:tc>
        <w:tc>
          <w:tcPr>
            <w:tcW w:w="1531" w:type="dxa"/>
          </w:tcPr>
          <w:p>
            <w:pPr>
              <w:pStyle w:val="0"/>
              <w:jc w:val="center"/>
            </w:pPr>
            <w:r>
              <w:rPr>
                <w:sz w:val="24"/>
              </w:rPr>
              <w:t xml:space="preserve">1 029,5</w:t>
            </w:r>
          </w:p>
        </w:tc>
        <w:tc>
          <w:tcPr>
            <w:tcW w:w="1417" w:type="dxa"/>
          </w:tcPr>
          <w:p>
            <w:pPr>
              <w:pStyle w:val="0"/>
              <w:jc w:val="center"/>
            </w:pPr>
            <w:r>
              <w:rPr>
                <w:sz w:val="24"/>
              </w:rPr>
              <w:t xml:space="preserve">0,210277</w:t>
            </w:r>
          </w:p>
        </w:tc>
        <w:tc>
          <w:tcPr>
            <w:tcW w:w="1531" w:type="dxa"/>
          </w:tcPr>
          <w:p>
            <w:pPr>
              <w:pStyle w:val="0"/>
              <w:jc w:val="center"/>
            </w:pPr>
            <w:r>
              <w:rPr>
                <w:sz w:val="24"/>
              </w:rPr>
              <w:t xml:space="preserve">1 097,7</w:t>
            </w:r>
          </w:p>
        </w:tc>
      </w:tr>
      <w:tr>
        <w:tc>
          <w:tcPr>
            <w:tcW w:w="2835" w:type="dxa"/>
          </w:tcPr>
          <w:p>
            <w:pPr>
              <w:pStyle w:val="0"/>
              <w:jc w:val="both"/>
            </w:pPr>
            <w:r>
              <w:rPr>
                <w:sz w:val="24"/>
              </w:rPr>
              <w:t xml:space="preserve">2.1.8.1. Школа сахарного диабета</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0,005620</w:t>
            </w:r>
          </w:p>
        </w:tc>
        <w:tc>
          <w:tcPr>
            <w:tcW w:w="1559" w:type="dxa"/>
          </w:tcPr>
          <w:p>
            <w:pPr>
              <w:pStyle w:val="0"/>
              <w:jc w:val="center"/>
            </w:pPr>
            <w:r>
              <w:rPr>
                <w:sz w:val="24"/>
              </w:rPr>
              <w:t xml:space="preserve">1 414,8</w:t>
            </w:r>
          </w:p>
        </w:tc>
        <w:tc>
          <w:tcPr>
            <w:tcW w:w="1417" w:type="dxa"/>
          </w:tcPr>
          <w:p>
            <w:pPr>
              <w:pStyle w:val="0"/>
              <w:jc w:val="center"/>
            </w:pPr>
            <w:r>
              <w:rPr>
                <w:sz w:val="24"/>
              </w:rPr>
              <w:t xml:space="preserve">0,005620</w:t>
            </w:r>
          </w:p>
        </w:tc>
        <w:tc>
          <w:tcPr>
            <w:tcW w:w="1531" w:type="dxa"/>
          </w:tcPr>
          <w:p>
            <w:pPr>
              <w:pStyle w:val="0"/>
              <w:jc w:val="center"/>
            </w:pPr>
            <w:r>
              <w:rPr>
                <w:sz w:val="24"/>
              </w:rPr>
              <w:t xml:space="preserve">1 516,0</w:t>
            </w:r>
          </w:p>
        </w:tc>
        <w:tc>
          <w:tcPr>
            <w:tcW w:w="1417" w:type="dxa"/>
          </w:tcPr>
          <w:p>
            <w:pPr>
              <w:pStyle w:val="0"/>
              <w:jc w:val="center"/>
            </w:pPr>
            <w:r>
              <w:rPr>
                <w:sz w:val="24"/>
              </w:rPr>
              <w:t xml:space="preserve">0,005620</w:t>
            </w:r>
          </w:p>
        </w:tc>
        <w:tc>
          <w:tcPr>
            <w:tcW w:w="1531" w:type="dxa"/>
          </w:tcPr>
          <w:p>
            <w:pPr>
              <w:pStyle w:val="0"/>
              <w:jc w:val="center"/>
            </w:pPr>
            <w:r>
              <w:rPr>
                <w:sz w:val="24"/>
              </w:rPr>
              <w:t xml:space="preserve">1 616,4</w:t>
            </w:r>
          </w:p>
        </w:tc>
      </w:tr>
      <w:tr>
        <w:tc>
          <w:tcPr>
            <w:tcW w:w="2835" w:type="dxa"/>
          </w:tcPr>
          <w:p>
            <w:pPr>
              <w:pStyle w:val="0"/>
              <w:jc w:val="both"/>
            </w:pPr>
            <w:r>
              <w:rPr>
                <w:sz w:val="24"/>
              </w:rPr>
              <w:t xml:space="preserve">2.1.9. Диспансерное наблюдение</w:t>
            </w:r>
            <w:hyperlink w:history="0" w:anchor="P1320"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в том числе по поводу:</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0,275509</w:t>
            </w:r>
          </w:p>
        </w:tc>
        <w:tc>
          <w:tcPr>
            <w:tcW w:w="1559" w:type="dxa"/>
          </w:tcPr>
          <w:p>
            <w:pPr>
              <w:pStyle w:val="0"/>
              <w:jc w:val="center"/>
            </w:pPr>
            <w:r>
              <w:rPr>
                <w:sz w:val="24"/>
              </w:rPr>
              <w:t xml:space="preserve">2 827,73</w:t>
            </w:r>
          </w:p>
        </w:tc>
        <w:tc>
          <w:tcPr>
            <w:tcW w:w="1417" w:type="dxa"/>
          </w:tcPr>
          <w:p>
            <w:pPr>
              <w:pStyle w:val="0"/>
              <w:jc w:val="center"/>
            </w:pPr>
            <w:r>
              <w:rPr>
                <w:sz w:val="24"/>
              </w:rPr>
              <w:t xml:space="preserve">0,275509</w:t>
            </w:r>
          </w:p>
        </w:tc>
        <w:tc>
          <w:tcPr>
            <w:tcW w:w="1531" w:type="dxa"/>
          </w:tcPr>
          <w:p>
            <w:pPr>
              <w:pStyle w:val="0"/>
              <w:jc w:val="center"/>
            </w:pPr>
            <w:r>
              <w:rPr>
                <w:sz w:val="24"/>
              </w:rPr>
              <w:t xml:space="preserve">3 336,1</w:t>
            </w:r>
          </w:p>
        </w:tc>
        <w:tc>
          <w:tcPr>
            <w:tcW w:w="1417" w:type="dxa"/>
          </w:tcPr>
          <w:p>
            <w:pPr>
              <w:pStyle w:val="0"/>
              <w:jc w:val="center"/>
            </w:pPr>
            <w:r>
              <w:rPr>
                <w:sz w:val="24"/>
              </w:rPr>
              <w:t xml:space="preserve">0,275509</w:t>
            </w:r>
          </w:p>
        </w:tc>
        <w:tc>
          <w:tcPr>
            <w:tcW w:w="1531" w:type="dxa"/>
          </w:tcPr>
          <w:p>
            <w:pPr>
              <w:pStyle w:val="0"/>
              <w:jc w:val="center"/>
            </w:pPr>
            <w:r>
              <w:rPr>
                <w:sz w:val="24"/>
              </w:rPr>
              <w:t xml:space="preserve">3 557,1</w:t>
            </w:r>
          </w:p>
        </w:tc>
      </w:tr>
      <w:tr>
        <w:tc>
          <w:tcPr>
            <w:tcW w:w="2835" w:type="dxa"/>
          </w:tcPr>
          <w:p>
            <w:pPr>
              <w:pStyle w:val="0"/>
              <w:jc w:val="both"/>
            </w:pPr>
            <w:r>
              <w:rPr>
                <w:sz w:val="24"/>
              </w:rPr>
              <w:t xml:space="preserve">2.1.9.1. онкологических заболеваний</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0,045050</w:t>
            </w:r>
          </w:p>
        </w:tc>
        <w:tc>
          <w:tcPr>
            <w:tcW w:w="1559" w:type="dxa"/>
          </w:tcPr>
          <w:p>
            <w:pPr>
              <w:pStyle w:val="0"/>
              <w:jc w:val="center"/>
            </w:pPr>
            <w:r>
              <w:rPr>
                <w:sz w:val="24"/>
              </w:rPr>
              <w:t xml:space="preserve">3 950,34</w:t>
            </w:r>
          </w:p>
        </w:tc>
        <w:tc>
          <w:tcPr>
            <w:tcW w:w="1417" w:type="dxa"/>
          </w:tcPr>
          <w:p>
            <w:pPr>
              <w:pStyle w:val="0"/>
              <w:jc w:val="center"/>
            </w:pPr>
            <w:r>
              <w:rPr>
                <w:sz w:val="24"/>
              </w:rPr>
              <w:t xml:space="preserve">0,045050</w:t>
            </w:r>
          </w:p>
        </w:tc>
        <w:tc>
          <w:tcPr>
            <w:tcW w:w="1531" w:type="dxa"/>
          </w:tcPr>
          <w:p>
            <w:pPr>
              <w:pStyle w:val="0"/>
              <w:jc w:val="center"/>
            </w:pPr>
            <w:r>
              <w:rPr>
                <w:sz w:val="24"/>
              </w:rPr>
              <w:t xml:space="preserve">4 641,5</w:t>
            </w:r>
          </w:p>
        </w:tc>
        <w:tc>
          <w:tcPr>
            <w:tcW w:w="1417" w:type="dxa"/>
          </w:tcPr>
          <w:p>
            <w:pPr>
              <w:pStyle w:val="0"/>
              <w:jc w:val="center"/>
            </w:pPr>
            <w:r>
              <w:rPr>
                <w:sz w:val="24"/>
              </w:rPr>
              <w:t xml:space="preserve">0,045050</w:t>
            </w:r>
          </w:p>
        </w:tc>
        <w:tc>
          <w:tcPr>
            <w:tcW w:w="1531" w:type="dxa"/>
          </w:tcPr>
          <w:p>
            <w:pPr>
              <w:pStyle w:val="0"/>
              <w:jc w:val="center"/>
            </w:pPr>
            <w:r>
              <w:rPr>
                <w:sz w:val="24"/>
              </w:rPr>
              <w:t xml:space="preserve">4 948,9</w:t>
            </w:r>
          </w:p>
        </w:tc>
      </w:tr>
      <w:tr>
        <w:tc>
          <w:tcPr>
            <w:tcW w:w="2835" w:type="dxa"/>
          </w:tcPr>
          <w:p>
            <w:pPr>
              <w:pStyle w:val="0"/>
              <w:jc w:val="both"/>
            </w:pPr>
            <w:r>
              <w:rPr>
                <w:sz w:val="24"/>
              </w:rPr>
              <w:t xml:space="preserve">2.1.9.2. сахарного диабета</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0,059800</w:t>
            </w:r>
          </w:p>
        </w:tc>
        <w:tc>
          <w:tcPr>
            <w:tcW w:w="1559" w:type="dxa"/>
          </w:tcPr>
          <w:p>
            <w:pPr>
              <w:pStyle w:val="0"/>
              <w:jc w:val="center"/>
            </w:pPr>
            <w:r>
              <w:rPr>
                <w:sz w:val="24"/>
              </w:rPr>
              <w:t xml:space="preserve">1 801,39</w:t>
            </w:r>
          </w:p>
        </w:tc>
        <w:tc>
          <w:tcPr>
            <w:tcW w:w="1417" w:type="dxa"/>
          </w:tcPr>
          <w:p>
            <w:pPr>
              <w:pStyle w:val="0"/>
              <w:jc w:val="center"/>
            </w:pPr>
            <w:r>
              <w:rPr>
                <w:sz w:val="24"/>
              </w:rPr>
              <w:t xml:space="preserve">0,059800</w:t>
            </w:r>
          </w:p>
        </w:tc>
        <w:tc>
          <w:tcPr>
            <w:tcW w:w="1531" w:type="dxa"/>
          </w:tcPr>
          <w:p>
            <w:pPr>
              <w:pStyle w:val="0"/>
              <w:jc w:val="center"/>
            </w:pPr>
            <w:r>
              <w:rPr>
                <w:sz w:val="24"/>
              </w:rPr>
              <w:t xml:space="preserve">2 017,8</w:t>
            </w:r>
          </w:p>
        </w:tc>
        <w:tc>
          <w:tcPr>
            <w:tcW w:w="1417" w:type="dxa"/>
          </w:tcPr>
          <w:p>
            <w:pPr>
              <w:pStyle w:val="0"/>
              <w:jc w:val="center"/>
            </w:pPr>
            <w:r>
              <w:rPr>
                <w:sz w:val="24"/>
              </w:rPr>
              <w:t xml:space="preserve">0,059800</w:t>
            </w:r>
          </w:p>
        </w:tc>
        <w:tc>
          <w:tcPr>
            <w:tcW w:w="1531" w:type="dxa"/>
          </w:tcPr>
          <w:p>
            <w:pPr>
              <w:pStyle w:val="0"/>
              <w:jc w:val="center"/>
            </w:pPr>
            <w:r>
              <w:rPr>
                <w:sz w:val="24"/>
              </w:rPr>
              <w:t xml:space="preserve">2 151,5</w:t>
            </w:r>
          </w:p>
        </w:tc>
      </w:tr>
      <w:tr>
        <w:tc>
          <w:tcPr>
            <w:tcW w:w="2835" w:type="dxa"/>
          </w:tcPr>
          <w:p>
            <w:pPr>
              <w:pStyle w:val="0"/>
              <w:jc w:val="both"/>
            </w:pPr>
            <w:r>
              <w:rPr>
                <w:sz w:val="24"/>
              </w:rPr>
              <w:t xml:space="preserve">2.1.9.3. болезней системы кровообращения</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0,138983</w:t>
            </w:r>
          </w:p>
        </w:tc>
        <w:tc>
          <w:tcPr>
            <w:tcW w:w="1559" w:type="dxa"/>
          </w:tcPr>
          <w:p>
            <w:pPr>
              <w:pStyle w:val="0"/>
              <w:jc w:val="center"/>
            </w:pPr>
            <w:r>
              <w:rPr>
                <w:sz w:val="24"/>
              </w:rPr>
              <w:t xml:space="preserve">3 272,98</w:t>
            </w:r>
          </w:p>
        </w:tc>
        <w:tc>
          <w:tcPr>
            <w:tcW w:w="1417" w:type="dxa"/>
          </w:tcPr>
          <w:p>
            <w:pPr>
              <w:pStyle w:val="0"/>
              <w:jc w:val="center"/>
            </w:pPr>
            <w:r>
              <w:rPr>
                <w:sz w:val="24"/>
              </w:rPr>
              <w:t xml:space="preserve">0,138983</w:t>
            </w:r>
          </w:p>
        </w:tc>
        <w:tc>
          <w:tcPr>
            <w:tcW w:w="1531" w:type="dxa"/>
          </w:tcPr>
          <w:p>
            <w:pPr>
              <w:pStyle w:val="0"/>
              <w:jc w:val="center"/>
            </w:pPr>
            <w:r>
              <w:rPr>
                <w:sz w:val="24"/>
              </w:rPr>
              <w:t xml:space="preserve">3 943,9</w:t>
            </w:r>
          </w:p>
        </w:tc>
        <w:tc>
          <w:tcPr>
            <w:tcW w:w="1417" w:type="dxa"/>
          </w:tcPr>
          <w:p>
            <w:pPr>
              <w:pStyle w:val="0"/>
              <w:jc w:val="center"/>
            </w:pPr>
            <w:r>
              <w:rPr>
                <w:sz w:val="24"/>
              </w:rPr>
              <w:t xml:space="preserve">0,138983</w:t>
            </w:r>
          </w:p>
        </w:tc>
        <w:tc>
          <w:tcPr>
            <w:tcW w:w="1531" w:type="dxa"/>
          </w:tcPr>
          <w:p>
            <w:pPr>
              <w:pStyle w:val="0"/>
              <w:jc w:val="center"/>
            </w:pPr>
            <w:r>
              <w:rPr>
                <w:sz w:val="24"/>
              </w:rPr>
              <w:t xml:space="preserve">4 205,1</w:t>
            </w:r>
          </w:p>
        </w:tc>
      </w:tr>
      <w:tr>
        <w:tc>
          <w:tcPr>
            <w:tcW w:w="2835" w:type="dxa"/>
          </w:tcPr>
          <w:p>
            <w:pPr>
              <w:pStyle w:val="0"/>
              <w:jc w:val="both"/>
            </w:pPr>
            <w:r>
              <w:rPr>
                <w:sz w:val="24"/>
              </w:rPr>
              <w:t xml:space="preserve">2.1.10. Дистанционное наблюдение за состоянием здоровья пациентов, в том числе</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0,018057</w:t>
            </w:r>
          </w:p>
        </w:tc>
        <w:tc>
          <w:tcPr>
            <w:tcW w:w="1559" w:type="dxa"/>
          </w:tcPr>
          <w:p>
            <w:pPr>
              <w:pStyle w:val="0"/>
              <w:jc w:val="center"/>
            </w:pPr>
            <w:r>
              <w:rPr>
                <w:sz w:val="24"/>
              </w:rPr>
              <w:t xml:space="preserve">1 108,4</w:t>
            </w:r>
          </w:p>
        </w:tc>
        <w:tc>
          <w:tcPr>
            <w:tcW w:w="1417" w:type="dxa"/>
          </w:tcPr>
          <w:p>
            <w:pPr>
              <w:pStyle w:val="0"/>
              <w:jc w:val="center"/>
            </w:pPr>
            <w:r>
              <w:rPr>
                <w:sz w:val="24"/>
              </w:rPr>
              <w:t xml:space="preserve">0,040988</w:t>
            </w:r>
          </w:p>
        </w:tc>
        <w:tc>
          <w:tcPr>
            <w:tcW w:w="1531" w:type="dxa"/>
          </w:tcPr>
          <w:p>
            <w:pPr>
              <w:pStyle w:val="0"/>
              <w:jc w:val="center"/>
            </w:pPr>
            <w:r>
              <w:rPr>
                <w:sz w:val="24"/>
              </w:rPr>
              <w:t xml:space="preserve">1 280,9</w:t>
            </w:r>
          </w:p>
        </w:tc>
        <w:tc>
          <w:tcPr>
            <w:tcW w:w="1417" w:type="dxa"/>
          </w:tcPr>
          <w:p>
            <w:pPr>
              <w:pStyle w:val="0"/>
              <w:jc w:val="center"/>
            </w:pPr>
            <w:r>
              <w:rPr>
                <w:sz w:val="24"/>
              </w:rPr>
              <w:t xml:space="preserve">0,042831</w:t>
            </w:r>
          </w:p>
        </w:tc>
        <w:tc>
          <w:tcPr>
            <w:tcW w:w="1531" w:type="dxa"/>
          </w:tcPr>
          <w:p>
            <w:pPr>
              <w:pStyle w:val="0"/>
              <w:jc w:val="center"/>
            </w:pPr>
            <w:r>
              <w:rPr>
                <w:sz w:val="24"/>
              </w:rPr>
              <w:t xml:space="preserve">1 401,6</w:t>
            </w:r>
          </w:p>
        </w:tc>
      </w:tr>
      <w:tr>
        <w:tc>
          <w:tcPr>
            <w:tcW w:w="2835" w:type="dxa"/>
          </w:tcPr>
          <w:p>
            <w:pPr>
              <w:pStyle w:val="0"/>
              <w:jc w:val="both"/>
            </w:pPr>
            <w:r>
              <w:rPr>
                <w:sz w:val="24"/>
              </w:rPr>
              <w:t xml:space="preserve">2.1.10.1. пациентов с сахарным диабетом</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0,000970</w:t>
            </w:r>
          </w:p>
        </w:tc>
        <w:tc>
          <w:tcPr>
            <w:tcW w:w="1559" w:type="dxa"/>
          </w:tcPr>
          <w:p>
            <w:pPr>
              <w:pStyle w:val="0"/>
              <w:jc w:val="center"/>
            </w:pPr>
            <w:r>
              <w:rPr>
                <w:sz w:val="24"/>
              </w:rPr>
              <w:t xml:space="preserve">3 651,7</w:t>
            </w:r>
          </w:p>
        </w:tc>
        <w:tc>
          <w:tcPr>
            <w:tcW w:w="1417" w:type="dxa"/>
          </w:tcPr>
          <w:p>
            <w:pPr>
              <w:pStyle w:val="0"/>
              <w:jc w:val="center"/>
            </w:pPr>
            <w:r>
              <w:rPr>
                <w:sz w:val="24"/>
              </w:rPr>
              <w:t xml:space="preserve">0,001293</w:t>
            </w:r>
          </w:p>
        </w:tc>
        <w:tc>
          <w:tcPr>
            <w:tcW w:w="1531" w:type="dxa"/>
          </w:tcPr>
          <w:p>
            <w:pPr>
              <w:pStyle w:val="0"/>
              <w:jc w:val="center"/>
            </w:pPr>
            <w:r>
              <w:rPr>
                <w:sz w:val="24"/>
              </w:rPr>
              <w:t xml:space="preserve">3 878,6</w:t>
            </w:r>
          </w:p>
        </w:tc>
        <w:tc>
          <w:tcPr>
            <w:tcW w:w="1417" w:type="dxa"/>
          </w:tcPr>
          <w:p>
            <w:pPr>
              <w:pStyle w:val="0"/>
              <w:jc w:val="center"/>
            </w:pPr>
            <w:r>
              <w:rPr>
                <w:sz w:val="24"/>
              </w:rPr>
              <w:t xml:space="preserve">0,001940</w:t>
            </w:r>
          </w:p>
        </w:tc>
        <w:tc>
          <w:tcPr>
            <w:tcW w:w="1531" w:type="dxa"/>
          </w:tcPr>
          <w:p>
            <w:pPr>
              <w:pStyle w:val="0"/>
              <w:jc w:val="center"/>
            </w:pPr>
            <w:r>
              <w:rPr>
                <w:sz w:val="24"/>
              </w:rPr>
              <w:t xml:space="preserve">4 138,8</w:t>
            </w:r>
          </w:p>
        </w:tc>
      </w:tr>
      <w:tr>
        <w:tc>
          <w:tcPr>
            <w:tcW w:w="2835" w:type="dxa"/>
          </w:tcPr>
          <w:p>
            <w:pPr>
              <w:pStyle w:val="0"/>
              <w:jc w:val="both"/>
            </w:pPr>
            <w:r>
              <w:rPr>
                <w:sz w:val="24"/>
              </w:rPr>
              <w:t xml:space="preserve">2.1.10.2. пациентов с артериальной гипертензией</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0,017087</w:t>
            </w:r>
          </w:p>
        </w:tc>
        <w:tc>
          <w:tcPr>
            <w:tcW w:w="1559" w:type="dxa"/>
          </w:tcPr>
          <w:p>
            <w:pPr>
              <w:pStyle w:val="0"/>
              <w:jc w:val="center"/>
            </w:pPr>
            <w:r>
              <w:rPr>
                <w:sz w:val="24"/>
              </w:rPr>
              <w:t xml:space="preserve">964,0</w:t>
            </w:r>
          </w:p>
        </w:tc>
        <w:tc>
          <w:tcPr>
            <w:tcW w:w="1417" w:type="dxa"/>
          </w:tcPr>
          <w:p>
            <w:pPr>
              <w:pStyle w:val="0"/>
              <w:jc w:val="center"/>
            </w:pPr>
            <w:r>
              <w:rPr>
                <w:sz w:val="24"/>
              </w:rPr>
              <w:t xml:space="preserve">0,039695</w:t>
            </w:r>
          </w:p>
        </w:tc>
        <w:tc>
          <w:tcPr>
            <w:tcW w:w="1531" w:type="dxa"/>
          </w:tcPr>
          <w:p>
            <w:pPr>
              <w:pStyle w:val="0"/>
              <w:jc w:val="center"/>
            </w:pPr>
            <w:r>
              <w:rPr>
                <w:sz w:val="24"/>
              </w:rPr>
              <w:t xml:space="preserve">1 196,3</w:t>
            </w:r>
          </w:p>
        </w:tc>
        <w:tc>
          <w:tcPr>
            <w:tcW w:w="1417" w:type="dxa"/>
          </w:tcPr>
          <w:p>
            <w:pPr>
              <w:pStyle w:val="0"/>
              <w:jc w:val="center"/>
            </w:pPr>
            <w:r>
              <w:rPr>
                <w:sz w:val="24"/>
              </w:rPr>
              <w:t xml:space="preserve">0,040891</w:t>
            </w:r>
          </w:p>
        </w:tc>
        <w:tc>
          <w:tcPr>
            <w:tcW w:w="1531" w:type="dxa"/>
          </w:tcPr>
          <w:p>
            <w:pPr>
              <w:pStyle w:val="0"/>
              <w:jc w:val="center"/>
            </w:pPr>
            <w:r>
              <w:rPr>
                <w:sz w:val="24"/>
              </w:rPr>
              <w:t xml:space="preserve">1 271,7</w:t>
            </w:r>
          </w:p>
        </w:tc>
      </w:tr>
      <w:tr>
        <w:tc>
          <w:tcPr>
            <w:tcW w:w="2835"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0,032831</w:t>
            </w:r>
          </w:p>
        </w:tc>
        <w:tc>
          <w:tcPr>
            <w:tcW w:w="1559" w:type="dxa"/>
          </w:tcPr>
          <w:p>
            <w:pPr>
              <w:pStyle w:val="0"/>
              <w:jc w:val="center"/>
            </w:pPr>
            <w:r>
              <w:rPr>
                <w:sz w:val="24"/>
              </w:rPr>
              <w:t xml:space="preserve">3 225,9</w:t>
            </w:r>
          </w:p>
        </w:tc>
        <w:tc>
          <w:tcPr>
            <w:tcW w:w="1417" w:type="dxa"/>
          </w:tcPr>
          <w:p>
            <w:pPr>
              <w:pStyle w:val="0"/>
              <w:jc w:val="center"/>
            </w:pPr>
            <w:r>
              <w:rPr>
                <w:sz w:val="24"/>
              </w:rPr>
              <w:t xml:space="preserve">0,032831</w:t>
            </w:r>
          </w:p>
        </w:tc>
        <w:tc>
          <w:tcPr>
            <w:tcW w:w="1531" w:type="dxa"/>
          </w:tcPr>
          <w:p>
            <w:pPr>
              <w:pStyle w:val="0"/>
              <w:jc w:val="center"/>
            </w:pPr>
            <w:r>
              <w:rPr>
                <w:sz w:val="24"/>
              </w:rPr>
              <w:t xml:space="preserve">3 456,6</w:t>
            </w:r>
          </w:p>
        </w:tc>
        <w:tc>
          <w:tcPr>
            <w:tcW w:w="1417" w:type="dxa"/>
          </w:tcPr>
          <w:p>
            <w:pPr>
              <w:pStyle w:val="0"/>
              <w:jc w:val="center"/>
            </w:pPr>
            <w:r>
              <w:rPr>
                <w:sz w:val="24"/>
              </w:rPr>
              <w:t xml:space="preserve">0,032831</w:t>
            </w:r>
          </w:p>
        </w:tc>
        <w:tc>
          <w:tcPr>
            <w:tcW w:w="1531" w:type="dxa"/>
          </w:tcPr>
          <w:p>
            <w:pPr>
              <w:pStyle w:val="0"/>
              <w:jc w:val="center"/>
            </w:pPr>
            <w:r>
              <w:rPr>
                <w:sz w:val="24"/>
              </w:rPr>
              <w:t xml:space="preserve">3 685,6</w:t>
            </w:r>
          </w:p>
        </w:tc>
      </w:tr>
      <w:tr>
        <w:tc>
          <w:tcPr>
            <w:tcW w:w="2835" w:type="dxa"/>
          </w:tcPr>
          <w:bookmarkStart w:id="1190" w:name="P1190"/>
          <w:bookmarkEnd w:id="1190"/>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всего, в том числе:</w:t>
            </w:r>
          </w:p>
        </w:tc>
        <w:tc>
          <w:tcPr>
            <w:tcW w:w="1814" w:type="dxa"/>
          </w:tcPr>
          <w:p>
            <w:pPr>
              <w:pStyle w:val="0"/>
              <w:jc w:val="center"/>
            </w:pPr>
            <w:r>
              <w:rPr>
                <w:sz w:val="24"/>
              </w:rPr>
              <w:t xml:space="preserve">случаев лечения</w:t>
            </w:r>
          </w:p>
        </w:tc>
        <w:tc>
          <w:tcPr>
            <w:tcW w:w="1417" w:type="dxa"/>
          </w:tcPr>
          <w:p>
            <w:pPr>
              <w:pStyle w:val="0"/>
              <w:jc w:val="center"/>
            </w:pPr>
            <w:r>
              <w:rPr>
                <w:sz w:val="24"/>
              </w:rPr>
              <w:t xml:space="preserve">0,069345</w:t>
            </w:r>
          </w:p>
        </w:tc>
        <w:tc>
          <w:tcPr>
            <w:tcW w:w="1559" w:type="dxa"/>
          </w:tcPr>
          <w:p>
            <w:pPr>
              <w:pStyle w:val="0"/>
              <w:jc w:val="center"/>
            </w:pPr>
            <w:r>
              <w:rPr>
                <w:sz w:val="24"/>
              </w:rPr>
              <w:t xml:space="preserve">32 620,9</w:t>
            </w:r>
          </w:p>
        </w:tc>
        <w:tc>
          <w:tcPr>
            <w:tcW w:w="1417" w:type="dxa"/>
          </w:tcPr>
          <w:p>
            <w:pPr>
              <w:pStyle w:val="0"/>
              <w:jc w:val="center"/>
            </w:pPr>
            <w:r>
              <w:rPr>
                <w:sz w:val="24"/>
              </w:rPr>
              <w:t xml:space="preserve">0,069345</w:t>
            </w:r>
          </w:p>
        </w:tc>
        <w:tc>
          <w:tcPr>
            <w:tcW w:w="1531" w:type="dxa"/>
          </w:tcPr>
          <w:p>
            <w:pPr>
              <w:pStyle w:val="0"/>
              <w:jc w:val="center"/>
            </w:pPr>
            <w:r>
              <w:rPr>
                <w:sz w:val="24"/>
              </w:rPr>
              <w:t xml:space="preserve">34 353,7</w:t>
            </w:r>
          </w:p>
        </w:tc>
        <w:tc>
          <w:tcPr>
            <w:tcW w:w="1417" w:type="dxa"/>
          </w:tcPr>
          <w:p>
            <w:pPr>
              <w:pStyle w:val="0"/>
              <w:jc w:val="center"/>
            </w:pPr>
            <w:r>
              <w:rPr>
                <w:sz w:val="24"/>
              </w:rPr>
              <w:t xml:space="preserve">0,069345</w:t>
            </w:r>
          </w:p>
        </w:tc>
        <w:tc>
          <w:tcPr>
            <w:tcW w:w="1531" w:type="dxa"/>
          </w:tcPr>
          <w:p>
            <w:pPr>
              <w:pStyle w:val="0"/>
              <w:jc w:val="center"/>
            </w:pPr>
            <w:r>
              <w:rPr>
                <w:sz w:val="24"/>
              </w:rPr>
              <w:t xml:space="preserve">36 102,5</w:t>
            </w:r>
          </w:p>
        </w:tc>
      </w:tr>
      <w:tr>
        <w:tc>
          <w:tcPr>
            <w:tcW w:w="2835" w:type="dxa"/>
          </w:tcPr>
          <w:p>
            <w:pPr>
              <w:pStyle w:val="0"/>
              <w:jc w:val="both"/>
            </w:pPr>
            <w:r>
              <w:rPr>
                <w:sz w:val="24"/>
              </w:rPr>
              <w:t xml:space="preserve">3.1. для оказания медицинской помощи по профилю "онкология" -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лечения</w:t>
            </w:r>
          </w:p>
        </w:tc>
        <w:tc>
          <w:tcPr>
            <w:tcW w:w="1417" w:type="dxa"/>
          </w:tcPr>
          <w:p>
            <w:pPr>
              <w:pStyle w:val="0"/>
              <w:jc w:val="center"/>
            </w:pPr>
            <w:r>
              <w:rPr>
                <w:sz w:val="24"/>
              </w:rPr>
              <w:t xml:space="preserve">0,014388</w:t>
            </w:r>
          </w:p>
        </w:tc>
        <w:tc>
          <w:tcPr>
            <w:tcW w:w="1559" w:type="dxa"/>
          </w:tcPr>
          <w:p>
            <w:pPr>
              <w:pStyle w:val="0"/>
              <w:jc w:val="center"/>
            </w:pPr>
            <w:r>
              <w:rPr>
                <w:sz w:val="24"/>
              </w:rPr>
              <w:t xml:space="preserve">80 141,8</w:t>
            </w:r>
          </w:p>
        </w:tc>
        <w:tc>
          <w:tcPr>
            <w:tcW w:w="1417" w:type="dxa"/>
          </w:tcPr>
          <w:p>
            <w:pPr>
              <w:pStyle w:val="0"/>
              <w:jc w:val="center"/>
            </w:pPr>
            <w:r>
              <w:rPr>
                <w:sz w:val="24"/>
              </w:rPr>
              <w:t xml:space="preserve">0,014388</w:t>
            </w:r>
          </w:p>
        </w:tc>
        <w:tc>
          <w:tcPr>
            <w:tcW w:w="1531" w:type="dxa"/>
          </w:tcPr>
          <w:p>
            <w:pPr>
              <w:pStyle w:val="0"/>
              <w:jc w:val="center"/>
            </w:pPr>
            <w:r>
              <w:rPr>
                <w:sz w:val="24"/>
              </w:rPr>
              <w:t xml:space="preserve">84 454,8</w:t>
            </w:r>
          </w:p>
        </w:tc>
        <w:tc>
          <w:tcPr>
            <w:tcW w:w="1417" w:type="dxa"/>
          </w:tcPr>
          <w:p>
            <w:pPr>
              <w:pStyle w:val="0"/>
              <w:jc w:val="center"/>
            </w:pPr>
            <w:r>
              <w:rPr>
                <w:sz w:val="24"/>
              </w:rPr>
              <w:t xml:space="preserve">0,014388</w:t>
            </w:r>
          </w:p>
        </w:tc>
        <w:tc>
          <w:tcPr>
            <w:tcW w:w="1531" w:type="dxa"/>
          </w:tcPr>
          <w:p>
            <w:pPr>
              <w:pStyle w:val="0"/>
              <w:jc w:val="center"/>
            </w:pPr>
            <w:r>
              <w:rPr>
                <w:sz w:val="24"/>
              </w:rPr>
              <w:t xml:space="preserve">88 802,8</w:t>
            </w:r>
          </w:p>
        </w:tc>
      </w:tr>
      <w:tr>
        <w:tc>
          <w:tcPr>
            <w:tcW w:w="2835" w:type="dxa"/>
          </w:tcPr>
          <w:p>
            <w:pPr>
              <w:pStyle w:val="0"/>
              <w:jc w:val="both"/>
            </w:pPr>
            <w:r>
              <w:rPr>
                <w:sz w:val="24"/>
              </w:rPr>
              <w:t xml:space="preserve">3.2. для оказания медицинской помощи при экстракорпоральном оплодотворении -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лечения</w:t>
            </w:r>
          </w:p>
        </w:tc>
        <w:tc>
          <w:tcPr>
            <w:tcW w:w="1417" w:type="dxa"/>
          </w:tcPr>
          <w:p>
            <w:pPr>
              <w:pStyle w:val="0"/>
              <w:jc w:val="center"/>
            </w:pPr>
            <w:r>
              <w:rPr>
                <w:sz w:val="24"/>
              </w:rPr>
              <w:t xml:space="preserve">0,000741</w:t>
            </w:r>
          </w:p>
        </w:tc>
        <w:tc>
          <w:tcPr>
            <w:tcW w:w="1559" w:type="dxa"/>
          </w:tcPr>
          <w:p>
            <w:pPr>
              <w:pStyle w:val="0"/>
              <w:jc w:val="center"/>
            </w:pPr>
            <w:r>
              <w:rPr>
                <w:sz w:val="24"/>
              </w:rPr>
              <w:t xml:space="preserve">117 837,9</w:t>
            </w:r>
          </w:p>
        </w:tc>
        <w:tc>
          <w:tcPr>
            <w:tcW w:w="1417" w:type="dxa"/>
          </w:tcPr>
          <w:p>
            <w:pPr>
              <w:pStyle w:val="0"/>
              <w:jc w:val="center"/>
            </w:pPr>
            <w:r>
              <w:rPr>
                <w:sz w:val="24"/>
              </w:rPr>
              <w:t xml:space="preserve">0,000741</w:t>
            </w:r>
          </w:p>
        </w:tc>
        <w:tc>
          <w:tcPr>
            <w:tcW w:w="1531" w:type="dxa"/>
          </w:tcPr>
          <w:p>
            <w:pPr>
              <w:pStyle w:val="0"/>
              <w:jc w:val="center"/>
            </w:pPr>
            <w:r>
              <w:rPr>
                <w:sz w:val="24"/>
              </w:rPr>
              <w:t xml:space="preserve">123 509,2</w:t>
            </w:r>
          </w:p>
        </w:tc>
        <w:tc>
          <w:tcPr>
            <w:tcW w:w="1417" w:type="dxa"/>
          </w:tcPr>
          <w:p>
            <w:pPr>
              <w:pStyle w:val="0"/>
              <w:jc w:val="center"/>
            </w:pPr>
            <w:r>
              <w:rPr>
                <w:sz w:val="24"/>
              </w:rPr>
              <w:t xml:space="preserve">0,000741</w:t>
            </w:r>
          </w:p>
        </w:tc>
        <w:tc>
          <w:tcPr>
            <w:tcW w:w="1531" w:type="dxa"/>
          </w:tcPr>
          <w:p>
            <w:pPr>
              <w:pStyle w:val="0"/>
              <w:jc w:val="center"/>
            </w:pPr>
            <w:r>
              <w:rPr>
                <w:sz w:val="24"/>
              </w:rPr>
              <w:t xml:space="preserve">129 282,2</w:t>
            </w:r>
          </w:p>
        </w:tc>
      </w:tr>
      <w:tr>
        <w:tc>
          <w:tcPr>
            <w:tcW w:w="2835" w:type="dxa"/>
          </w:tcPr>
          <w:p>
            <w:pPr>
              <w:pStyle w:val="0"/>
              <w:jc w:val="both"/>
            </w:pPr>
            <w:r>
              <w:rPr>
                <w:sz w:val="24"/>
              </w:rPr>
              <w:t xml:space="preserve">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лечения</w:t>
            </w:r>
          </w:p>
        </w:tc>
        <w:tc>
          <w:tcPr>
            <w:tcW w:w="1417" w:type="dxa"/>
          </w:tcPr>
          <w:p>
            <w:pPr>
              <w:pStyle w:val="0"/>
              <w:jc w:val="center"/>
            </w:pPr>
            <w:r>
              <w:rPr>
                <w:sz w:val="24"/>
              </w:rPr>
              <w:t xml:space="preserve">0,001288</w:t>
            </w:r>
          </w:p>
        </w:tc>
        <w:tc>
          <w:tcPr>
            <w:tcW w:w="1559" w:type="dxa"/>
          </w:tcPr>
          <w:p>
            <w:pPr>
              <w:pStyle w:val="0"/>
              <w:jc w:val="center"/>
            </w:pPr>
            <w:r>
              <w:rPr>
                <w:sz w:val="24"/>
              </w:rPr>
              <w:t xml:space="preserve">62 806,9</w:t>
            </w:r>
          </w:p>
        </w:tc>
        <w:tc>
          <w:tcPr>
            <w:tcW w:w="1417" w:type="dxa"/>
          </w:tcPr>
          <w:p>
            <w:pPr>
              <w:pStyle w:val="0"/>
              <w:jc w:val="center"/>
            </w:pPr>
            <w:r>
              <w:rPr>
                <w:sz w:val="24"/>
              </w:rPr>
              <w:t xml:space="preserve">0,001288</w:t>
            </w:r>
          </w:p>
        </w:tc>
        <w:tc>
          <w:tcPr>
            <w:tcW w:w="1531" w:type="dxa"/>
          </w:tcPr>
          <w:p>
            <w:pPr>
              <w:pStyle w:val="0"/>
              <w:jc w:val="center"/>
            </w:pPr>
            <w:r>
              <w:rPr>
                <w:sz w:val="24"/>
              </w:rPr>
              <w:t xml:space="preserve">65 320,6</w:t>
            </w:r>
          </w:p>
        </w:tc>
        <w:tc>
          <w:tcPr>
            <w:tcW w:w="1417" w:type="dxa"/>
          </w:tcPr>
          <w:p>
            <w:pPr>
              <w:pStyle w:val="0"/>
              <w:jc w:val="center"/>
            </w:pPr>
            <w:r>
              <w:rPr>
                <w:sz w:val="24"/>
              </w:rPr>
              <w:t xml:space="preserve">0,001288</w:t>
            </w:r>
          </w:p>
        </w:tc>
        <w:tc>
          <w:tcPr>
            <w:tcW w:w="1531" w:type="dxa"/>
          </w:tcPr>
          <w:p>
            <w:pPr>
              <w:pStyle w:val="0"/>
              <w:jc w:val="center"/>
            </w:pPr>
            <w:r>
              <w:rPr>
                <w:sz w:val="24"/>
              </w:rPr>
              <w:t xml:space="preserve">67 932,4</w:t>
            </w:r>
          </w:p>
        </w:tc>
      </w:tr>
      <w:tr>
        <w:tc>
          <w:tcPr>
            <w:tcW w:w="2835"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 для оказания медицинской помощи медицинскими организациями (за исключением федеральных медицинских организаций), всего, в том числе:</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0,176524</w:t>
            </w:r>
          </w:p>
        </w:tc>
        <w:tc>
          <w:tcPr>
            <w:tcW w:w="1559" w:type="dxa"/>
          </w:tcPr>
          <w:p>
            <w:pPr>
              <w:pStyle w:val="0"/>
              <w:jc w:val="center"/>
            </w:pPr>
            <w:r>
              <w:rPr>
                <w:sz w:val="24"/>
              </w:rPr>
              <w:t xml:space="preserve">55 749,7</w:t>
            </w:r>
          </w:p>
        </w:tc>
        <w:tc>
          <w:tcPr>
            <w:tcW w:w="1417" w:type="dxa"/>
          </w:tcPr>
          <w:p>
            <w:pPr>
              <w:pStyle w:val="0"/>
              <w:jc w:val="center"/>
            </w:pPr>
            <w:r>
              <w:rPr>
                <w:sz w:val="24"/>
              </w:rPr>
              <w:t xml:space="preserve">0,176524</w:t>
            </w:r>
          </w:p>
        </w:tc>
        <w:tc>
          <w:tcPr>
            <w:tcW w:w="1531" w:type="dxa"/>
          </w:tcPr>
          <w:p>
            <w:pPr>
              <w:pStyle w:val="0"/>
              <w:jc w:val="center"/>
            </w:pPr>
            <w:r>
              <w:rPr>
                <w:sz w:val="24"/>
              </w:rPr>
              <w:t xml:space="preserve">60 620,1</w:t>
            </w:r>
          </w:p>
        </w:tc>
        <w:tc>
          <w:tcPr>
            <w:tcW w:w="1417" w:type="dxa"/>
          </w:tcPr>
          <w:p>
            <w:pPr>
              <w:pStyle w:val="0"/>
              <w:jc w:val="center"/>
            </w:pPr>
            <w:r>
              <w:rPr>
                <w:sz w:val="24"/>
              </w:rPr>
              <w:t xml:space="preserve">0,176524</w:t>
            </w:r>
          </w:p>
        </w:tc>
        <w:tc>
          <w:tcPr>
            <w:tcW w:w="1531" w:type="dxa"/>
          </w:tcPr>
          <w:p>
            <w:pPr>
              <w:pStyle w:val="0"/>
              <w:jc w:val="center"/>
            </w:pPr>
            <w:r>
              <w:rPr>
                <w:sz w:val="24"/>
              </w:rPr>
              <w:t xml:space="preserve">65 508,2</w:t>
            </w:r>
          </w:p>
        </w:tc>
      </w:tr>
      <w:tr>
        <w:tc>
          <w:tcPr>
            <w:tcW w:w="2835" w:type="dxa"/>
          </w:tcPr>
          <w:p>
            <w:pPr>
              <w:pStyle w:val="0"/>
              <w:jc w:val="both"/>
            </w:pPr>
            <w:r>
              <w:rPr>
                <w:sz w:val="24"/>
              </w:rPr>
              <w:t xml:space="preserve">4.1. для оказания медицинской помощи по профилю "онкология" -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0,010265</w:t>
            </w:r>
          </w:p>
        </w:tc>
        <w:tc>
          <w:tcPr>
            <w:tcW w:w="1559" w:type="dxa"/>
          </w:tcPr>
          <w:p>
            <w:pPr>
              <w:pStyle w:val="0"/>
              <w:jc w:val="center"/>
            </w:pPr>
            <w:r>
              <w:rPr>
                <w:sz w:val="24"/>
              </w:rPr>
              <w:t xml:space="preserve">103 020,2</w:t>
            </w:r>
          </w:p>
        </w:tc>
        <w:tc>
          <w:tcPr>
            <w:tcW w:w="1417" w:type="dxa"/>
          </w:tcPr>
          <w:p>
            <w:pPr>
              <w:pStyle w:val="0"/>
              <w:jc w:val="center"/>
            </w:pPr>
            <w:r>
              <w:rPr>
                <w:sz w:val="24"/>
              </w:rPr>
              <w:t xml:space="preserve">0,010265</w:t>
            </w:r>
          </w:p>
        </w:tc>
        <w:tc>
          <w:tcPr>
            <w:tcW w:w="1531" w:type="dxa"/>
          </w:tcPr>
          <w:p>
            <w:pPr>
              <w:pStyle w:val="0"/>
              <w:jc w:val="center"/>
            </w:pPr>
            <w:r>
              <w:rPr>
                <w:sz w:val="24"/>
              </w:rPr>
              <w:t xml:space="preserve">109 749,5</w:t>
            </w:r>
          </w:p>
        </w:tc>
        <w:tc>
          <w:tcPr>
            <w:tcW w:w="1417" w:type="dxa"/>
          </w:tcPr>
          <w:p>
            <w:pPr>
              <w:pStyle w:val="0"/>
              <w:jc w:val="center"/>
            </w:pPr>
            <w:r>
              <w:rPr>
                <w:sz w:val="24"/>
              </w:rPr>
              <w:t xml:space="preserve">0,010265</w:t>
            </w:r>
          </w:p>
        </w:tc>
        <w:tc>
          <w:tcPr>
            <w:tcW w:w="1531" w:type="dxa"/>
          </w:tcPr>
          <w:p>
            <w:pPr>
              <w:pStyle w:val="0"/>
              <w:jc w:val="center"/>
            </w:pPr>
            <w:r>
              <w:rPr>
                <w:sz w:val="24"/>
              </w:rPr>
              <w:t xml:space="preserve">116 452,0</w:t>
            </w:r>
          </w:p>
        </w:tc>
      </w:tr>
      <w:tr>
        <w:tc>
          <w:tcPr>
            <w:tcW w:w="2835"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0,002327</w:t>
            </w:r>
          </w:p>
        </w:tc>
        <w:tc>
          <w:tcPr>
            <w:tcW w:w="1559" w:type="dxa"/>
          </w:tcPr>
          <w:p>
            <w:pPr>
              <w:pStyle w:val="0"/>
              <w:jc w:val="center"/>
            </w:pPr>
            <w:r>
              <w:rPr>
                <w:sz w:val="24"/>
              </w:rPr>
              <w:t xml:space="preserve">167 914,0</w:t>
            </w:r>
          </w:p>
        </w:tc>
        <w:tc>
          <w:tcPr>
            <w:tcW w:w="1417" w:type="dxa"/>
          </w:tcPr>
          <w:p>
            <w:pPr>
              <w:pStyle w:val="0"/>
              <w:jc w:val="center"/>
            </w:pPr>
            <w:r>
              <w:rPr>
                <w:sz w:val="24"/>
              </w:rPr>
              <w:t xml:space="preserve">0,002327</w:t>
            </w:r>
          </w:p>
        </w:tc>
        <w:tc>
          <w:tcPr>
            <w:tcW w:w="1531" w:type="dxa"/>
          </w:tcPr>
          <w:p>
            <w:pPr>
              <w:pStyle w:val="0"/>
              <w:jc w:val="center"/>
            </w:pPr>
            <w:r>
              <w:rPr>
                <w:sz w:val="24"/>
              </w:rPr>
              <w:t xml:space="preserve">176 275,9</w:t>
            </w:r>
          </w:p>
        </w:tc>
        <w:tc>
          <w:tcPr>
            <w:tcW w:w="1417" w:type="dxa"/>
          </w:tcPr>
          <w:p>
            <w:pPr>
              <w:pStyle w:val="0"/>
              <w:jc w:val="center"/>
            </w:pPr>
            <w:r>
              <w:rPr>
                <w:sz w:val="24"/>
              </w:rPr>
              <w:t xml:space="preserve">0,002327</w:t>
            </w:r>
          </w:p>
        </w:tc>
        <w:tc>
          <w:tcPr>
            <w:tcW w:w="1531" w:type="dxa"/>
          </w:tcPr>
          <w:p>
            <w:pPr>
              <w:pStyle w:val="0"/>
              <w:jc w:val="center"/>
            </w:pPr>
            <w:r>
              <w:rPr>
                <w:sz w:val="24"/>
              </w:rPr>
              <w:t xml:space="preserve">184 760,7</w:t>
            </w:r>
          </w:p>
        </w:tc>
      </w:tr>
      <w:tr>
        <w:tc>
          <w:tcPr>
            <w:tcW w:w="2835"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0,000430</w:t>
            </w:r>
          </w:p>
        </w:tc>
        <w:tc>
          <w:tcPr>
            <w:tcW w:w="1559" w:type="dxa"/>
          </w:tcPr>
          <w:p>
            <w:pPr>
              <w:pStyle w:val="0"/>
              <w:jc w:val="center"/>
            </w:pPr>
            <w:r>
              <w:rPr>
                <w:sz w:val="24"/>
              </w:rPr>
              <w:t xml:space="preserve">259 394,0</w:t>
            </w:r>
          </w:p>
        </w:tc>
        <w:tc>
          <w:tcPr>
            <w:tcW w:w="1417" w:type="dxa"/>
          </w:tcPr>
          <w:p>
            <w:pPr>
              <w:pStyle w:val="0"/>
              <w:jc w:val="center"/>
            </w:pPr>
            <w:r>
              <w:rPr>
                <w:sz w:val="24"/>
              </w:rPr>
              <w:t xml:space="preserve">0,000430</w:t>
            </w:r>
          </w:p>
        </w:tc>
        <w:tc>
          <w:tcPr>
            <w:tcW w:w="1531" w:type="dxa"/>
          </w:tcPr>
          <w:p>
            <w:pPr>
              <w:pStyle w:val="0"/>
              <w:jc w:val="center"/>
            </w:pPr>
            <w:r>
              <w:rPr>
                <w:sz w:val="24"/>
              </w:rPr>
              <w:t xml:space="preserve">270 465,2</w:t>
            </w:r>
          </w:p>
        </w:tc>
        <w:tc>
          <w:tcPr>
            <w:tcW w:w="1417" w:type="dxa"/>
          </w:tcPr>
          <w:p>
            <w:pPr>
              <w:pStyle w:val="0"/>
              <w:jc w:val="center"/>
            </w:pPr>
            <w:r>
              <w:rPr>
                <w:sz w:val="24"/>
              </w:rPr>
              <w:t xml:space="preserve">0,000430</w:t>
            </w:r>
          </w:p>
        </w:tc>
        <w:tc>
          <w:tcPr>
            <w:tcW w:w="1531" w:type="dxa"/>
          </w:tcPr>
          <w:p>
            <w:pPr>
              <w:pStyle w:val="0"/>
              <w:jc w:val="center"/>
            </w:pPr>
            <w:r>
              <w:rPr>
                <w:sz w:val="24"/>
              </w:rPr>
              <w:t xml:space="preserve">281 879,2</w:t>
            </w:r>
          </w:p>
        </w:tc>
      </w:tr>
      <w:tr>
        <w:tc>
          <w:tcPr>
            <w:tcW w:w="2835"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0,000189</w:t>
            </w:r>
          </w:p>
        </w:tc>
        <w:tc>
          <w:tcPr>
            <w:tcW w:w="1559" w:type="dxa"/>
          </w:tcPr>
          <w:p>
            <w:pPr>
              <w:pStyle w:val="0"/>
              <w:jc w:val="center"/>
            </w:pPr>
            <w:r>
              <w:rPr>
                <w:sz w:val="24"/>
              </w:rPr>
              <w:t xml:space="preserve">351 396,1</w:t>
            </w:r>
          </w:p>
        </w:tc>
        <w:tc>
          <w:tcPr>
            <w:tcW w:w="1417" w:type="dxa"/>
          </w:tcPr>
          <w:p>
            <w:pPr>
              <w:pStyle w:val="0"/>
              <w:jc w:val="center"/>
            </w:pPr>
            <w:r>
              <w:rPr>
                <w:sz w:val="24"/>
              </w:rPr>
              <w:t xml:space="preserve">0,000189</w:t>
            </w:r>
          </w:p>
        </w:tc>
        <w:tc>
          <w:tcPr>
            <w:tcW w:w="1531" w:type="dxa"/>
          </w:tcPr>
          <w:p>
            <w:pPr>
              <w:pStyle w:val="0"/>
              <w:jc w:val="center"/>
            </w:pPr>
            <w:r>
              <w:rPr>
                <w:sz w:val="24"/>
              </w:rPr>
              <w:t xml:space="preserve">366 799,5</w:t>
            </w:r>
          </w:p>
        </w:tc>
        <w:tc>
          <w:tcPr>
            <w:tcW w:w="1417" w:type="dxa"/>
          </w:tcPr>
          <w:p>
            <w:pPr>
              <w:pStyle w:val="0"/>
              <w:jc w:val="center"/>
            </w:pPr>
            <w:r>
              <w:rPr>
                <w:sz w:val="24"/>
              </w:rPr>
              <w:t xml:space="preserve">0,000189</w:t>
            </w:r>
          </w:p>
        </w:tc>
        <w:tc>
          <w:tcPr>
            <w:tcW w:w="1531" w:type="dxa"/>
          </w:tcPr>
          <w:p>
            <w:pPr>
              <w:pStyle w:val="0"/>
              <w:jc w:val="center"/>
            </w:pPr>
            <w:r>
              <w:rPr>
                <w:sz w:val="24"/>
              </w:rPr>
              <w:t xml:space="preserve">382 631,7</w:t>
            </w:r>
          </w:p>
        </w:tc>
      </w:tr>
      <w:tr>
        <w:tc>
          <w:tcPr>
            <w:tcW w:w="2835"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0,000472</w:t>
            </w:r>
          </w:p>
        </w:tc>
        <w:tc>
          <w:tcPr>
            <w:tcW w:w="1559" w:type="dxa"/>
          </w:tcPr>
          <w:p>
            <w:pPr>
              <w:pStyle w:val="0"/>
              <w:jc w:val="center"/>
            </w:pPr>
            <w:r>
              <w:rPr>
                <w:sz w:val="24"/>
              </w:rPr>
              <w:t xml:space="preserve">211 159,8</w:t>
            </w:r>
          </w:p>
        </w:tc>
        <w:tc>
          <w:tcPr>
            <w:tcW w:w="1417" w:type="dxa"/>
          </w:tcPr>
          <w:p>
            <w:pPr>
              <w:pStyle w:val="0"/>
              <w:jc w:val="center"/>
            </w:pPr>
            <w:r>
              <w:rPr>
                <w:sz w:val="24"/>
              </w:rPr>
              <w:t xml:space="preserve">0,000472</w:t>
            </w:r>
          </w:p>
        </w:tc>
        <w:tc>
          <w:tcPr>
            <w:tcW w:w="1531" w:type="dxa"/>
          </w:tcPr>
          <w:p>
            <w:pPr>
              <w:pStyle w:val="0"/>
              <w:jc w:val="center"/>
            </w:pPr>
            <w:r>
              <w:rPr>
                <w:sz w:val="24"/>
              </w:rPr>
              <w:t xml:space="preserve">223 949,2</w:t>
            </w:r>
          </w:p>
        </w:tc>
        <w:tc>
          <w:tcPr>
            <w:tcW w:w="1417" w:type="dxa"/>
          </w:tcPr>
          <w:p>
            <w:pPr>
              <w:pStyle w:val="0"/>
              <w:jc w:val="center"/>
            </w:pPr>
            <w:r>
              <w:rPr>
                <w:sz w:val="24"/>
              </w:rPr>
              <w:t xml:space="preserve">0,000472</w:t>
            </w:r>
          </w:p>
        </w:tc>
        <w:tc>
          <w:tcPr>
            <w:tcW w:w="1531" w:type="dxa"/>
          </w:tcPr>
          <w:p>
            <w:pPr>
              <w:pStyle w:val="0"/>
              <w:jc w:val="center"/>
            </w:pPr>
            <w:r>
              <w:rPr>
                <w:sz w:val="24"/>
              </w:rPr>
              <w:t xml:space="preserve">236 738,8</w:t>
            </w:r>
          </w:p>
        </w:tc>
      </w:tr>
      <w:tr>
        <w:tc>
          <w:tcPr>
            <w:tcW w:w="2835"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0,000025</w:t>
            </w:r>
          </w:p>
        </w:tc>
        <w:tc>
          <w:tcPr>
            <w:tcW w:w="1559" w:type="dxa"/>
          </w:tcPr>
          <w:p>
            <w:pPr>
              <w:pStyle w:val="0"/>
              <w:jc w:val="center"/>
            </w:pPr>
            <w:r>
              <w:rPr>
                <w:sz w:val="24"/>
              </w:rPr>
              <w:t xml:space="preserve">1 299 928,4</w:t>
            </w:r>
          </w:p>
        </w:tc>
        <w:tc>
          <w:tcPr>
            <w:tcW w:w="1417" w:type="dxa"/>
          </w:tcPr>
          <w:p>
            <w:pPr>
              <w:pStyle w:val="0"/>
              <w:jc w:val="center"/>
            </w:pPr>
            <w:r>
              <w:rPr>
                <w:sz w:val="24"/>
              </w:rPr>
              <w:t xml:space="preserve">0,000025</w:t>
            </w:r>
          </w:p>
        </w:tc>
        <w:tc>
          <w:tcPr>
            <w:tcW w:w="1531" w:type="dxa"/>
          </w:tcPr>
          <w:p>
            <w:pPr>
              <w:pStyle w:val="0"/>
              <w:jc w:val="center"/>
            </w:pPr>
            <w:r>
              <w:rPr>
                <w:sz w:val="24"/>
              </w:rPr>
              <w:t xml:space="preserve">1 369 498,8</w:t>
            </w:r>
          </w:p>
        </w:tc>
        <w:tc>
          <w:tcPr>
            <w:tcW w:w="1417" w:type="dxa"/>
          </w:tcPr>
          <w:p>
            <w:pPr>
              <w:pStyle w:val="0"/>
              <w:jc w:val="center"/>
            </w:pPr>
            <w:r>
              <w:rPr>
                <w:sz w:val="24"/>
              </w:rPr>
              <w:t xml:space="preserve">0,000025</w:t>
            </w:r>
          </w:p>
        </w:tc>
        <w:tc>
          <w:tcPr>
            <w:tcW w:w="1531" w:type="dxa"/>
          </w:tcPr>
          <w:p>
            <w:pPr>
              <w:pStyle w:val="0"/>
              <w:jc w:val="center"/>
            </w:pPr>
            <w:r>
              <w:rPr>
                <w:sz w:val="24"/>
              </w:rPr>
              <w:t xml:space="preserve">1 439 664,0</w:t>
            </w:r>
          </w:p>
        </w:tc>
      </w:tr>
      <w:tr>
        <w:tc>
          <w:tcPr>
            <w:tcW w:w="2835" w:type="dxa"/>
          </w:tcPr>
          <w:p>
            <w:pPr>
              <w:pStyle w:val="0"/>
              <w:jc w:val="both"/>
            </w:pPr>
            <w:r>
              <w:rPr>
                <w:sz w:val="24"/>
              </w:rPr>
              <w:t xml:space="preserve">5. Медицинская реабилитация:</w:t>
            </w:r>
          </w:p>
        </w:tc>
        <w:tc>
          <w:tcPr>
            <w:tcW w:w="1814" w:type="dxa"/>
          </w:tcPr>
          <w:p>
            <w:pPr>
              <w:pStyle w:val="0"/>
            </w:pPr>
            <w:r>
              <w:rPr>
                <w:sz w:val="24"/>
              </w:rPr>
            </w:r>
          </w:p>
        </w:tc>
        <w:tc>
          <w:tcPr>
            <w:tcW w:w="1417" w:type="dxa"/>
          </w:tcPr>
          <w:p>
            <w:pPr>
              <w:pStyle w:val="0"/>
            </w:pPr>
            <w:r>
              <w:rPr>
                <w:sz w:val="24"/>
              </w:rPr>
            </w:r>
          </w:p>
        </w:tc>
        <w:tc>
          <w:tcPr>
            <w:tcW w:w="1559" w:type="dxa"/>
          </w:tcPr>
          <w:p>
            <w:pPr>
              <w:pStyle w:val="0"/>
            </w:pPr>
            <w:r>
              <w:rPr>
                <w:sz w:val="24"/>
              </w:rPr>
            </w:r>
          </w:p>
        </w:tc>
        <w:tc>
          <w:tcPr>
            <w:tcW w:w="1417"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1531" w:type="dxa"/>
          </w:tcPr>
          <w:p>
            <w:pPr>
              <w:pStyle w:val="0"/>
            </w:pPr>
            <w:r>
              <w:rPr>
                <w:sz w:val="24"/>
              </w:rPr>
            </w:r>
          </w:p>
        </w:tc>
      </w:tr>
      <w:tr>
        <w:tc>
          <w:tcPr>
            <w:tcW w:w="2835" w:type="dxa"/>
          </w:tcPr>
          <w:p>
            <w:pPr>
              <w:pStyle w:val="0"/>
              <w:jc w:val="both"/>
            </w:pPr>
            <w:r>
              <w:rPr>
                <w:sz w:val="24"/>
              </w:rPr>
              <w:t xml:space="preserve">5.1. в амбулаторных условиях</w:t>
            </w:r>
          </w:p>
        </w:tc>
        <w:tc>
          <w:tcPr>
            <w:tcW w:w="1814" w:type="dxa"/>
          </w:tcPr>
          <w:p>
            <w:pPr>
              <w:pStyle w:val="0"/>
              <w:jc w:val="center"/>
            </w:pPr>
            <w:r>
              <w:rPr>
                <w:sz w:val="24"/>
              </w:rPr>
              <w:t xml:space="preserve">комплексных посещений</w:t>
            </w:r>
          </w:p>
        </w:tc>
        <w:tc>
          <w:tcPr>
            <w:tcW w:w="1417" w:type="dxa"/>
          </w:tcPr>
          <w:p>
            <w:pPr>
              <w:pStyle w:val="0"/>
              <w:jc w:val="center"/>
            </w:pPr>
            <w:r>
              <w:rPr>
                <w:sz w:val="24"/>
              </w:rPr>
              <w:t xml:space="preserve">0,003371</w:t>
            </w:r>
          </w:p>
        </w:tc>
        <w:tc>
          <w:tcPr>
            <w:tcW w:w="1559" w:type="dxa"/>
          </w:tcPr>
          <w:p>
            <w:pPr>
              <w:pStyle w:val="0"/>
              <w:jc w:val="center"/>
            </w:pPr>
            <w:r>
              <w:rPr>
                <w:sz w:val="24"/>
              </w:rPr>
              <w:t xml:space="preserve">27 169,8</w:t>
            </w:r>
          </w:p>
        </w:tc>
        <w:tc>
          <w:tcPr>
            <w:tcW w:w="1417" w:type="dxa"/>
          </w:tcPr>
          <w:p>
            <w:pPr>
              <w:pStyle w:val="0"/>
              <w:jc w:val="center"/>
            </w:pPr>
            <w:r>
              <w:rPr>
                <w:sz w:val="24"/>
              </w:rPr>
              <w:t xml:space="preserve">0,003506</w:t>
            </w:r>
          </w:p>
        </w:tc>
        <w:tc>
          <w:tcPr>
            <w:tcW w:w="1531" w:type="dxa"/>
          </w:tcPr>
          <w:p>
            <w:pPr>
              <w:pStyle w:val="0"/>
              <w:jc w:val="center"/>
            </w:pPr>
            <w:r>
              <w:rPr>
                <w:sz w:val="24"/>
              </w:rPr>
              <w:t xml:space="preserve">29 121,1</w:t>
            </w:r>
          </w:p>
        </w:tc>
        <w:tc>
          <w:tcPr>
            <w:tcW w:w="1417" w:type="dxa"/>
          </w:tcPr>
          <w:p>
            <w:pPr>
              <w:pStyle w:val="0"/>
              <w:jc w:val="center"/>
            </w:pPr>
            <w:r>
              <w:rPr>
                <w:sz w:val="24"/>
              </w:rPr>
              <w:t xml:space="preserve">0,003647</w:t>
            </w:r>
          </w:p>
        </w:tc>
        <w:tc>
          <w:tcPr>
            <w:tcW w:w="1531" w:type="dxa"/>
          </w:tcPr>
          <w:p>
            <w:pPr>
              <w:pStyle w:val="0"/>
              <w:jc w:val="center"/>
            </w:pPr>
            <w:r>
              <w:rPr>
                <w:sz w:val="24"/>
              </w:rPr>
              <w:t xml:space="preserve">31 057,3</w:t>
            </w:r>
          </w:p>
        </w:tc>
      </w:tr>
      <w:tr>
        <w:tc>
          <w:tcPr>
            <w:tcW w:w="2835"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лечения</w:t>
            </w:r>
          </w:p>
        </w:tc>
        <w:tc>
          <w:tcPr>
            <w:tcW w:w="1417" w:type="dxa"/>
          </w:tcPr>
          <w:p>
            <w:pPr>
              <w:pStyle w:val="0"/>
              <w:jc w:val="center"/>
            </w:pPr>
            <w:r>
              <w:rPr>
                <w:sz w:val="24"/>
              </w:rPr>
              <w:t xml:space="preserve">0,002813</w:t>
            </w:r>
          </w:p>
        </w:tc>
        <w:tc>
          <w:tcPr>
            <w:tcW w:w="1559" w:type="dxa"/>
          </w:tcPr>
          <w:p>
            <w:pPr>
              <w:pStyle w:val="0"/>
              <w:jc w:val="center"/>
            </w:pPr>
            <w:r>
              <w:rPr>
                <w:sz w:val="24"/>
              </w:rPr>
              <w:t xml:space="preserve">29 883,2</w:t>
            </w:r>
          </w:p>
        </w:tc>
        <w:tc>
          <w:tcPr>
            <w:tcW w:w="1417" w:type="dxa"/>
          </w:tcPr>
          <w:p>
            <w:pPr>
              <w:pStyle w:val="0"/>
              <w:jc w:val="center"/>
            </w:pPr>
            <w:r>
              <w:rPr>
                <w:sz w:val="24"/>
              </w:rPr>
              <w:t xml:space="preserve">0,002926</w:t>
            </w:r>
          </w:p>
        </w:tc>
        <w:tc>
          <w:tcPr>
            <w:tcW w:w="1531" w:type="dxa"/>
          </w:tcPr>
          <w:p>
            <w:pPr>
              <w:pStyle w:val="0"/>
              <w:jc w:val="center"/>
            </w:pPr>
            <w:r>
              <w:rPr>
                <w:sz w:val="24"/>
              </w:rPr>
              <w:t xml:space="preserve">31 937,9</w:t>
            </w:r>
          </w:p>
        </w:tc>
        <w:tc>
          <w:tcPr>
            <w:tcW w:w="1417" w:type="dxa"/>
          </w:tcPr>
          <w:p>
            <w:pPr>
              <w:pStyle w:val="0"/>
              <w:jc w:val="center"/>
            </w:pPr>
            <w:r>
              <w:rPr>
                <w:sz w:val="24"/>
              </w:rPr>
              <w:t xml:space="preserve">0,003044</w:t>
            </w:r>
          </w:p>
        </w:tc>
        <w:tc>
          <w:tcPr>
            <w:tcW w:w="1531" w:type="dxa"/>
          </w:tcPr>
          <w:p>
            <w:pPr>
              <w:pStyle w:val="0"/>
              <w:jc w:val="center"/>
            </w:pPr>
            <w:r>
              <w:rPr>
                <w:sz w:val="24"/>
              </w:rPr>
              <w:t xml:space="preserve">33 979,9</w:t>
            </w:r>
          </w:p>
        </w:tc>
      </w:tr>
      <w:tr>
        <w:tc>
          <w:tcPr>
            <w:tcW w:w="2835"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 - медицинскими организациями (за исключением федеральных медицинских организаций)</w:t>
            </w:r>
          </w:p>
        </w:tc>
        <w:tc>
          <w:tcPr>
            <w:tcW w:w="1814" w:type="dxa"/>
          </w:tcPr>
          <w:p>
            <w:pPr>
              <w:pStyle w:val="0"/>
              <w:jc w:val="center"/>
            </w:pPr>
            <w:r>
              <w:rPr>
                <w:sz w:val="24"/>
              </w:rPr>
              <w:t xml:space="preserve">случаев госпитализации</w:t>
            </w:r>
          </w:p>
        </w:tc>
        <w:tc>
          <w:tcPr>
            <w:tcW w:w="1417" w:type="dxa"/>
          </w:tcPr>
          <w:p>
            <w:pPr>
              <w:pStyle w:val="0"/>
              <w:jc w:val="center"/>
            </w:pPr>
            <w:r>
              <w:rPr>
                <w:sz w:val="24"/>
              </w:rPr>
              <w:t xml:space="preserve">0,005869</w:t>
            </w:r>
          </w:p>
        </w:tc>
        <w:tc>
          <w:tcPr>
            <w:tcW w:w="1559" w:type="dxa"/>
          </w:tcPr>
          <w:p>
            <w:pPr>
              <w:pStyle w:val="0"/>
              <w:jc w:val="center"/>
            </w:pPr>
            <w:r>
              <w:rPr>
                <w:sz w:val="24"/>
              </w:rPr>
              <w:t xml:space="preserve">57 836,7</w:t>
            </w:r>
          </w:p>
        </w:tc>
        <w:tc>
          <w:tcPr>
            <w:tcW w:w="1417" w:type="dxa"/>
          </w:tcPr>
          <w:p>
            <w:pPr>
              <w:pStyle w:val="0"/>
              <w:jc w:val="center"/>
            </w:pPr>
            <w:r>
              <w:rPr>
                <w:sz w:val="24"/>
              </w:rPr>
              <w:t xml:space="preserve">0,006104</w:t>
            </w:r>
          </w:p>
        </w:tc>
        <w:tc>
          <w:tcPr>
            <w:tcW w:w="1531" w:type="dxa"/>
          </w:tcPr>
          <w:p>
            <w:pPr>
              <w:pStyle w:val="0"/>
              <w:jc w:val="center"/>
            </w:pPr>
            <w:r>
              <w:rPr>
                <w:sz w:val="24"/>
              </w:rPr>
              <w:t xml:space="preserve">61 712,0</w:t>
            </w:r>
          </w:p>
        </w:tc>
        <w:tc>
          <w:tcPr>
            <w:tcW w:w="1417" w:type="dxa"/>
          </w:tcPr>
          <w:p>
            <w:pPr>
              <w:pStyle w:val="0"/>
              <w:jc w:val="center"/>
            </w:pPr>
            <w:r>
              <w:rPr>
                <w:sz w:val="24"/>
              </w:rPr>
              <w:t xml:space="preserve">0,006350</w:t>
            </w:r>
          </w:p>
        </w:tc>
        <w:tc>
          <w:tcPr>
            <w:tcW w:w="1531" w:type="dxa"/>
          </w:tcPr>
          <w:p>
            <w:pPr>
              <w:pStyle w:val="0"/>
              <w:jc w:val="center"/>
            </w:pPr>
            <w:r>
              <w:rPr>
                <w:sz w:val="24"/>
              </w:rPr>
              <w:t xml:space="preserve">65 567,4</w:t>
            </w:r>
          </w:p>
        </w:tc>
      </w:tr>
    </w:tbl>
    <w:p>
      <w:pPr>
        <w:sectPr>
          <w:headerReference w:type="default" r:id="rId63"/>
          <w:headerReference w:type="first" r:id="rId63"/>
          <w:footerReference w:type="default" r:id="rId64"/>
          <w:footerReference w:type="first" r:id="rId64"/>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312" w:name="P1312"/>
    <w:bookmarkEnd w:id="1312"/>
    <w:p>
      <w:pPr>
        <w:pStyle w:val="0"/>
        <w:spacing w:before="240" w:lineRule="auto"/>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 за исключением случаев, установленных </w:t>
      </w:r>
      <w:hyperlink w:history="0" r:id="rId66"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пунктом 6 части 4 статьи 26</w:t>
        </w:r>
      </w:hyperlink>
      <w:r>
        <w:rPr>
          <w:sz w:val="24"/>
        </w:rPr>
        <w:t xml:space="preserve"> Федерального закона от 29 ноября 2010 года N 326-ФЗ "Об обязательном медицинском страховании в Российской Федерации".</w:t>
      </w:r>
    </w:p>
    <w:bookmarkStart w:id="1313" w:name="P1313"/>
    <w:bookmarkEnd w:id="1313"/>
    <w:p>
      <w:pPr>
        <w:pStyle w:val="0"/>
        <w:spacing w:before="240" w:lineRule="auto"/>
        <w:ind w:firstLine="540"/>
        <w:jc w:val="both"/>
      </w:pPr>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67"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настоящей Программой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1314" w:name="P1314"/>
    <w:bookmarkEnd w:id="1314"/>
    <w:p>
      <w:pPr>
        <w:pStyle w:val="0"/>
        <w:spacing w:before="240" w:lineRule="auto"/>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315" w:name="P1315"/>
    <w:bookmarkEnd w:id="1315"/>
    <w:p>
      <w:pPr>
        <w:pStyle w:val="0"/>
        <w:spacing w:before="240" w:lineRule="auto"/>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1316" w:name="P1316"/>
    <w:bookmarkEnd w:id="1316"/>
    <w:p>
      <w:pPr>
        <w:pStyle w:val="0"/>
        <w:spacing w:before="240" w:lineRule="auto"/>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190"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сего, в том числе:">
        <w:r>
          <w:rPr>
            <w:sz w:val="24"/>
            <w:color w:val="0000ff"/>
          </w:rPr>
          <w:t xml:space="preserve">строке 3</w:t>
        </w:r>
      </w:hyperlink>
      <w:r>
        <w:rPr>
          <w:sz w:val="24"/>
        </w:rPr>
        <w:t xml:space="preserve">, а отражаются в дополнительной строке 6.3 "паллиативная медицинская помощь в условиях дневного стационара".</w:t>
      </w:r>
    </w:p>
    <w:bookmarkStart w:id="1317" w:name="P1317"/>
    <w:bookmarkEnd w:id="1317"/>
    <w:p>
      <w:pPr>
        <w:pStyle w:val="0"/>
        <w:spacing w:before="240" w:lineRule="auto"/>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долечивания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1318" w:name="P1318"/>
    <w:bookmarkEnd w:id="1318"/>
    <w:p>
      <w:pPr>
        <w:pStyle w:val="0"/>
        <w:spacing w:before="240" w:lineRule="auto"/>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918" w:tooltip="2.1. в амбулаторных условиях, в том числе:">
        <w:r>
          <w:rPr>
            <w:sz w:val="24"/>
            <w:color w:val="0000ff"/>
          </w:rPr>
          <w:t xml:space="preserve">строке 2.1</w:t>
        </w:r>
      </w:hyperlink>
      <w:r>
        <w:rPr>
          <w:sz w:val="24"/>
        </w:rPr>
        <w:t xml:space="preserve">.</w:t>
      </w:r>
    </w:p>
    <w:bookmarkStart w:id="1319" w:name="P1319"/>
    <w:bookmarkEnd w:id="1319"/>
    <w:p>
      <w:pPr>
        <w:pStyle w:val="0"/>
        <w:spacing w:before="240" w:lineRule="auto"/>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320" w:name="P1320"/>
    <w:bookmarkEnd w:id="1320"/>
    <w:p>
      <w:pPr>
        <w:pStyle w:val="0"/>
        <w:spacing w:before="240" w:lineRule="auto"/>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2026-2028 годы субъект Российской Федерации устанавливает самостоятельно на основе порядка, установленного Минздравом России с учетом возраста. Средний норматив финансовых затрат на одно комплексное посещение в рамках диспансерного наблюдения работающих граждан составляет в 2026 году 3 113,5 руб., в 2027 году - 3 336,1 руб., в 2028 году - 3 557,1 руб.</w:t>
      </w:r>
    </w:p>
    <w:p>
      <w:pPr>
        <w:pStyle w:val="0"/>
        <w:jc w:val="both"/>
      </w:pPr>
      <w:r>
        <w:rPr>
          <w:sz w:val="24"/>
        </w:rPr>
      </w:r>
    </w:p>
    <w:bookmarkStart w:id="1322" w:name="P1322"/>
    <w:bookmarkEnd w:id="1322"/>
    <w:p>
      <w:pPr>
        <w:pStyle w:val="2"/>
        <w:outlineLvl w:val="1"/>
        <w:jc w:val="center"/>
      </w:pPr>
      <w:r>
        <w:rPr>
          <w:sz w:val="24"/>
        </w:rPr>
        <w:t xml:space="preserve">Раздел 7. ПОРЯДОК И УСЛОВИЯ ПРЕДОСТАВЛЕНИЯ БЕСПЛАТНОЙ</w:t>
      </w:r>
    </w:p>
    <w:p>
      <w:pPr>
        <w:pStyle w:val="2"/>
        <w:jc w:val="center"/>
      </w:pPr>
      <w:r>
        <w:rPr>
          <w:sz w:val="24"/>
        </w:rPr>
        <w:t xml:space="preserve">МЕДИЦИНСКОЙ ПОМОЩИ В МЕДИЦИНСКИХ ОРГАНИЗАЦИЯХ</w:t>
      </w:r>
    </w:p>
    <w:p>
      <w:pPr>
        <w:pStyle w:val="0"/>
        <w:jc w:val="both"/>
      </w:pPr>
      <w:r>
        <w:rPr>
          <w:sz w:val="24"/>
        </w:rPr>
      </w:r>
    </w:p>
    <w:p>
      <w:pPr>
        <w:pStyle w:val="0"/>
        <w:ind w:firstLine="540"/>
        <w:jc w:val="both"/>
      </w:pPr>
      <w:r>
        <w:rPr>
          <w:sz w:val="24"/>
        </w:rPr>
        <w:t xml:space="preserve">48. Медицинская помощь оказывается медицинскими организациями, участвующими в реализации настоящей Программы, в том числе территориальной программы обязательного медицинского страхования, в соответствии с </w:t>
      </w:r>
      <w:hyperlink w:history="0" w:anchor="P11097" w:tooltip="ПЕРЕЧЕНЬ">
        <w:r>
          <w:rPr>
            <w:sz w:val="24"/>
            <w:color w:val="0000ff"/>
          </w:rPr>
          <w:t xml:space="preserve">перечнем</w:t>
        </w:r>
      </w:hyperlink>
      <w:r>
        <w:rPr>
          <w:sz w:val="24"/>
        </w:rPr>
        <w:t xml:space="preserve"> медицинских организаций, участвующих в реализации настоящей Программы, в том числе территориальной программы обязательного медицинского страхования, указанным в приложении N 1 к настоящей Программе.</w:t>
      </w:r>
    </w:p>
    <w:p>
      <w:pPr>
        <w:pStyle w:val="0"/>
        <w:spacing w:before="240" w:lineRule="auto"/>
        <w:ind w:firstLine="540"/>
        <w:jc w:val="both"/>
      </w:pPr>
      <w:r>
        <w:rPr>
          <w:sz w:val="24"/>
        </w:rPr>
        <w:t xml:space="preserve">Медицинские организации в соответствии с </w:t>
      </w:r>
      <w:hyperlink w:history="0" w:anchor="P11097" w:tooltip="ПЕРЕЧЕНЬ">
        <w:r>
          <w:rPr>
            <w:sz w:val="24"/>
            <w:color w:val="0000ff"/>
          </w:rPr>
          <w:t xml:space="preserve">перечнем</w:t>
        </w:r>
      </w:hyperlink>
      <w:r>
        <w:rPr>
          <w:sz w:val="24"/>
        </w:rPr>
        <w:t xml:space="preserve"> медицинских организаций, указанных в приложении N 1 к настоящей Программе, оказывают медицинскую реабилитацию в условиях круглосуточного стационара, дневного стационара и в амбулаторных условиях.</w:t>
      </w:r>
    </w:p>
    <w:p>
      <w:pPr>
        <w:pStyle w:val="0"/>
        <w:spacing w:before="240" w:lineRule="auto"/>
        <w:ind w:firstLine="540"/>
        <w:jc w:val="both"/>
      </w:pPr>
      <w:r>
        <w:rPr>
          <w:sz w:val="24"/>
        </w:rPr>
        <w:t xml:space="preserve">49. При оказании медицинской помощи в рамках настоящей Программы гражданин имеет право на выбор медицинской организации в </w:t>
      </w:r>
      <w:hyperlink w:history="0" r:id="rId68"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порядке</w:t>
        </w:r>
      </w:hyperlink>
      <w:r>
        <w:rPr>
          <w:sz w:val="24"/>
        </w:rPr>
        <w:t xml:space="preserve">, утвержденном Приказом Министерства здравоохранения и социального развития Российской Федерации от 14 апреля 2025 года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Лицам, имеющим право на выбор врача и выбор медицинской организации,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0"/>
        <w:spacing w:before="240" w:lineRule="auto"/>
        <w:ind w:firstLine="540"/>
        <w:jc w:val="both"/>
      </w:pPr>
      <w:r>
        <w:rPr>
          <w:sz w:val="24"/>
        </w:rPr>
        <w:t xml:space="preserve">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с учетом согласия врача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осуществляемой ею медицинской деятельности, врачах, уровне их образования и квалификации.</w:t>
      </w:r>
    </w:p>
    <w:p>
      <w:pPr>
        <w:pStyle w:val="0"/>
        <w:spacing w:before="240" w:lineRule="auto"/>
        <w:ind w:firstLine="540"/>
        <w:jc w:val="both"/>
      </w:pPr>
      <w:r>
        <w:rPr>
          <w:sz w:val="24"/>
        </w:rPr>
        <w:t xml:space="preserve">50. Для получения специализированной медицинской помощи в плановой форме (госпитализации) выбор медицинской организации осуществляется по направлению лечащего врача. В случае если в реализации настоящей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настоящей Программой.</w:t>
      </w:r>
    </w:p>
    <w:p>
      <w:pPr>
        <w:pStyle w:val="0"/>
        <w:spacing w:before="240" w:lineRule="auto"/>
        <w:ind w:firstLine="540"/>
        <w:jc w:val="both"/>
      </w:pPr>
      <w:r>
        <w:rPr>
          <w:sz w:val="24"/>
        </w:rPr>
        <w:t xml:space="preserve">51. Право внеочередного получения медицинской помощи по настоящей Программе в государственных медицинских организациях Костромской области предоставляется в соответствии с </w:t>
      </w:r>
      <w:hyperlink w:history="0" r:id="rId69" w:tooltip="Закон Костромской области от 03.11.2005 N 314-ЗКО (ред. от 24.07.2026) &quot;О порядке внеочередного оказания медицинской помощи отдельным категориям граждан по программе государственных гарантий бесплатного оказания гражданам медицинской помощи в областных государственных медицинских организациях&quot; (принят Костромской областной Думой 19.10.2005) {КонсультантПлюс}">
        <w:r>
          <w:rPr>
            <w:sz w:val="24"/>
            <w:color w:val="0000ff"/>
          </w:rPr>
          <w:t xml:space="preserve">Законом</w:t>
        </w:r>
      </w:hyperlink>
      <w:r>
        <w:rPr>
          <w:sz w:val="24"/>
        </w:rPr>
        <w:t xml:space="preserve"> Костромской области от 3 ноября 2005 года N 314-ЗКО "О порядке внеочередного оказания медицинской помощи отдельным категориям граждан по программе государственных гарантий бесплатного оказания гражданам медицинской помощи в областных государственных медицинских организациях":</w:t>
      </w:r>
    </w:p>
    <w:p>
      <w:pPr>
        <w:pStyle w:val="0"/>
        <w:spacing w:before="240" w:lineRule="auto"/>
        <w:ind w:firstLine="540"/>
        <w:jc w:val="both"/>
      </w:pPr>
      <w:r>
        <w:rPr>
          <w:sz w:val="24"/>
        </w:rPr>
        <w:t xml:space="preserve">1) инвалидам войны;</w:t>
      </w:r>
    </w:p>
    <w:p>
      <w:pPr>
        <w:pStyle w:val="0"/>
        <w:spacing w:before="240" w:lineRule="auto"/>
        <w:ind w:firstLine="540"/>
        <w:jc w:val="both"/>
      </w:pPr>
      <w:r>
        <w:rPr>
          <w:sz w:val="24"/>
        </w:rPr>
        <w:t xml:space="preserve">2) участникам Великой Отечественной войны;</w:t>
      </w:r>
    </w:p>
    <w:p>
      <w:pPr>
        <w:pStyle w:val="0"/>
        <w:spacing w:before="240" w:lineRule="auto"/>
        <w:ind w:firstLine="540"/>
        <w:jc w:val="both"/>
      </w:pPr>
      <w:r>
        <w:rPr>
          <w:sz w:val="24"/>
        </w:rPr>
        <w:t xml:space="preserve">3) ветеранам боевых действий;</w:t>
      </w:r>
    </w:p>
    <w:p>
      <w:pPr>
        <w:pStyle w:val="0"/>
        <w:spacing w:before="240" w:lineRule="auto"/>
        <w:ind w:firstLine="540"/>
        <w:jc w:val="both"/>
      </w:pPr>
      <w:r>
        <w:rPr>
          <w:sz w:val="24"/>
        </w:rPr>
        <w:t xml:space="preserve">4) лицам, награжденным знаком "Жителю блокадного Ленинграда";</w:t>
      </w:r>
    </w:p>
    <w:p>
      <w:pPr>
        <w:pStyle w:val="0"/>
        <w:spacing w:before="240" w:lineRule="auto"/>
        <w:ind w:firstLine="540"/>
        <w:jc w:val="both"/>
      </w:pPr>
      <w:r>
        <w:rPr>
          <w:sz w:val="24"/>
        </w:rPr>
        <w:t xml:space="preserve">5)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w:t>
      </w:r>
    </w:p>
    <w:p>
      <w:pPr>
        <w:pStyle w:val="0"/>
        <w:spacing w:before="240" w:lineRule="auto"/>
        <w:ind w:firstLine="540"/>
        <w:jc w:val="both"/>
      </w:pPr>
      <w:r>
        <w:rPr>
          <w:sz w:val="24"/>
        </w:rPr>
        <w:t xml:space="preserve">6) нетрудоспособным членам семей погибших (умерших) инвалидов войны, участников Великой Отечественной войны и ветеранов боевых действий, состоявшим на их иждивении и получающим пенсию по случаю потери кормильца (имеющим право на ее получение);</w:t>
      </w:r>
    </w:p>
    <w:p>
      <w:pPr>
        <w:pStyle w:val="0"/>
        <w:spacing w:before="240" w:lineRule="auto"/>
        <w:ind w:firstLine="540"/>
        <w:jc w:val="both"/>
      </w:pPr>
      <w:r>
        <w:rPr>
          <w:sz w:val="24"/>
        </w:rPr>
        <w:t xml:space="preserve">7) вдовам инвалидов и участников Великой Отечественной войны;</w:t>
      </w:r>
    </w:p>
    <w:p>
      <w:pPr>
        <w:pStyle w:val="0"/>
        <w:spacing w:before="240" w:lineRule="auto"/>
        <w:ind w:firstLine="540"/>
        <w:jc w:val="both"/>
      </w:pPr>
      <w:r>
        <w:rPr>
          <w:sz w:val="24"/>
        </w:rPr>
        <w:t xml:space="preserve">8)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w:t>
      </w:r>
    </w:p>
    <w:p>
      <w:pPr>
        <w:pStyle w:val="0"/>
        <w:spacing w:before="240" w:lineRule="auto"/>
        <w:ind w:firstLine="540"/>
        <w:jc w:val="both"/>
      </w:pPr>
      <w:r>
        <w:rPr>
          <w:sz w:val="24"/>
        </w:rPr>
        <w:t xml:space="preserve">9) реабилитированным лицам и лицам, признанным пострадавшими от политических репрессий;</w:t>
      </w:r>
    </w:p>
    <w:p>
      <w:pPr>
        <w:pStyle w:val="0"/>
        <w:spacing w:before="240" w:lineRule="auto"/>
        <w:ind w:firstLine="540"/>
        <w:jc w:val="both"/>
      </w:pPr>
      <w:r>
        <w:rPr>
          <w:sz w:val="24"/>
        </w:rPr>
        <w:t xml:space="preserve">10) Героям Социалистического Труда, Героям Труда Российской Федерации и полным кавалерам ордена Трудовой Славы;</w:t>
      </w:r>
    </w:p>
    <w:p>
      <w:pPr>
        <w:pStyle w:val="0"/>
        <w:spacing w:before="240" w:lineRule="auto"/>
        <w:ind w:firstLine="540"/>
        <w:jc w:val="both"/>
      </w:pPr>
      <w:r>
        <w:rPr>
          <w:sz w:val="24"/>
        </w:rPr>
        <w:t xml:space="preserve">11) Героям Советского Союза, Героям Российской Федерации и полным кавалерам ордена Славы, членам их семей (супругам, родителям, детям в возрасте до 18 лет, детям старше 18 лет, ставшим инвалидами до достижения ими возраста 18 лет, и детям в возрасте до 23 лет, обучающимся в образовательных организациях по очной форме обучения);</w:t>
      </w:r>
    </w:p>
    <w:p>
      <w:pPr>
        <w:pStyle w:val="0"/>
        <w:spacing w:before="240" w:lineRule="auto"/>
        <w:ind w:firstLine="540"/>
        <w:jc w:val="both"/>
      </w:pPr>
      <w:r>
        <w:rPr>
          <w:sz w:val="24"/>
        </w:rPr>
        <w:t xml:space="preserve">12) вдовам (вдовцам) Героев Социалистического Труда, Героев Труда Российской Федерации или полных кавалеров ордена Трудовой Славы, не вступившим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pPr>
        <w:pStyle w:val="0"/>
        <w:spacing w:before="240" w:lineRule="auto"/>
        <w:ind w:firstLine="540"/>
        <w:jc w:val="both"/>
      </w:pPr>
      <w:r>
        <w:rPr>
          <w:sz w:val="24"/>
        </w:rPr>
        <w:t xml:space="preserve">13) вдовам (вдовцам) Героев Советского Союза, Героев Российской Федерации или полных кавалеров ордена Славы;</w:t>
      </w:r>
    </w:p>
    <w:p>
      <w:pPr>
        <w:pStyle w:val="0"/>
        <w:spacing w:before="240" w:lineRule="auto"/>
        <w:ind w:firstLine="540"/>
        <w:jc w:val="both"/>
      </w:pPr>
      <w:r>
        <w:rPr>
          <w:sz w:val="24"/>
        </w:rPr>
        <w:t xml:space="preserve">14) гражданам, награжденным нагрудным знаком "Почетный донор СССР" или "Почетный донор России";</w:t>
      </w:r>
    </w:p>
    <w:p>
      <w:pPr>
        <w:pStyle w:val="0"/>
        <w:spacing w:before="240" w:lineRule="auto"/>
        <w:ind w:firstLine="540"/>
        <w:jc w:val="both"/>
      </w:pPr>
      <w:r>
        <w:rPr>
          <w:sz w:val="24"/>
        </w:rPr>
        <w:t xml:space="preserve">15) детям-инвалидам, инвалидам I и II групп;</w:t>
      </w:r>
    </w:p>
    <w:p>
      <w:pPr>
        <w:pStyle w:val="0"/>
        <w:spacing w:before="240" w:lineRule="auto"/>
        <w:ind w:firstLine="540"/>
        <w:jc w:val="both"/>
      </w:pPr>
      <w:r>
        <w:rPr>
          <w:sz w:val="24"/>
        </w:rPr>
        <w:t xml:space="preserve">16) 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pPr>
        <w:pStyle w:val="0"/>
        <w:spacing w:before="240" w:lineRule="auto"/>
        <w:ind w:firstLine="540"/>
        <w:jc w:val="both"/>
      </w:pPr>
      <w:r>
        <w:rPr>
          <w:sz w:val="24"/>
        </w:rPr>
        <w:t xml:space="preserve">17) инвалидам вследствие чернобыльской катастрофы;</w:t>
      </w:r>
    </w:p>
    <w:p>
      <w:pPr>
        <w:pStyle w:val="0"/>
        <w:spacing w:before="240" w:lineRule="auto"/>
        <w:ind w:firstLine="540"/>
        <w:jc w:val="both"/>
      </w:pPr>
      <w:r>
        <w:rPr>
          <w:sz w:val="24"/>
        </w:rPr>
        <w:t xml:space="preserve">18) гражданам, получившим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19) гражданам, ставшим инвалидами в результате воздействия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20) гражданам, подвергшимся радиационному воздействию вследствие ядерных испытаний на Семипалатинском полигоне и получившим суммарную (накопленную) эффективную дозу облучения, превышающую 25 сЗв (бэр).</w:t>
      </w:r>
    </w:p>
    <w:p>
      <w:pPr>
        <w:pStyle w:val="0"/>
        <w:spacing w:before="240" w:lineRule="auto"/>
        <w:ind w:firstLine="540"/>
        <w:jc w:val="both"/>
      </w:pPr>
      <w:r>
        <w:rPr>
          <w:sz w:val="24"/>
        </w:rPr>
        <w:t xml:space="preserve">Также право на внеочередное получение медицинской помощи по настоящей Программе в государственных медицинских учреждениях Костромской области предоставляется участникам специальной военной операции Российской Федерации на Украине.</w:t>
      </w:r>
    </w:p>
    <w:p>
      <w:pPr>
        <w:pStyle w:val="0"/>
        <w:spacing w:before="240" w:lineRule="auto"/>
        <w:ind w:firstLine="540"/>
        <w:jc w:val="both"/>
      </w:pPr>
      <w:r>
        <w:rPr>
          <w:sz w:val="24"/>
        </w:rPr>
        <w:t xml:space="preserve">Предоставление медицинской помощи по всем видам ее оказания ветеранам боевых действий, принимавших участие (содействовавших выполнению задач) в специальной военной операции, уволенным с военной службы (службы, работы), осуществляется в соответствии с порядком, утвержденным департаментом здравоохранения Костромской области.</w:t>
      </w:r>
    </w:p>
    <w:p>
      <w:pPr>
        <w:pStyle w:val="0"/>
        <w:spacing w:before="240" w:lineRule="auto"/>
        <w:ind w:firstLine="540"/>
        <w:jc w:val="both"/>
      </w:pPr>
      <w:r>
        <w:rPr>
          <w:sz w:val="24"/>
        </w:rPr>
        <w:t xml:space="preserve">52. В рамках настоящей Программы обеспечиваются мероприятия по профилактике заболеваний и формированию здорового образа жизни:</w:t>
      </w:r>
    </w:p>
    <w:p>
      <w:pPr>
        <w:pStyle w:val="0"/>
        <w:spacing w:before="240" w:lineRule="auto"/>
        <w:ind w:firstLine="540"/>
        <w:jc w:val="both"/>
      </w:pPr>
      <w:r>
        <w:rPr>
          <w:sz w:val="24"/>
        </w:rPr>
        <w:t xml:space="preserve">1) профилактический медицинский осмотр и диспансеризация определенных групп взрослого населения в порядке и в сроки, которые утверждены </w:t>
      </w:r>
      <w:hyperlink w:history="0" r:id="rId70" w:tooltip="Приказ Минздрава России от 27.04.2021 N 404н (ред. от 15.06.2026)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с изм. и доп., вступ. в силу с 01.09.2026) {КонсультантПлюс}">
        <w:r>
          <w:rPr>
            <w:sz w:val="24"/>
            <w:color w:val="0000ff"/>
          </w:rPr>
          <w:t xml:space="preserve">Приказом</w:t>
        </w:r>
      </w:hyperlink>
      <w:r>
        <w:rPr>
          <w:sz w:val="24"/>
        </w:rPr>
        <w:t xml:space="preserve"> Министерства здравоохранения Российской Федерации от 27 апреля 2021 года N 404н "Об утверждении порядка проведения профилактического медицинского осмотра и диспансеризации определенных групп взрослого населения".</w:t>
      </w:r>
    </w:p>
    <w:p>
      <w:pPr>
        <w:pStyle w:val="0"/>
        <w:spacing w:before="240" w:lineRule="auto"/>
        <w:ind w:firstLine="540"/>
        <w:jc w:val="both"/>
      </w:pPr>
      <w:r>
        <w:rPr>
          <w:sz w:val="24"/>
        </w:rPr>
        <w:t xml:space="preserve">Диспансеризация и профилактические медицинские осмотры определенных групп взрослого населения проводятся медицинскими организациями в амбулаторно-поликлинических условиях в течение календарного года в соответствии с плановым заданием, утвержденным департаментом здравоохранения Костромской области.</w:t>
      </w:r>
    </w:p>
    <w:p>
      <w:pPr>
        <w:pStyle w:val="0"/>
        <w:spacing w:before="240" w:lineRule="auto"/>
        <w:ind w:firstLine="540"/>
        <w:jc w:val="both"/>
      </w:pPr>
      <w:r>
        <w:rPr>
          <w:sz w:val="24"/>
        </w:rPr>
        <w:t xml:space="preserve">В рамках проведения профилактических мероприятий департамент здравоохранения Костромской области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сердечно-сосудистых заболеваний и онкологических заболеваний, формирующих основные причины смертности населения.</w:t>
      </w:r>
    </w:p>
    <w:p>
      <w:pPr>
        <w:pStyle w:val="0"/>
        <w:spacing w:before="240" w:lineRule="auto"/>
        <w:ind w:firstLine="540"/>
        <w:jc w:val="both"/>
      </w:pPr>
      <w:r>
        <w:rPr>
          <w:sz w:val="24"/>
        </w:rPr>
        <w:t xml:space="preserve">Департамент здравоохранения Костромской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диспансеризации могут привлекаться медицинские работники медицинских организаций, оказывающих специализированную медицинскую помощь.</w:t>
      </w:r>
    </w:p>
    <w:p>
      <w:pPr>
        <w:pStyle w:val="0"/>
        <w:spacing w:before="240" w:lineRule="auto"/>
        <w:ind w:firstLine="540"/>
        <w:jc w:val="both"/>
      </w:pPr>
      <w:r>
        <w:rPr>
          <w:sz w:val="24"/>
        </w:rPr>
        <w:t xml:space="preserve">Оплата труда медицинских работников по проведению профилактических медицинских осмотров, в том числе в рамках диспансеризации,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2) прохождение несовершеннолетними профилактических медицинских осмотров в порядке и в сроки, которые установлены </w:t>
      </w:r>
      <w:hyperlink w:history="0" r:id="rId71"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года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pPr>
        <w:pStyle w:val="0"/>
        <w:spacing w:before="240" w:lineRule="auto"/>
        <w:ind w:firstLine="540"/>
        <w:jc w:val="both"/>
      </w:pPr>
      <w:r>
        <w:rPr>
          <w:sz w:val="24"/>
        </w:rPr>
        <w:t xml:space="preserve">3) 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 иными состояниями, в порядке и в сроки, которые установлены Приказами Министерства здравоохранения Российской Федерации от 15 марта 2022 года </w:t>
      </w:r>
      <w:hyperlink w:history="0" r:id="rId72"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sz w:val="24"/>
            <w:color w:val="0000ff"/>
          </w:rPr>
          <w:t xml:space="preserve">N 168н</w:t>
        </w:r>
      </w:hyperlink>
      <w:r>
        <w:rPr>
          <w:sz w:val="24"/>
        </w:rPr>
        <w:t xml:space="preserve"> "Об утверждении порядка проведения диспансерного наблюдения за взрослыми", от 4 июня 2020 года </w:t>
      </w:r>
      <w:hyperlink w:history="0" r:id="rId73" w:tooltip="Приказ Минздрава России от 04.06.2020 N 548н &quot;Об утверждении порядка диспансерного наблюдения за взрослыми с онкологическими заболеваниями&quot; (Зарегистрировано в Минюсте России 26.06.2020 N 58786) {КонсультантПлюс}">
        <w:r>
          <w:rPr>
            <w:sz w:val="24"/>
            <w:color w:val="0000ff"/>
          </w:rPr>
          <w:t xml:space="preserve">N 548н</w:t>
        </w:r>
      </w:hyperlink>
      <w:r>
        <w:rPr>
          <w:sz w:val="24"/>
        </w:rPr>
        <w:t xml:space="preserve"> "Об утверждении порядка диспансерного наблюдения за взрослыми с онкологическими заболеваниями", от 11 апреля 2025 года </w:t>
      </w:r>
      <w:hyperlink w:history="0" r:id="rId74" w:tooltip="Приказ Минздрава России от 11.04.2025 N 192н &quot;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quot; (Зарегистрировано в Минюсте России 16.05.2025 N 82218) {КонсультантПлюс}">
        <w:r>
          <w:rPr>
            <w:sz w:val="24"/>
            <w:color w:val="0000ff"/>
          </w:rPr>
          <w:t xml:space="preserve">N 192н</w:t>
        </w:r>
      </w:hyperlink>
      <w:r>
        <w:rPr>
          <w:sz w:val="24"/>
        </w:rPr>
        <w:t xml:space="preserve"> "Об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 от 10 июня 2021 года </w:t>
      </w:r>
      <w:hyperlink w:history="0" r:id="rId75" w:tooltip="Приказ Минздрава России от 10.06.2021 N 629н (ред. от 24.08.2026) &quot;Об утверждении Порядка диспансерного наблюдения детей с онкологическими и гематологическими заболеваниями&quot; (Зарегистрировано в Минюсте России 15.07.2021 N 64274) {КонсультантПлюс}">
        <w:r>
          <w:rPr>
            <w:sz w:val="24"/>
            <w:color w:val="0000ff"/>
          </w:rPr>
          <w:t xml:space="preserve">N 629н</w:t>
        </w:r>
      </w:hyperlink>
      <w:r>
        <w:rPr>
          <w:sz w:val="24"/>
        </w:rPr>
        <w:t xml:space="preserve"> "Об утверждении Порядка диспансерного наблюдения детей с онкологическими и гематологическими заболеваниями";</w:t>
      </w:r>
    </w:p>
    <w:p>
      <w:pPr>
        <w:pStyle w:val="0"/>
        <w:spacing w:before="240" w:lineRule="auto"/>
        <w:ind w:firstLine="540"/>
        <w:jc w:val="both"/>
      </w:pPr>
      <w:r>
        <w:rPr>
          <w:sz w:val="24"/>
        </w:rPr>
        <w:t xml:space="preserve">4) санитарно-противоэпидемические мероприятия;</w:t>
      </w:r>
    </w:p>
    <w:p>
      <w:pPr>
        <w:pStyle w:val="0"/>
        <w:spacing w:before="240" w:lineRule="auto"/>
        <w:ind w:firstLine="540"/>
        <w:jc w:val="both"/>
      </w:pPr>
      <w:r>
        <w:rPr>
          <w:sz w:val="24"/>
        </w:rPr>
        <w:t xml:space="preserve">5) мероприятия по раннему выявлению и предупреждению заболеваний, в том числе предупреждению социально значимых заболеваний и борьбе с ними, в том числе в кабинетах медицинской профилактики, центрах здоровья;</w:t>
      </w:r>
    </w:p>
    <w:p>
      <w:pPr>
        <w:pStyle w:val="0"/>
        <w:spacing w:before="240" w:lineRule="auto"/>
        <w:ind w:firstLine="540"/>
        <w:jc w:val="both"/>
      </w:pPr>
      <w:r>
        <w:rPr>
          <w:sz w:val="24"/>
        </w:rPr>
        <w:t xml:space="preserve">6) повышение уровня информированности населения о профилактике заболеваний, в том числе социально значимых заболеваний, и формирование здорового образа жизни путем проведения занятий в Школах здоровья.</w:t>
      </w:r>
    </w:p>
    <w:p>
      <w:pPr>
        <w:pStyle w:val="0"/>
        <w:spacing w:before="240" w:lineRule="auto"/>
        <w:ind w:firstLine="540"/>
        <w:jc w:val="both"/>
      </w:pPr>
      <w:r>
        <w:rPr>
          <w:sz w:val="24"/>
        </w:rPr>
        <w:t xml:space="preserve">53. При оказании медицинской помощи в амбулаторных условиях медицинскими организациями, в том числе на дому, при вызове медицинского работника:</w:t>
      </w:r>
    </w:p>
    <w:p>
      <w:pPr>
        <w:pStyle w:val="0"/>
        <w:spacing w:before="240" w:lineRule="auto"/>
        <w:ind w:firstLine="540"/>
        <w:jc w:val="both"/>
      </w:pPr>
      <w:r>
        <w:rPr>
          <w:sz w:val="24"/>
        </w:rPr>
        <w:t xml:space="preserve">1) осуществляется оказание первичной доврачебной, врачебной медико-санитарной помощи врачами-терапевтами участковыми, врачами-педиатрами участковыми, врачами общей практики (семейными врачами), фельдшерами по предварительной записи (самозаписи), в том числе по телефону, с использованием информационно-телекоммуникационной сети Интернет и другими способами записи в соответствии с прикреплением гражданина (по территории обслуживания и (или) прикрепленным на обслуживание по заявлению);</w:t>
      </w:r>
    </w:p>
    <w:p>
      <w:pPr>
        <w:pStyle w:val="0"/>
        <w:spacing w:before="240" w:lineRule="auto"/>
        <w:ind w:firstLine="540"/>
        <w:jc w:val="both"/>
      </w:pPr>
      <w:r>
        <w:rPr>
          <w:sz w:val="24"/>
        </w:rPr>
        <w:t xml:space="preserve">2) осуществляется оказание медицинской помощи на дому врачами-терапевтами участковыми, врачами-педиатрами участковыми, врачами общей практики (семейными врачами), фельдшерами при неотложных состояниях (при острых и внезапных ухудшениях состояния здоровья), а также в случаях, не связанных с оказанием неотложной медицинской помощи:</w:t>
      </w:r>
    </w:p>
    <w:p>
      <w:pPr>
        <w:pStyle w:val="0"/>
        <w:spacing w:before="240" w:lineRule="auto"/>
        <w:ind w:firstLine="540"/>
        <w:jc w:val="both"/>
      </w:pPr>
      <w:r>
        <w:rPr>
          <w:sz w:val="24"/>
        </w:rPr>
        <w:t xml:space="preserve">при необходимости строгого соблюдения домашнего режима, рекомендованного лечащим врачом стационара (дневного стационара) после выписки;</w:t>
      </w:r>
    </w:p>
    <w:p>
      <w:pPr>
        <w:pStyle w:val="0"/>
        <w:spacing w:before="240" w:lineRule="auto"/>
        <w:ind w:firstLine="540"/>
        <w:jc w:val="both"/>
      </w:pPr>
      <w:r>
        <w:rPr>
          <w:sz w:val="24"/>
        </w:rPr>
        <w:t xml:space="preserve">при наличии заболеваний и состояний, влекущих невозможность передвижения пациента, в том числе при диспансерном наблюдении;</w:t>
      </w:r>
    </w:p>
    <w:p>
      <w:pPr>
        <w:pStyle w:val="0"/>
        <w:spacing w:before="240" w:lineRule="auto"/>
        <w:ind w:firstLine="540"/>
        <w:jc w:val="both"/>
      </w:pPr>
      <w:r>
        <w:rPr>
          <w:sz w:val="24"/>
        </w:rPr>
        <w:t xml:space="preserve">при осуществлении патронажа детей в порядке, утвержденном уполномоченным федеральным органом исполнительной власти;</w:t>
      </w:r>
    </w:p>
    <w:p>
      <w:pPr>
        <w:pStyle w:val="0"/>
        <w:spacing w:before="240" w:lineRule="auto"/>
        <w:ind w:firstLine="540"/>
        <w:jc w:val="both"/>
      </w:pPr>
      <w:r>
        <w:rPr>
          <w:sz w:val="24"/>
        </w:rPr>
        <w:t xml:space="preserve">при наблюдении до выздоровления детей в возрасте до 1 года в соответствии с порядками оказания медицинской помощи;</w:t>
      </w:r>
    </w:p>
    <w:p>
      <w:pPr>
        <w:pStyle w:val="0"/>
        <w:spacing w:before="240" w:lineRule="auto"/>
        <w:ind w:firstLine="540"/>
        <w:jc w:val="both"/>
      </w:pPr>
      <w:r>
        <w:rPr>
          <w:sz w:val="24"/>
        </w:rPr>
        <w:t xml:space="preserve">при наблюдении до окончания заразного периода болезни больных инфекционными заболеваниями.</w:t>
      </w:r>
    </w:p>
    <w:p>
      <w:pPr>
        <w:pStyle w:val="0"/>
        <w:spacing w:before="240" w:lineRule="auto"/>
        <w:ind w:firstLine="540"/>
        <w:jc w:val="both"/>
      </w:pPr>
      <w:r>
        <w:rPr>
          <w:sz w:val="24"/>
        </w:rPr>
        <w:t xml:space="preserve">При наличии медицинских показаний медицинские работники обязаны организовать и обеспечить медицинскую эвакуацию пациента в стационар;</w:t>
      </w:r>
    </w:p>
    <w:p>
      <w:pPr>
        <w:pStyle w:val="0"/>
        <w:spacing w:before="240" w:lineRule="auto"/>
        <w:ind w:firstLine="540"/>
        <w:jc w:val="both"/>
      </w:pPr>
      <w:r>
        <w:rPr>
          <w:sz w:val="24"/>
        </w:rPr>
        <w:t xml:space="preserve">3) осуществляется оказание первичной специализированной медико-санитарной помощи врачами-специалистами:</w:t>
      </w:r>
    </w:p>
    <w:p>
      <w:pPr>
        <w:pStyle w:val="0"/>
        <w:spacing w:before="240" w:lineRule="auto"/>
        <w:ind w:firstLine="540"/>
        <w:jc w:val="both"/>
      </w:pPr>
      <w:r>
        <w:rPr>
          <w:sz w:val="24"/>
        </w:rPr>
        <w:t xml:space="preserve">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при самостоятельном обращении гражданина в медицинскую организацию, в том числе организацию, выбранную им в установленном порядке, в соответствии с порядками оказания медицинской помощи.</w:t>
      </w:r>
    </w:p>
    <w:p>
      <w:pPr>
        <w:pStyle w:val="0"/>
        <w:spacing w:before="240" w:lineRule="auto"/>
        <w:ind w:firstLine="540"/>
        <w:jc w:val="both"/>
      </w:pPr>
      <w:r>
        <w:rPr>
          <w:sz w:val="24"/>
        </w:rPr>
        <w:t xml:space="preserve">Оказание первичной специализированной медико-санитарной помощи на дому врачами-специалистами осуществляется по назначению врача-терапевта участкового, врача-педиатра участкового, врача общей практики (семейного врача), фельдшера при наличии медицинских показаний;</w:t>
      </w:r>
    </w:p>
    <w:p>
      <w:pPr>
        <w:pStyle w:val="0"/>
        <w:spacing w:before="240" w:lineRule="auto"/>
        <w:ind w:firstLine="540"/>
        <w:jc w:val="both"/>
      </w:pPr>
      <w:r>
        <w:rPr>
          <w:sz w:val="24"/>
        </w:rPr>
        <w:t xml:space="preserve">4) объем инструментально-диагностических и лечебных мероприятий для конкретного пациента определяется лечащим врачом в соответствии со стандартами, порядками оказания медицинской помощи, клиническими рекомендациями (протоколами лечения), иными документами, регламентирующими порядок оказания медицинской помощи.</w:t>
      </w:r>
    </w:p>
    <w:p>
      <w:pPr>
        <w:pStyle w:val="0"/>
        <w:spacing w:before="240" w:lineRule="auto"/>
        <w:ind w:firstLine="540"/>
        <w:jc w:val="both"/>
      </w:pPr>
      <w:r>
        <w:rPr>
          <w:sz w:val="24"/>
        </w:rPr>
        <w:t xml:space="preserve">Проведение инструментально-диагностических и лабораторных исследований в плановом порядке осуществляется по направлению лечащего врача в порядке очередности с учетом сроков ожидания.</w:t>
      </w:r>
    </w:p>
    <w:p>
      <w:pPr>
        <w:pStyle w:val="0"/>
        <w:spacing w:before="240" w:lineRule="auto"/>
        <w:ind w:firstLine="540"/>
        <w:jc w:val="both"/>
      </w:pPr>
      <w:r>
        <w:rPr>
          <w:sz w:val="24"/>
        </w:rPr>
        <w:t xml:space="preserve">При отсутствии возможности проведения диагностических мероприятий, оказания консультативных услуг по месту прикрепления, в том числе в пределах установленных сроков ожидания, гражданин имеет право по направлению лечащего врача (врача-специалиста) на бесплатное оказание необходимой медицинской помощи в иных медицинских организациях;</w:t>
      </w:r>
    </w:p>
    <w:p>
      <w:pPr>
        <w:pStyle w:val="0"/>
        <w:spacing w:before="240" w:lineRule="auto"/>
        <w:ind w:firstLine="540"/>
        <w:jc w:val="both"/>
      </w:pPr>
      <w:r>
        <w:rPr>
          <w:sz w:val="24"/>
        </w:rPr>
        <w:t xml:space="preserve">5) при неотложных состояниях (при внезапных острых заболеваниях, состояниях, обострении хронических заболеваний без явных признаков угрозы жизни пациента) оказание медицинской помощи осуществляется в медицинской организации без предварительной записи с учетом установленных сроков ожидания. При невозможности оказания первичной (доврачебной, врачебной, специализированной) медико-санитарной помощи в неотложной форме медицинская организация, в которую обратился пациент, обязана организовать оказание необходимой медицинской помощи в другой медицинской организации. Порядок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настоящей Программы не по территориально-участковому принципу, устанавливается департаментом здравоохранения Костромской области;</w:t>
      </w:r>
    </w:p>
    <w:p>
      <w:pPr>
        <w:pStyle w:val="0"/>
        <w:spacing w:before="240" w:lineRule="auto"/>
        <w:ind w:firstLine="540"/>
        <w:jc w:val="both"/>
      </w:pPr>
      <w:r>
        <w:rPr>
          <w:sz w:val="24"/>
        </w:rPr>
        <w:t xml:space="preserve">6) медицинская помощь оказывается в пределах установленных сроков ожидания:</w:t>
      </w:r>
    </w:p>
    <w:p>
      <w:pPr>
        <w:pStyle w:val="0"/>
        <w:spacing w:before="240" w:lineRule="auto"/>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фельдшерами не должны превышать 24 часа с момента обращения пациента в медицинскую организацию;</w:t>
      </w:r>
    </w:p>
    <w:p>
      <w:pPr>
        <w:pStyle w:val="0"/>
        <w:spacing w:before="240" w:lineRule="auto"/>
        <w:ind w:firstLine="540"/>
        <w:jc w:val="both"/>
      </w:pPr>
      <w:r>
        <w:rPr>
          <w:sz w:val="24"/>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lineRule="auto"/>
        <w:ind w:firstLine="540"/>
        <w:jc w:val="both"/>
      </w:pPr>
      <w:r>
        <w:rPr>
          <w:sz w:val="24"/>
        </w:rPr>
        <w:t xml:space="preserve">сроки проведения приемов (осмотров, консультаций, в том числе повторных) врачей-специалистов (за исключением случаев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 сроки проведения приемов (осмотров, консультаций, в том числе повторных)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40" w:lineRule="auto"/>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40" w:lineRule="auto"/>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40" w:lineRule="auto"/>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40" w:lineRule="auto"/>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w:t>
      </w:r>
    </w:p>
    <w:p>
      <w:pPr>
        <w:pStyle w:val="0"/>
        <w:spacing w:before="240" w:lineRule="auto"/>
        <w:ind w:firstLine="540"/>
        <w:jc w:val="both"/>
      </w:pPr>
      <w:r>
        <w:rPr>
          <w:sz w:val="24"/>
        </w:rPr>
        <w:t xml:space="preserve">Уполномоченным федеральным органом исполнительной власти могут быть установлены иные сроки ожидания;</w:t>
      </w:r>
    </w:p>
    <w:p>
      <w:pPr>
        <w:pStyle w:val="0"/>
        <w:spacing w:before="240" w:lineRule="auto"/>
        <w:ind w:firstLine="540"/>
        <w:jc w:val="both"/>
      </w:pPr>
      <w:r>
        <w:rPr>
          <w:sz w:val="24"/>
        </w:rPr>
        <w:t xml:space="preserve">7) при оказании медицинской помощи в амбулаторных условиях в плановой форме производится лекарственное обеспечение:</w:t>
      </w:r>
    </w:p>
    <w:p>
      <w:pPr>
        <w:pStyle w:val="0"/>
        <w:spacing w:before="240" w:lineRule="auto"/>
        <w:ind w:firstLine="540"/>
        <w:jc w:val="both"/>
      </w:pPr>
      <w:r>
        <w:rPr>
          <w:sz w:val="24"/>
        </w:rPr>
        <w:t xml:space="preserve">для категорий граждан, которым предоставляются меры социальной поддержки в соответствии с действующим законодательством;</w:t>
      </w:r>
    </w:p>
    <w:p>
      <w:pPr>
        <w:pStyle w:val="0"/>
        <w:spacing w:before="240" w:lineRule="auto"/>
        <w:ind w:firstLine="540"/>
        <w:jc w:val="both"/>
      </w:pPr>
      <w:r>
        <w:rPr>
          <w:sz w:val="24"/>
        </w:rPr>
        <w:t xml:space="preserve">при наличии заболеваний, при амбулаторном лечении которых лекарственные средства и изделия медицинского назначения отпускаются по рецептам врачей бесплатно и с 50-процентной скидкой в соответствии с перечнем лекарственных препаратов, отпускаемых населению по перечню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по перечню и в объеме не менее объема, предусмотренного </w:t>
      </w:r>
      <w:hyperlink w:history="0" r:id="rId7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утвержденным Распоряжением Правительства Российской Федерации от 18 декабря 2025 года N 3867-р, и за счет средств областного бюджета по </w:t>
      </w:r>
      <w:hyperlink w:history="0" w:anchor="P12157" w:tooltip="ПЕРЕЧЕНЬ">
        <w:r>
          <w:rPr>
            <w:sz w:val="24"/>
            <w:color w:val="0000ff"/>
          </w:rPr>
          <w:t xml:space="preserve">перечню</w:t>
        </w:r>
      </w:hyperlink>
      <w:r>
        <w:rPr>
          <w:sz w:val="24"/>
        </w:rPr>
        <w:t xml:space="preserve"> согласно приложению N 2 к настоящей Программе;</w:t>
      </w:r>
    </w:p>
    <w:p>
      <w:pPr>
        <w:pStyle w:val="0"/>
        <w:spacing w:before="240" w:lineRule="auto"/>
        <w:ind w:firstLine="540"/>
        <w:jc w:val="both"/>
      </w:pPr>
      <w:r>
        <w:rPr>
          <w:sz w:val="24"/>
        </w:rPr>
        <w:t xml:space="preserve">при оказании стоматологической помощи согласно </w:t>
      </w:r>
      <w:hyperlink w:history="0" w:anchor="P12585" w:tooltip="ПЕРЕЧЕНЬ">
        <w:r>
          <w:rPr>
            <w:sz w:val="24"/>
            <w:color w:val="0000ff"/>
          </w:rPr>
          <w:t xml:space="preserve">перечню</w:t>
        </w:r>
      </w:hyperlink>
      <w:r>
        <w:rPr>
          <w:sz w:val="24"/>
        </w:rPr>
        <w:t xml:space="preserve"> стоматологических расходных материалов на 2026 год (приложение N 3 к настоящей Программе);</w:t>
      </w:r>
    </w:p>
    <w:p>
      <w:pPr>
        <w:pStyle w:val="0"/>
        <w:spacing w:before="240" w:lineRule="auto"/>
        <w:ind w:firstLine="540"/>
        <w:jc w:val="both"/>
      </w:pPr>
      <w:r>
        <w:rPr>
          <w:sz w:val="24"/>
        </w:rPr>
        <w:t xml:space="preserve">8) при оказании медицинской помощи в амбулаторных условиях в неотложной форме осуществляется обеспечение граждан лекарственными препаратами для медицинского применения, включенными в территориальный </w:t>
      </w:r>
      <w:hyperlink w:history="0" w:anchor="P12712" w:tooltip="ТЕРРИТОРИАЛЬНЫЙ ПЕРЕЧЕНЬ">
        <w:r>
          <w:rPr>
            <w:sz w:val="24"/>
            <w:color w:val="0000ff"/>
          </w:rPr>
          <w:t xml:space="preserve">перечень</w:t>
        </w:r>
      </w:hyperlink>
      <w:r>
        <w:rPr>
          <w:sz w:val="24"/>
        </w:rPr>
        <w:t xml:space="preserve"> жизненно необходимых и важнейших лекарственных препаратов для оказания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(далее - Перечень ЖНВЛП) (приложение N 5 к настоящей Программе);</w:t>
      </w:r>
    </w:p>
    <w:p>
      <w:pPr>
        <w:pStyle w:val="0"/>
        <w:spacing w:before="240" w:lineRule="auto"/>
        <w:ind w:firstLine="540"/>
        <w:jc w:val="both"/>
      </w:pPr>
      <w:r>
        <w:rPr>
          <w:sz w:val="24"/>
        </w:rPr>
        <w:t xml:space="preserve">9) назначение лекарственных препаратов, специализированных продуктов лечебного питания и изделий медицинского назначения, оформление рецептов для их получения осуществляется лечащим врачом (фельдшером) или врачом-специалистом медицинской организации, к которой гражданин прикреплен для получения амбулаторно-поликлинической помощи, а также в государственных медицинских организациях, работающих в системе льготного лекарственного обеспечения, перечень которых определяется приказом департамента здравоохранения Костромской области.</w:t>
      </w:r>
    </w:p>
    <w:p>
      <w:pPr>
        <w:pStyle w:val="0"/>
        <w:spacing w:before="240" w:lineRule="auto"/>
        <w:ind w:firstLine="540"/>
        <w:jc w:val="both"/>
      </w:pPr>
      <w:r>
        <w:rPr>
          <w:sz w:val="24"/>
        </w:rPr>
        <w:t xml:space="preserve">Отпуск лекарственных препаратов, специализированных продуктов лечебного питания и изделий медицинского назначения осуществляется в аптечных организациях, работающих в системе льготного лекарственного обеспечения.</w:t>
      </w:r>
    </w:p>
    <w:p>
      <w:pPr>
        <w:pStyle w:val="0"/>
        <w:spacing w:before="240" w:lineRule="auto"/>
        <w:ind w:firstLine="540"/>
        <w:jc w:val="both"/>
      </w:pPr>
      <w:r>
        <w:rPr>
          <w:sz w:val="24"/>
        </w:rPr>
        <w:t xml:space="preserve">Регламент технологического и информационного взаимодействия врачей (фельдшеров), медицинских, аптечных, других организаций, работающих в системе льготного лекарственного обеспечения, определяется департаментом здравоохранения Костромской области;</w:t>
      </w:r>
    </w:p>
    <w:p>
      <w:pPr>
        <w:pStyle w:val="0"/>
        <w:spacing w:before="240" w:lineRule="auto"/>
        <w:ind w:firstLine="540"/>
        <w:jc w:val="both"/>
      </w:pPr>
      <w:r>
        <w:rPr>
          <w:sz w:val="24"/>
        </w:rPr>
        <w:t xml:space="preserve">10) при наличии заболеваний и состояний, входящих в базовую программу обязательного медицинского страхования, застрахованные лица обеспечиваются расходными материалами, мягким инвентарем, медицинским инструментарием и другими изделиями медицинского назначения (медицинскими изделиями) в порядке и объеме, предусмотренными законодательством Российской Федерации;</w:t>
      </w:r>
    </w:p>
    <w:p>
      <w:pPr>
        <w:pStyle w:val="0"/>
        <w:spacing w:before="240" w:lineRule="auto"/>
        <w:ind w:firstLine="540"/>
        <w:jc w:val="both"/>
      </w:pPr>
      <w:r>
        <w:rPr>
          <w:sz w:val="24"/>
        </w:rPr>
        <w:t xml:space="preserve">11) при оказании паллиативной помощи на дому граждане, в том числе дети, обеспечиваются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в соответствии с порядком, утвержденным приказом департамента здравоохранения Костромской области.</w:t>
      </w:r>
    </w:p>
    <w:p>
      <w:pPr>
        <w:pStyle w:val="0"/>
        <w:spacing w:before="240" w:lineRule="auto"/>
        <w:ind w:firstLine="540"/>
        <w:jc w:val="both"/>
      </w:pPr>
      <w:r>
        <w:rPr>
          <w:sz w:val="24"/>
        </w:rPr>
        <w:t xml:space="preserve">54. При оказании медицинской помощи в стационарных условиях:</w:t>
      </w:r>
    </w:p>
    <w:p>
      <w:pPr>
        <w:pStyle w:val="0"/>
        <w:spacing w:before="240" w:lineRule="auto"/>
        <w:ind w:firstLine="540"/>
        <w:jc w:val="both"/>
      </w:pPr>
      <w:r>
        <w:rPr>
          <w:sz w:val="24"/>
        </w:rPr>
        <w:t xml:space="preserve">1) госпитализация в плановой форме для оказания специализированной медицинской помощи в рамках настоящей Программы осуществляется по направлению лечащего врача (фельдшера, акушера в случае возложения отдельных функций лечащего врача), оказывающего первичную врачебную, в том числе специализированную, медико-санитарную помощь в соответствии с порядками оказания медицинской помощи, утверждаемыми Министерством здравоохранения Российской Федерации, с учетом порядков маршрутизации больных, утвержденных департаментом здравоохранения Костромской области.</w:t>
      </w:r>
    </w:p>
    <w:p>
      <w:pPr>
        <w:pStyle w:val="0"/>
        <w:spacing w:before="240" w:lineRule="auto"/>
        <w:ind w:firstLine="540"/>
        <w:jc w:val="both"/>
      </w:pPr>
      <w:r>
        <w:rPr>
          <w:sz w:val="24"/>
        </w:rPr>
        <w:t xml:space="preserve">Перед направлением пациента на плановую госпитализацию в круглосуточный или дневной стационар медицинская организация обязана обеспечить проведение необходимых диагностических исследований и консультаций специалистов медицинскими работниками на основе клинических рекомендаций в соответствии с порядками оказания медицинской помощи, установленными уполномоченным федеральным органом исполнительной власти. Отсутствие отдельных инструментально-диагностических исследований в рамках догоспитального обследования, которые возможно выполнить на госпитальном этапе, не может являться причиной отказа в госпитализации.</w:t>
      </w:r>
    </w:p>
    <w:p>
      <w:pPr>
        <w:pStyle w:val="0"/>
        <w:spacing w:before="240" w:lineRule="auto"/>
        <w:ind w:firstLine="540"/>
        <w:jc w:val="both"/>
      </w:pPr>
      <w:r>
        <w:rPr>
          <w:sz w:val="24"/>
        </w:rPr>
        <w:t xml:space="preserve">Сроки ожидания специализированной (за исключением высокотехнологичной) медицинской помощи, в том числе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40" w:lineRule="auto"/>
        <w:ind w:firstLine="540"/>
        <w:jc w:val="both"/>
      </w:pPr>
      <w:r>
        <w:rPr>
          <w:sz w:val="24"/>
        </w:rPr>
        <w:t xml:space="preserve">2) оказание высокотехнологичной медицинской помощи в рамках настоящей Программы осуществляется в медицинских организациях Костромской области по профилям в порядке, установленном Министерством здравоохранения Российской Федерации. </w:t>
      </w:r>
      <w:hyperlink w:history="0" w:anchor="P12614" w:tooltip="ПЕРЕЧЕНЬ">
        <w:r>
          <w:rPr>
            <w:sz w:val="24"/>
            <w:color w:val="0000ff"/>
          </w:rPr>
          <w:t xml:space="preserve">Перечень</w:t>
        </w:r>
      </w:hyperlink>
      <w:r>
        <w:rPr>
          <w:sz w:val="24"/>
        </w:rPr>
        <w:t xml:space="preserve"> медицинских организаций, участвующих в реализации Программы, оказывающих высокотехнологичную медицинскую помощь, указан в приложении N 4 к настоящей Программе;</w:t>
      </w:r>
    </w:p>
    <w:p>
      <w:pPr>
        <w:pStyle w:val="0"/>
        <w:spacing w:before="240" w:lineRule="auto"/>
        <w:ind w:firstLine="540"/>
        <w:jc w:val="both"/>
      </w:pPr>
      <w:r>
        <w:rPr>
          <w:sz w:val="24"/>
        </w:rPr>
        <w:t xml:space="preserve">3) направление больных за пределы Костромской области по заболеваниям и состояниям, не входящим в базовую программу обязательного медицинского страхования, в том числе при отсутствии на территории Костромской области возможности оказания отдельных видов (по профилям) и/или отдельных медицинских вмешательств, осуществляется за счет средств областного бюджета в порядке, установленном департаментом здравоохранения Костромской области;</w:t>
      </w:r>
    </w:p>
    <w:p>
      <w:pPr>
        <w:pStyle w:val="0"/>
        <w:spacing w:before="240" w:lineRule="auto"/>
        <w:ind w:firstLine="540"/>
        <w:jc w:val="both"/>
      </w:pPr>
      <w:r>
        <w:rPr>
          <w:sz w:val="24"/>
        </w:rPr>
        <w:t xml:space="preserve">4) пациенты круглосуточного стационара обеспечиваются лекарственными препаратами, включенными в территориальный </w:t>
      </w:r>
      <w:hyperlink w:history="0" w:anchor="P12712" w:tooltip="ТЕРРИТОРИАЛЬНЫЙ ПЕРЕЧЕНЬ">
        <w:r>
          <w:rPr>
            <w:sz w:val="24"/>
            <w:color w:val="0000ff"/>
          </w:rPr>
          <w:t xml:space="preserve">Перечень</w:t>
        </w:r>
      </w:hyperlink>
      <w:r>
        <w:rPr>
          <w:sz w:val="24"/>
        </w:rPr>
        <w:t xml:space="preserve"> ЖНВЛП (приложение N 5 к настоящей Программе), медицинскими изделиями, компонентами крови, лечебным питанием, в том числе специализированными продуктами лечебного питания, по медицинским показаниям в соответствии со стандартами медицинской помощи и клиническими рекомендациями.</w:t>
      </w:r>
    </w:p>
    <w:p>
      <w:pPr>
        <w:pStyle w:val="0"/>
        <w:spacing w:before="240" w:lineRule="auto"/>
        <w:ind w:firstLine="540"/>
        <w:jc w:val="both"/>
      </w:pPr>
      <w:r>
        <w:rPr>
          <w:sz w:val="24"/>
        </w:rPr>
        <w:t xml:space="preserve">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клинические рекомендации и/или Перечень ЖНВЛП, допускаются в случае наличия медицинских показаний (при нетипичном течении болезни, наличии осложнений основного заболевания и (или) сочетанных заболеваний, при назначении опасных комбинаций лекарственных препаратов, а также при непереносимости лекарственных препаратов) на основании решений врачебной комиссии медицинской организации.</w:t>
      </w:r>
    </w:p>
    <w:p>
      <w:pPr>
        <w:pStyle w:val="0"/>
        <w:spacing w:before="240" w:lineRule="auto"/>
        <w:ind w:firstLine="540"/>
        <w:jc w:val="both"/>
      </w:pPr>
      <w:r>
        <w:rPr>
          <w:sz w:val="24"/>
        </w:rPr>
        <w:t xml:space="preserve">Перечень медицинских организаций, подведомственных департаменту здравоохранения Костромской области, уполномоченных проводить врачебные комиссии в целях принятия решений о назначении незарегистрированных лекарственных препаратов, утвержден приказом департамента здравоохранения Костромской области от 24 июня 2025 года N 760 "О применении и назначении лекарственных препаратов".</w:t>
      </w:r>
    </w:p>
    <w:p>
      <w:pPr>
        <w:pStyle w:val="0"/>
        <w:spacing w:before="240" w:lineRule="auto"/>
        <w:ind w:firstLine="540"/>
        <w:jc w:val="both"/>
      </w:pPr>
      <w:r>
        <w:rPr>
          <w:sz w:val="24"/>
        </w:rPr>
        <w:t xml:space="preserve">Обеспечение медицинскими изделиями, имплантируемыми в организм человека при оказании медицинской помощи в рамках настоящей Программы, осуществляется в соответствии с </w:t>
      </w:r>
      <w:hyperlink w:history="0" r:id="rId7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Перечнем</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утвержденным Распоряжением Правительства Российской Федерации от 31 декабря 2018 года N 3053-р "Об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w:t>
      </w:r>
    </w:p>
    <w:p>
      <w:pPr>
        <w:pStyle w:val="0"/>
        <w:spacing w:before="240" w:lineRule="auto"/>
        <w:ind w:firstLine="540"/>
        <w:jc w:val="both"/>
      </w:pPr>
      <w:r>
        <w:rPr>
          <w:sz w:val="24"/>
        </w:rPr>
        <w:t xml:space="preserve">5) при наличии в медицинской организации родовспоможения соответствующих условий (индивидуальных родовых залов) и с согласия женщины, с учетом состояния ее здоровья отцу ребенка или иному члену семьи предоставляется право присутствовать при рождении ребенка, за исключением случаев оперативного родоразрешения или наличия у отца или иного члена семьи инфекционных заболеваний;</w:t>
      </w:r>
    </w:p>
    <w:p>
      <w:pPr>
        <w:pStyle w:val="0"/>
        <w:spacing w:before="240" w:lineRule="auto"/>
        <w:ind w:firstLine="540"/>
        <w:jc w:val="both"/>
      </w:pPr>
      <w:r>
        <w:rPr>
          <w:sz w:val="24"/>
        </w:rPr>
        <w:t xml:space="preserve">6)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w:t>
      </w:r>
    </w:p>
    <w:p>
      <w:pPr>
        <w:pStyle w:val="0"/>
        <w:spacing w:before="240" w:lineRule="auto"/>
        <w:ind w:firstLine="540"/>
        <w:jc w:val="both"/>
      </w:pPr>
      <w:r>
        <w:rPr>
          <w:sz w:val="24"/>
        </w:rPr>
        <w:t xml:space="preserve">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w:t>
      </w:r>
    </w:p>
    <w:p>
      <w:pPr>
        <w:pStyle w:val="0"/>
        <w:spacing w:before="240" w:lineRule="auto"/>
        <w:ind w:firstLine="540"/>
        <w:jc w:val="both"/>
      </w:pPr>
      <w:r>
        <w:rPr>
          <w:sz w:val="24"/>
        </w:rPr>
        <w:t xml:space="preserve">ребенка-инвалида,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0"/>
        <w:spacing w:before="240" w:lineRule="auto"/>
        <w:ind w:firstLine="540"/>
        <w:jc w:val="both"/>
      </w:pPr>
      <w:r>
        <w:rPr>
          <w:sz w:val="24"/>
        </w:rPr>
        <w:t xml:space="preserve">7) размещение в палатах на 3 и более мест, а также в маломестных палатах (боксах) пациентов осуществляется по медицинским и (или) эпидемиологическим показаниям, установленным Министерством здравоохранения Российской Федерации;</w:t>
      </w:r>
    </w:p>
    <w:p>
      <w:pPr>
        <w:pStyle w:val="0"/>
        <w:spacing w:before="240" w:lineRule="auto"/>
        <w:ind w:firstLine="540"/>
        <w:jc w:val="both"/>
      </w:pPr>
      <w:r>
        <w:rPr>
          <w:sz w:val="24"/>
        </w:rPr>
        <w:t xml:space="preserve">8) при необходимости предоставляется индивидуальный медицинский пост тяжелым больным в стационарных условиях по медицинским показаниям в порядке, установленном департаментом здравоохранения Костромской области;</w:t>
      </w:r>
    </w:p>
    <w:p>
      <w:pPr>
        <w:pStyle w:val="0"/>
        <w:spacing w:before="240" w:lineRule="auto"/>
        <w:ind w:firstLine="540"/>
        <w:jc w:val="both"/>
      </w:pPr>
      <w:r>
        <w:rPr>
          <w:sz w:val="24"/>
        </w:rPr>
        <w:t xml:space="preserve">9) осуществляется ведение листа ожидания оказания специализированной медицинской помощи в плановой форме и информирование граждан в доступной форме, в том числе и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Федерального </w:t>
      </w:r>
      <w:hyperlink w:history="0" r:id="rId78" w:tooltip="Федеральный закон от 27.07.2006 N 152-ФЗ (ред. от 26.07.2026) &quot;О персональных данных&quot; {КонсультантПлюс}">
        <w:r>
          <w:rPr>
            <w:sz w:val="24"/>
            <w:color w:val="0000ff"/>
          </w:rPr>
          <w:t xml:space="preserve">закона</w:t>
        </w:r>
      </w:hyperlink>
      <w:r>
        <w:rPr>
          <w:sz w:val="24"/>
        </w:rPr>
        <w:t xml:space="preserve"> от 27 июля 2006 года N 152-ФЗ "О персональных данных";</w:t>
      </w:r>
    </w:p>
    <w:p>
      <w:pPr>
        <w:pStyle w:val="0"/>
        <w:spacing w:before="240" w:lineRule="auto"/>
        <w:ind w:firstLine="540"/>
        <w:jc w:val="both"/>
      </w:pPr>
      <w:r>
        <w:rPr>
          <w:sz w:val="24"/>
        </w:rPr>
        <w:t xml:space="preserve">10) транспортировка пациента, находящегося на лечении в стационарных условиях, в другую медицинскую организацию в случаях необходимости проведения такому пациенту лечебных или диагностических исследований при отсутствии возможности их проведения медицинской организацией, оказывающей медицинскую помощь, в целях выполнения порядков оказания медицинской помощи и стандартов медицинской помощи осуществляется бесплатно транспортом медицинской организации, осуществляющей лечение, при сопровождении медицинским работником (за исключением случаев медицинской эвакуации, осуществляемой выездными бригадами скорой медицинской помощи).</w:t>
      </w:r>
    </w:p>
    <w:p>
      <w:pPr>
        <w:pStyle w:val="0"/>
        <w:spacing w:before="240" w:lineRule="auto"/>
        <w:ind w:firstLine="540"/>
        <w:jc w:val="both"/>
      </w:pPr>
      <w:r>
        <w:rPr>
          <w:sz w:val="24"/>
        </w:rPr>
        <w:t xml:space="preserve">55. При оказании медицинской помощи в условиях дневного стационара:</w:t>
      </w:r>
    </w:p>
    <w:p>
      <w:pPr>
        <w:pStyle w:val="0"/>
        <w:spacing w:before="240" w:lineRule="auto"/>
        <w:ind w:firstLine="540"/>
        <w:jc w:val="both"/>
      </w:pPr>
      <w:r>
        <w:rPr>
          <w:sz w:val="24"/>
        </w:rPr>
        <w:t xml:space="preserve">1) направление больных на лечение в дневном стационаре осуществляется врачом-терапевтом участковым, врачом общей практики, фельдшером, врачом-специалистом при отсутствии эффекта от проводимого лечения в амбулаторных условиях и (или) при отсутствии возможности проведения дополнительных обследований по медицинским показаниям в амбулаторных условиях;</w:t>
      </w:r>
    </w:p>
    <w:p>
      <w:pPr>
        <w:pStyle w:val="0"/>
        <w:spacing w:before="240" w:lineRule="auto"/>
        <w:ind w:firstLine="540"/>
        <w:jc w:val="both"/>
      </w:pPr>
      <w:r>
        <w:rPr>
          <w:sz w:val="24"/>
        </w:rPr>
        <w:t xml:space="preserve">критерием отбора для оказания медицинской помощи в условиях дневного стационара является наличие заболевания и/или состояния, требующего медицинского наблюдения, проведения диагностических и лечебных мероприятий в дневное время, без необходимости круглосуточного медицинского наблюдения и лечения;</w:t>
      </w:r>
    </w:p>
    <w:p>
      <w:pPr>
        <w:pStyle w:val="0"/>
        <w:spacing w:before="240" w:lineRule="auto"/>
        <w:ind w:firstLine="540"/>
        <w:jc w:val="both"/>
      </w:pPr>
      <w:r>
        <w:rPr>
          <w:sz w:val="24"/>
        </w:rPr>
        <w:t xml:space="preserve">допустимое ожидание плановой госпитализации для оказания медицинской помощи, в том числе лиц, находящихся в стационарных организациях социального обслуживания, не должно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pPr>
        <w:pStyle w:val="0"/>
        <w:spacing w:before="240" w:lineRule="auto"/>
        <w:ind w:firstLine="540"/>
        <w:jc w:val="both"/>
      </w:pPr>
      <w:r>
        <w:rPr>
          <w:sz w:val="24"/>
        </w:rPr>
        <w:t xml:space="preserve">2) пациенты дневного стационара обеспечиваются:</w:t>
      </w:r>
    </w:p>
    <w:p>
      <w:pPr>
        <w:pStyle w:val="0"/>
        <w:spacing w:before="240" w:lineRule="auto"/>
        <w:ind w:firstLine="540"/>
        <w:jc w:val="both"/>
      </w:pPr>
      <w:r>
        <w:rPr>
          <w:sz w:val="24"/>
        </w:rPr>
        <w:t xml:space="preserve">лекарственными препаратами в соответствии с Перечнем ЖНВЛП;</w:t>
      </w:r>
    </w:p>
    <w:p>
      <w:pPr>
        <w:pStyle w:val="0"/>
        <w:spacing w:before="240" w:lineRule="auto"/>
        <w:ind w:firstLine="540"/>
        <w:jc w:val="both"/>
      </w:pPr>
      <w:r>
        <w:rPr>
          <w:sz w:val="24"/>
        </w:rPr>
        <w:t xml:space="preserve">в части базовой программы обязательного медицинского страхования - расходными материалами, мягким инвентарем, медицинским инструментарием и другими изделиями медицинского назначения (медицинскими изделиями), питанием в порядке и объеме, предусмотренными тарифным соглашением.</w:t>
      </w:r>
    </w:p>
    <w:p>
      <w:pPr>
        <w:pStyle w:val="0"/>
        <w:spacing w:before="240" w:lineRule="auto"/>
        <w:ind w:firstLine="540"/>
        <w:jc w:val="both"/>
      </w:pPr>
      <w:r>
        <w:rPr>
          <w:sz w:val="24"/>
        </w:rPr>
        <w:t xml:space="preserve">56. Скорая медицинская помощь оказывается бесплатно, в том числе при отсутствии документов, удостоверяющих личность, и/или полиса обязательного медицинского страхования.</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пределах районных центров Костромской области, в муниципальных районах Костромской области за пределами районного центра при удаленности населенного пункта от районного центра на расстоянии менее 40 км - 20 минут, от 40 км до 60 км - 50 минут, свыше 60 км - 1 час 20 минут.</w:t>
      </w:r>
    </w:p>
    <w:p>
      <w:pPr>
        <w:pStyle w:val="0"/>
        <w:spacing w:before="240" w:lineRule="auto"/>
        <w:ind w:firstLine="540"/>
        <w:jc w:val="both"/>
      </w:pPr>
      <w:r>
        <w:rPr>
          <w:sz w:val="24"/>
        </w:rPr>
        <w:t xml:space="preserve">57. Медицинская помощь детям-сиротам и детям, оставшимся без попечения родителей, оказывается в медицинских организациях в соответствии с:</w:t>
      </w:r>
    </w:p>
    <w:p>
      <w:pPr>
        <w:pStyle w:val="0"/>
        <w:spacing w:before="240" w:lineRule="auto"/>
        <w:ind w:firstLine="540"/>
        <w:jc w:val="both"/>
      </w:pPr>
      <w:r>
        <w:rPr>
          <w:sz w:val="24"/>
        </w:rPr>
        <w:t xml:space="preserve">1) </w:t>
      </w:r>
      <w:hyperlink w:history="0" r:id="rId79" w:tooltip="Приказ Минздрава России от 20.02.2026 N 120н &quot;Об утверждении Порядка оказания медицинской помощи по профилю &quot;педиатрия&quot; (Зарегистрировано в Минюсте России 25.03.2026 N 85708)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20 февраля 2026 года N 120н "Об утверждении Порядка оказания медицинской помощи по профилю "педиатрия";</w:t>
      </w:r>
    </w:p>
    <w:p>
      <w:pPr>
        <w:pStyle w:val="0"/>
        <w:spacing w:before="240" w:lineRule="auto"/>
        <w:ind w:firstLine="540"/>
        <w:jc w:val="both"/>
      </w:pPr>
      <w:r>
        <w:rPr>
          <w:sz w:val="24"/>
        </w:rPr>
        <w:t xml:space="preserve">2) </w:t>
      </w:r>
      <w:hyperlink w:history="0" r:id="rId80"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4"/>
            <w:color w:val="0000ff"/>
          </w:rPr>
          <w:t xml:space="preserve">Приказом</w:t>
        </w:r>
      </w:hyperlink>
      <w:r>
        <w:rPr>
          <w:sz w:val="24"/>
        </w:rPr>
        <w:t xml:space="preserve"> Министерства здравоохранения Российской Федерации от 21 апреля 2022 года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40" w:lineRule="auto"/>
        <w:ind w:firstLine="540"/>
        <w:jc w:val="both"/>
      </w:pPr>
      <w:r>
        <w:rPr>
          <w:sz w:val="24"/>
        </w:rPr>
        <w:t xml:space="preserve">3) </w:t>
      </w:r>
      <w:hyperlink w:history="0" r:id="rId81"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года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w:t>
      </w:r>
    </w:p>
    <w:p>
      <w:pPr>
        <w:pStyle w:val="0"/>
        <w:spacing w:before="240" w:lineRule="auto"/>
        <w:ind w:firstLine="540"/>
        <w:jc w:val="both"/>
      </w:pPr>
      <w:r>
        <w:rPr>
          <w:sz w:val="24"/>
        </w:rPr>
        <w:t xml:space="preserve">Специализированная, в том числе высокотехнологичная, медицинская помощь, а также медицинская реабилитация детям-сиротам и детям, оставшимся без попечения родителей, при выявлении у них заболеваний оказывается в соответствии с Приказами Министерства здравоохранения Российской Федерации от 11 апреля 2025 года </w:t>
      </w:r>
      <w:hyperlink w:history="0" r:id="rId82"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4"/>
            <w:color w:val="0000ff"/>
          </w:rPr>
          <w:t xml:space="preserve">N 185н</w:t>
        </w:r>
      </w:hyperlink>
      <w:r>
        <w:rPr>
          <w:sz w:val="24"/>
        </w:rPr>
        <w:t xml:space="preserve"> "Об утверждении положения об организации оказания специализированной, в том числе высокотехнологичной, медицинской помощи", от 11 апреля 2025 года </w:t>
      </w:r>
      <w:hyperlink w:history="0" r:id="rId83"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N 186н</w:t>
        </w:r>
      </w:hyperlink>
      <w:r>
        <w:rPr>
          <w:sz w:val="24"/>
        </w:rPr>
        <w:t xml:space="preserve">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 от 23 октября 2019 года </w:t>
      </w:r>
      <w:hyperlink w:history="0" r:id="rId84"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sz w:val="24"/>
            <w:color w:val="0000ff"/>
          </w:rPr>
          <w:t xml:space="preserve">N 878н</w:t>
        </w:r>
      </w:hyperlink>
      <w:r>
        <w:rPr>
          <w:sz w:val="24"/>
        </w:rPr>
        <w:t xml:space="preserve"> "Об утверждении Порядка организации медицинской реабилитации детей".</w:t>
      </w:r>
    </w:p>
    <w:p>
      <w:pPr>
        <w:pStyle w:val="0"/>
        <w:spacing w:before="240" w:lineRule="auto"/>
        <w:ind w:firstLine="540"/>
        <w:jc w:val="both"/>
      </w:pPr>
      <w:r>
        <w:rPr>
          <w:sz w:val="24"/>
        </w:rPr>
        <w:t xml:space="preserve">58. 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осуществляется в порядке, утвержденном департаментом здравоохранения Костромской области.</w:t>
      </w:r>
    </w:p>
    <w:p>
      <w:pPr>
        <w:pStyle w:val="0"/>
        <w:spacing w:before="240" w:lineRule="auto"/>
        <w:ind w:firstLine="540"/>
        <w:jc w:val="both"/>
      </w:pPr>
      <w:r>
        <w:rPr>
          <w:sz w:val="24"/>
        </w:rPr>
        <w:t xml:space="preserve">59.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 фондом обязательного медицинского страхования Костромской области со страховыми медицинскими организациями в соответствии со </w:t>
      </w:r>
      <w:hyperlink w:history="0" r:id="rId85"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статьей 38</w:t>
        </w:r>
      </w:hyperlink>
      <w:r>
        <w:rPr>
          <w:sz w:val="24"/>
        </w:rPr>
        <w:t xml:space="preserve"> Федерального закона от 29 ноября 2010 года N 326-ФЗ "Об обязательном медицинском страховании в Российской Федерации", указаны в </w:t>
      </w:r>
      <w:hyperlink w:history="0" w:anchor="P1440" w:tooltip="Таблица N 5">
        <w:r>
          <w:rPr>
            <w:sz w:val="24"/>
            <w:color w:val="0000ff"/>
          </w:rPr>
          <w:t xml:space="preserve">таблице N 5</w:t>
        </w:r>
      </w:hyperlink>
      <w:r>
        <w:rPr>
          <w:sz w:val="24"/>
        </w:rPr>
        <w:t xml:space="preserve">.</w:t>
      </w:r>
    </w:p>
    <w:p>
      <w:pPr>
        <w:pStyle w:val="0"/>
        <w:jc w:val="both"/>
      </w:pPr>
      <w:r>
        <w:rPr>
          <w:sz w:val="24"/>
        </w:rPr>
      </w:r>
    </w:p>
    <w:bookmarkStart w:id="1440" w:name="P1440"/>
    <w:bookmarkEnd w:id="1440"/>
    <w:p>
      <w:pPr>
        <w:pStyle w:val="0"/>
        <w:outlineLvl w:val="2"/>
        <w:jc w:val="right"/>
      </w:pPr>
      <w:r>
        <w:rPr>
          <w:sz w:val="24"/>
        </w:rPr>
        <w:t xml:space="preserve">Таблица N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195"/>
        <w:gridCol w:w="850"/>
        <w:gridCol w:w="1134"/>
        <w:gridCol w:w="1134"/>
        <w:gridCol w:w="1130"/>
      </w:tblGrid>
      <w:tr>
        <w:tc>
          <w:tcPr>
            <w:tcW w:w="567" w:type="dxa"/>
            <w:vMerge w:val="restart"/>
          </w:tcPr>
          <w:p>
            <w:pPr>
              <w:pStyle w:val="0"/>
              <w:jc w:val="center"/>
            </w:pPr>
            <w:r>
              <w:rPr>
                <w:sz w:val="24"/>
              </w:rPr>
              <w:t xml:space="preserve">N п/п</w:t>
            </w:r>
          </w:p>
        </w:tc>
        <w:tc>
          <w:tcPr>
            <w:tcW w:w="4195" w:type="dxa"/>
            <w:vMerge w:val="restart"/>
          </w:tcPr>
          <w:p>
            <w:pPr>
              <w:pStyle w:val="0"/>
              <w:jc w:val="center"/>
            </w:pPr>
            <w:r>
              <w:rPr>
                <w:sz w:val="24"/>
              </w:rPr>
              <w:t xml:space="preserve">Наименование показателя</w:t>
            </w:r>
          </w:p>
        </w:tc>
        <w:tc>
          <w:tcPr>
            <w:tcW w:w="850" w:type="dxa"/>
            <w:vMerge w:val="restart"/>
          </w:tcPr>
          <w:p>
            <w:pPr>
              <w:pStyle w:val="0"/>
              <w:jc w:val="center"/>
            </w:pPr>
            <w:r>
              <w:rPr>
                <w:sz w:val="24"/>
              </w:rPr>
              <w:t xml:space="preserve">Единица измерения</w:t>
            </w:r>
          </w:p>
        </w:tc>
        <w:tc>
          <w:tcPr>
            <w:gridSpan w:val="3"/>
            <w:tcW w:w="3398" w:type="dxa"/>
          </w:tcPr>
          <w:p>
            <w:pPr>
              <w:pStyle w:val="0"/>
              <w:jc w:val="center"/>
            </w:pPr>
            <w:r>
              <w:rPr>
                <w:sz w:val="24"/>
              </w:rPr>
              <w:t xml:space="preserve">Целевые значения критериев</w:t>
            </w:r>
          </w:p>
        </w:tc>
      </w:tr>
      <w:tr>
        <w:tc>
          <w:tcPr>
            <w:vMerge w:val="continue"/>
          </w:tcPr>
          <w:p/>
        </w:tc>
        <w:tc>
          <w:tcPr>
            <w:vMerge w:val="continue"/>
          </w:tcPr>
          <w:p/>
        </w:tc>
        <w:tc>
          <w:tcPr>
            <w:vMerge w:val="continue"/>
          </w:tcPr>
          <w:p/>
        </w:tc>
        <w:tc>
          <w:tcPr>
            <w:tcW w:w="1134" w:type="dxa"/>
          </w:tcPr>
          <w:p>
            <w:pPr>
              <w:pStyle w:val="0"/>
              <w:jc w:val="center"/>
            </w:pPr>
            <w:r>
              <w:rPr>
                <w:sz w:val="24"/>
              </w:rPr>
              <w:t xml:space="preserve">2026</w:t>
            </w:r>
          </w:p>
        </w:tc>
        <w:tc>
          <w:tcPr>
            <w:tcW w:w="1134" w:type="dxa"/>
          </w:tcPr>
          <w:p>
            <w:pPr>
              <w:pStyle w:val="0"/>
              <w:jc w:val="center"/>
            </w:pPr>
            <w:r>
              <w:rPr>
                <w:sz w:val="24"/>
              </w:rPr>
              <w:t xml:space="preserve">2027</w:t>
            </w:r>
          </w:p>
        </w:tc>
        <w:tc>
          <w:tcPr>
            <w:tcW w:w="1130" w:type="dxa"/>
          </w:tcPr>
          <w:p>
            <w:pPr>
              <w:pStyle w:val="0"/>
              <w:jc w:val="center"/>
            </w:pPr>
            <w:r>
              <w:rPr>
                <w:sz w:val="24"/>
              </w:rPr>
              <w:t xml:space="preserve">2028</w:t>
            </w:r>
          </w:p>
        </w:tc>
      </w:tr>
      <w:tr>
        <w:tc>
          <w:tcPr>
            <w:tcW w:w="567" w:type="dxa"/>
          </w:tcPr>
          <w:p>
            <w:pPr>
              <w:pStyle w:val="0"/>
              <w:jc w:val="center"/>
            </w:pPr>
            <w:r>
              <w:rPr>
                <w:sz w:val="24"/>
              </w:rPr>
              <w:t xml:space="preserve">1</w:t>
            </w:r>
          </w:p>
        </w:tc>
        <w:tc>
          <w:tcPr>
            <w:tcW w:w="4195" w:type="dxa"/>
          </w:tcPr>
          <w:p>
            <w:pPr>
              <w:pStyle w:val="0"/>
              <w:jc w:val="center"/>
            </w:pPr>
            <w:r>
              <w:rPr>
                <w:sz w:val="24"/>
              </w:rPr>
              <w:t xml:space="preserve">2</w:t>
            </w:r>
          </w:p>
        </w:tc>
        <w:tc>
          <w:tcPr>
            <w:tcW w:w="850" w:type="dxa"/>
          </w:tcPr>
          <w:p>
            <w:pPr>
              <w:pStyle w:val="0"/>
              <w:jc w:val="center"/>
            </w:pPr>
            <w:r>
              <w:rPr>
                <w:sz w:val="24"/>
              </w:rPr>
              <w:t xml:space="preserve">3</w:t>
            </w:r>
          </w:p>
        </w:tc>
        <w:tc>
          <w:tcPr>
            <w:tcW w:w="1134" w:type="dxa"/>
          </w:tcPr>
          <w:p>
            <w:pPr>
              <w:pStyle w:val="0"/>
              <w:jc w:val="center"/>
            </w:pPr>
            <w:r>
              <w:rPr>
                <w:sz w:val="24"/>
              </w:rPr>
              <w:t xml:space="preserve">4</w:t>
            </w:r>
          </w:p>
        </w:tc>
        <w:tc>
          <w:tcPr>
            <w:tcW w:w="1134" w:type="dxa"/>
          </w:tcPr>
          <w:p>
            <w:pPr>
              <w:pStyle w:val="0"/>
              <w:jc w:val="center"/>
            </w:pPr>
            <w:r>
              <w:rPr>
                <w:sz w:val="24"/>
              </w:rPr>
              <w:t xml:space="preserve">5</w:t>
            </w:r>
          </w:p>
        </w:tc>
        <w:tc>
          <w:tcPr>
            <w:tcW w:w="1130" w:type="dxa"/>
          </w:tcPr>
          <w:p>
            <w:pPr>
              <w:pStyle w:val="0"/>
              <w:jc w:val="center"/>
            </w:pPr>
            <w:r>
              <w:rPr>
                <w:sz w:val="24"/>
              </w:rPr>
              <w:t xml:space="preserve">6</w:t>
            </w:r>
          </w:p>
        </w:tc>
      </w:tr>
      <w:tr>
        <w:tblPrEx>
          <w:tblBorders>
            <w:insideH w:val="nil"/>
          </w:tblBorders>
        </w:tblPrEx>
        <w:tc>
          <w:tcPr>
            <w:tcW w:w="567" w:type="dxa"/>
            <w:tcBorders>
              <w:bottom w:val="nil"/>
            </w:tcBorders>
          </w:tcPr>
          <w:p>
            <w:pPr>
              <w:pStyle w:val="0"/>
              <w:jc w:val="center"/>
            </w:pPr>
            <w:r>
              <w:rPr>
                <w:sz w:val="24"/>
              </w:rPr>
              <w:t xml:space="preserve">1.</w:t>
            </w:r>
          </w:p>
        </w:tc>
        <w:tc>
          <w:tcPr>
            <w:tcW w:w="4195" w:type="dxa"/>
            <w:tcBorders>
              <w:bottom w:val="nil"/>
            </w:tcBorders>
          </w:tcPr>
          <w:p>
            <w:pPr>
              <w:pStyle w:val="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w:t>
            </w:r>
          </w:p>
        </w:tc>
        <w:tc>
          <w:tcPr>
            <w:tcW w:w="850" w:type="dxa"/>
            <w:tcBorders>
              <w:bottom w:val="nil"/>
            </w:tcBorders>
          </w:tcPr>
          <w:p>
            <w:pPr>
              <w:pStyle w:val="0"/>
              <w:jc w:val="center"/>
            </w:pPr>
            <w:r>
              <w:rPr>
                <w:sz w:val="24"/>
              </w:rPr>
              <w:t xml:space="preserve">Процентов</w:t>
            </w:r>
          </w:p>
        </w:tc>
        <w:tc>
          <w:tcPr>
            <w:tcW w:w="1134" w:type="dxa"/>
            <w:tcBorders>
              <w:bottom w:val="nil"/>
            </w:tcBorders>
          </w:tcPr>
          <w:p>
            <w:pPr>
              <w:pStyle w:val="0"/>
              <w:jc w:val="center"/>
            </w:pPr>
            <w:r>
              <w:rPr>
                <w:sz w:val="24"/>
              </w:rPr>
              <w:t xml:space="preserve">100</w:t>
            </w:r>
          </w:p>
        </w:tc>
        <w:tc>
          <w:tcPr>
            <w:tcW w:w="1134" w:type="dxa"/>
            <w:tcBorders>
              <w:bottom w:val="nil"/>
            </w:tcBorders>
          </w:tcPr>
          <w:p>
            <w:pPr>
              <w:pStyle w:val="0"/>
              <w:jc w:val="center"/>
            </w:pPr>
            <w:r>
              <w:rPr>
                <w:sz w:val="24"/>
              </w:rPr>
              <w:t xml:space="preserve">100</w:t>
            </w:r>
          </w:p>
        </w:tc>
        <w:tc>
          <w:tcPr>
            <w:tcW w:w="1130" w:type="dxa"/>
            <w:tcBorders>
              <w:bottom w:val="nil"/>
            </w:tcBorders>
          </w:tcPr>
          <w:p>
            <w:pPr>
              <w:pStyle w:val="0"/>
              <w:jc w:val="center"/>
            </w:pPr>
            <w:r>
              <w:rPr>
                <w:sz w:val="24"/>
              </w:rPr>
              <w:t xml:space="preserve">100</w:t>
            </w:r>
          </w:p>
        </w:tc>
      </w:tr>
      <w:tr>
        <w:tblPrEx>
          <w:tblBorders>
            <w:insideH w:val="nil"/>
          </w:tblBorders>
        </w:tblPrEx>
        <w:tc>
          <w:tcPr>
            <w:gridSpan w:val="6"/>
            <w:tcW w:w="9010" w:type="dxa"/>
            <w:tcBorders>
              <w:top w:val="nil"/>
            </w:tcBorders>
          </w:tcPr>
          <w:p>
            <w:pPr>
              <w:pStyle w:val="0"/>
              <w:jc w:val="both"/>
            </w:pPr>
            <w:r>
              <w:rPr>
                <w:sz w:val="24"/>
              </w:rPr>
              <w:t xml:space="preserve">(в ред. </w:t>
            </w:r>
            <w:hyperlink w:history="0" r:id="rId86"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tc>
      </w:tr>
      <w:tr>
        <w:tblPrEx>
          <w:tblBorders>
            <w:insideH w:val="nil"/>
          </w:tblBorders>
        </w:tblPrEx>
        <w:tc>
          <w:tcPr>
            <w:tcW w:w="567" w:type="dxa"/>
            <w:tcBorders>
              <w:bottom w:val="nil"/>
            </w:tcBorders>
          </w:tcPr>
          <w:p>
            <w:pPr>
              <w:pStyle w:val="0"/>
              <w:jc w:val="center"/>
            </w:pPr>
            <w:r>
              <w:rPr>
                <w:sz w:val="24"/>
              </w:rPr>
              <w:t xml:space="preserve">2.</w:t>
            </w:r>
          </w:p>
        </w:tc>
        <w:tc>
          <w:tcPr>
            <w:tcW w:w="4195" w:type="dxa"/>
            <w:tcBorders>
              <w:bottom w:val="nil"/>
            </w:tcBorders>
          </w:tcPr>
          <w:p>
            <w:pPr>
              <w:pStyle w:val="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диспансеризацию</w:t>
            </w:r>
          </w:p>
        </w:tc>
        <w:tc>
          <w:tcPr>
            <w:tcW w:w="850" w:type="dxa"/>
            <w:tcBorders>
              <w:bottom w:val="nil"/>
            </w:tcBorders>
          </w:tcPr>
          <w:p>
            <w:pPr>
              <w:pStyle w:val="0"/>
              <w:jc w:val="center"/>
            </w:pPr>
            <w:r>
              <w:rPr>
                <w:sz w:val="24"/>
              </w:rPr>
              <w:t xml:space="preserve">Процентов</w:t>
            </w:r>
          </w:p>
        </w:tc>
        <w:tc>
          <w:tcPr>
            <w:tcW w:w="1134" w:type="dxa"/>
            <w:tcBorders>
              <w:bottom w:val="nil"/>
            </w:tcBorders>
          </w:tcPr>
          <w:p>
            <w:pPr>
              <w:pStyle w:val="0"/>
              <w:jc w:val="center"/>
            </w:pPr>
            <w:r>
              <w:rPr>
                <w:sz w:val="24"/>
              </w:rPr>
              <w:t xml:space="preserve">100</w:t>
            </w:r>
          </w:p>
        </w:tc>
        <w:tc>
          <w:tcPr>
            <w:tcW w:w="1134" w:type="dxa"/>
            <w:tcBorders>
              <w:bottom w:val="nil"/>
            </w:tcBorders>
          </w:tcPr>
          <w:p>
            <w:pPr>
              <w:pStyle w:val="0"/>
              <w:jc w:val="center"/>
            </w:pPr>
            <w:r>
              <w:rPr>
                <w:sz w:val="24"/>
              </w:rPr>
              <w:t xml:space="preserve">100</w:t>
            </w:r>
          </w:p>
        </w:tc>
        <w:tc>
          <w:tcPr>
            <w:tcW w:w="1130" w:type="dxa"/>
            <w:tcBorders>
              <w:bottom w:val="nil"/>
            </w:tcBorders>
          </w:tcPr>
          <w:p>
            <w:pPr>
              <w:pStyle w:val="0"/>
              <w:jc w:val="center"/>
            </w:pPr>
            <w:r>
              <w:rPr>
                <w:sz w:val="24"/>
              </w:rPr>
              <w:t xml:space="preserve">100</w:t>
            </w:r>
          </w:p>
        </w:tc>
      </w:tr>
      <w:tr>
        <w:tblPrEx>
          <w:tblBorders>
            <w:insideH w:val="nil"/>
          </w:tblBorders>
        </w:tblPrEx>
        <w:tc>
          <w:tcPr>
            <w:gridSpan w:val="6"/>
            <w:tcW w:w="9010" w:type="dxa"/>
            <w:tcBorders>
              <w:top w:val="nil"/>
            </w:tcBorders>
          </w:tcPr>
          <w:p>
            <w:pPr>
              <w:pStyle w:val="0"/>
              <w:jc w:val="both"/>
            </w:pPr>
            <w:r>
              <w:rPr>
                <w:sz w:val="24"/>
              </w:rPr>
              <w:t xml:space="preserve">(в ред. </w:t>
            </w:r>
            <w:hyperlink w:history="0" r:id="rId87"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 от 10.08.2026 N 291-а)</w:t>
            </w:r>
          </w:p>
        </w:tc>
      </w:tr>
      <w:tr>
        <w:tc>
          <w:tcPr>
            <w:tcW w:w="567" w:type="dxa"/>
          </w:tcPr>
          <w:p>
            <w:pPr>
              <w:pStyle w:val="0"/>
              <w:jc w:val="center"/>
            </w:pPr>
            <w:r>
              <w:rPr>
                <w:sz w:val="24"/>
              </w:rPr>
              <w:t xml:space="preserve">3.</w:t>
            </w:r>
          </w:p>
        </w:tc>
        <w:tc>
          <w:tcPr>
            <w:tcW w:w="4195" w:type="dxa"/>
          </w:tcPr>
          <w:p>
            <w:pPr>
              <w:pStyle w:val="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w:t>
            </w:r>
          </w:p>
        </w:tc>
        <w:tc>
          <w:tcPr>
            <w:tcW w:w="850" w:type="dxa"/>
          </w:tcPr>
          <w:p>
            <w:pPr>
              <w:pStyle w:val="0"/>
              <w:jc w:val="center"/>
            </w:pPr>
            <w:r>
              <w:rPr>
                <w:sz w:val="24"/>
              </w:rPr>
              <w:t xml:space="preserve">Процентов</w:t>
            </w:r>
          </w:p>
        </w:tc>
        <w:tc>
          <w:tcPr>
            <w:tcW w:w="1134" w:type="dxa"/>
          </w:tcPr>
          <w:p>
            <w:pPr>
              <w:pStyle w:val="0"/>
              <w:jc w:val="center"/>
            </w:pPr>
            <w:r>
              <w:rPr>
                <w:sz w:val="24"/>
              </w:rPr>
              <w:t xml:space="preserve">28</w:t>
            </w:r>
          </w:p>
        </w:tc>
        <w:tc>
          <w:tcPr>
            <w:tcW w:w="1134" w:type="dxa"/>
          </w:tcPr>
          <w:p>
            <w:pPr>
              <w:pStyle w:val="0"/>
              <w:jc w:val="center"/>
            </w:pPr>
            <w:r>
              <w:rPr>
                <w:sz w:val="24"/>
              </w:rPr>
              <w:t xml:space="preserve">29</w:t>
            </w:r>
          </w:p>
        </w:tc>
        <w:tc>
          <w:tcPr>
            <w:tcW w:w="1130" w:type="dxa"/>
          </w:tcPr>
          <w:p>
            <w:pPr>
              <w:pStyle w:val="0"/>
              <w:jc w:val="center"/>
            </w:pPr>
            <w:r>
              <w:rPr>
                <w:sz w:val="24"/>
              </w:rPr>
              <w:t xml:space="preserve">30</w:t>
            </w:r>
          </w:p>
        </w:tc>
      </w:tr>
      <w:tr>
        <w:tc>
          <w:tcPr>
            <w:tcW w:w="567" w:type="dxa"/>
          </w:tcPr>
          <w:p>
            <w:pPr>
              <w:pStyle w:val="0"/>
              <w:jc w:val="center"/>
            </w:pPr>
            <w:r>
              <w:rPr>
                <w:sz w:val="24"/>
              </w:rPr>
              <w:t xml:space="preserve">4.</w:t>
            </w:r>
          </w:p>
        </w:tc>
        <w:tc>
          <w:tcPr>
            <w:tcW w:w="4195" w:type="dxa"/>
          </w:tcPr>
          <w:p>
            <w:pPr>
              <w:pStyle w:val="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w:t>
            </w:r>
          </w:p>
        </w:tc>
        <w:tc>
          <w:tcPr>
            <w:tcW w:w="850" w:type="dxa"/>
          </w:tcPr>
          <w:p>
            <w:pPr>
              <w:pStyle w:val="0"/>
              <w:jc w:val="center"/>
            </w:pPr>
            <w:r>
              <w:rPr>
                <w:sz w:val="24"/>
              </w:rPr>
              <w:t xml:space="preserve">Процентов</w:t>
            </w:r>
          </w:p>
        </w:tc>
        <w:tc>
          <w:tcPr>
            <w:tcW w:w="1134" w:type="dxa"/>
          </w:tcPr>
          <w:p>
            <w:pPr>
              <w:pStyle w:val="0"/>
              <w:jc w:val="center"/>
            </w:pPr>
            <w:r>
              <w:rPr>
                <w:sz w:val="24"/>
              </w:rPr>
              <w:t xml:space="preserve">57</w:t>
            </w:r>
          </w:p>
        </w:tc>
        <w:tc>
          <w:tcPr>
            <w:tcW w:w="1134" w:type="dxa"/>
          </w:tcPr>
          <w:p>
            <w:pPr>
              <w:pStyle w:val="0"/>
              <w:jc w:val="center"/>
            </w:pPr>
            <w:r>
              <w:rPr>
                <w:sz w:val="24"/>
              </w:rPr>
              <w:t xml:space="preserve">59</w:t>
            </w:r>
          </w:p>
        </w:tc>
        <w:tc>
          <w:tcPr>
            <w:tcW w:w="1130" w:type="dxa"/>
          </w:tcPr>
          <w:p>
            <w:pPr>
              <w:pStyle w:val="0"/>
              <w:jc w:val="center"/>
            </w:pPr>
            <w:r>
              <w:rPr>
                <w:sz w:val="24"/>
              </w:rPr>
              <w:t xml:space="preserve">61</w:t>
            </w:r>
          </w:p>
        </w:tc>
      </w:tr>
      <w:tr>
        <w:tc>
          <w:tcPr>
            <w:tcW w:w="567" w:type="dxa"/>
          </w:tcPr>
          <w:p>
            <w:pPr>
              <w:pStyle w:val="0"/>
              <w:jc w:val="center"/>
            </w:pPr>
            <w:r>
              <w:rPr>
                <w:sz w:val="24"/>
              </w:rPr>
              <w:t xml:space="preserve">5.</w:t>
            </w:r>
          </w:p>
        </w:tc>
        <w:tc>
          <w:tcPr>
            <w:tcW w:w="4195" w:type="dxa"/>
          </w:tcPr>
          <w:p>
            <w:pPr>
              <w:pStyle w:val="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tc>
        <w:tc>
          <w:tcPr>
            <w:tcW w:w="850" w:type="dxa"/>
          </w:tcPr>
          <w:p>
            <w:pPr>
              <w:pStyle w:val="0"/>
              <w:jc w:val="center"/>
            </w:pPr>
            <w:r>
              <w:rPr>
                <w:sz w:val="24"/>
              </w:rPr>
              <w:t xml:space="preserve">Единиц</w:t>
            </w:r>
          </w:p>
        </w:tc>
        <w:tc>
          <w:tcPr>
            <w:tcW w:w="1134" w:type="dxa"/>
          </w:tcPr>
          <w:p>
            <w:pPr>
              <w:pStyle w:val="0"/>
              <w:jc w:val="center"/>
            </w:pPr>
            <w:r>
              <w:rPr>
                <w:sz w:val="24"/>
              </w:rPr>
              <w:t xml:space="preserve">108</w:t>
            </w:r>
          </w:p>
        </w:tc>
        <w:tc>
          <w:tcPr>
            <w:tcW w:w="1134" w:type="dxa"/>
          </w:tcPr>
          <w:p>
            <w:pPr>
              <w:pStyle w:val="0"/>
              <w:jc w:val="center"/>
            </w:pPr>
            <w:r>
              <w:rPr>
                <w:sz w:val="24"/>
              </w:rPr>
              <w:t xml:space="preserve">108</w:t>
            </w:r>
          </w:p>
        </w:tc>
        <w:tc>
          <w:tcPr>
            <w:tcW w:w="1130" w:type="dxa"/>
          </w:tcPr>
          <w:p>
            <w:pPr>
              <w:pStyle w:val="0"/>
              <w:jc w:val="center"/>
            </w:pPr>
            <w:r>
              <w:rPr>
                <w:sz w:val="24"/>
              </w:rPr>
              <w:t xml:space="preserve">108</w:t>
            </w:r>
          </w:p>
        </w:tc>
      </w:tr>
      <w:tr>
        <w:tc>
          <w:tcPr>
            <w:tcW w:w="567" w:type="dxa"/>
          </w:tcPr>
          <w:p>
            <w:pPr>
              <w:pStyle w:val="0"/>
              <w:jc w:val="center"/>
            </w:pPr>
            <w:r>
              <w:rPr>
                <w:sz w:val="24"/>
              </w:rPr>
              <w:t xml:space="preserve">6.</w:t>
            </w:r>
          </w:p>
        </w:tc>
        <w:tc>
          <w:tcPr>
            <w:tcW w:w="4195" w:type="dxa"/>
          </w:tcPr>
          <w:p>
            <w:pPr>
              <w:pStyle w:val="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850" w:type="dxa"/>
          </w:tcPr>
          <w:p>
            <w:pPr>
              <w:pStyle w:val="0"/>
              <w:jc w:val="center"/>
            </w:pPr>
            <w:r>
              <w:rPr>
                <w:sz w:val="24"/>
              </w:rPr>
              <w:t xml:space="preserve">Человек</w:t>
            </w:r>
          </w:p>
        </w:tc>
        <w:tc>
          <w:tcPr>
            <w:gridSpan w:val="3"/>
            <w:tcW w:w="3398" w:type="dxa"/>
          </w:tcPr>
          <w:p>
            <w:pPr>
              <w:pStyle w:val="0"/>
            </w:pPr>
            <w:r>
              <w:rPr>
                <w:sz w:val="24"/>
              </w:rPr>
              <w:t xml:space="preserve">Целевое значение не устанавливается, используются фактически достигнутые показатели</w:t>
            </w:r>
          </w:p>
        </w:tc>
      </w:tr>
    </w:tbl>
    <w:p>
      <w:pPr>
        <w:pStyle w:val="0"/>
        <w:jc w:val="both"/>
      </w:pPr>
      <w:r>
        <w:rPr>
          <w:sz w:val="24"/>
        </w:rPr>
      </w:r>
    </w:p>
    <w:p>
      <w:pPr>
        <w:pStyle w:val="0"/>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jc w:val="both"/>
      </w:pPr>
      <w:r>
        <w:rPr>
          <w:sz w:val="24"/>
        </w:rPr>
      </w:r>
    </w:p>
    <w:bookmarkStart w:id="1494" w:name="P1494"/>
    <w:bookmarkEnd w:id="1494"/>
    <w:p>
      <w:pPr>
        <w:pStyle w:val="2"/>
        <w:outlineLvl w:val="1"/>
        <w:jc w:val="center"/>
      </w:pPr>
      <w:r>
        <w:rPr>
          <w:sz w:val="24"/>
        </w:rPr>
        <w:t xml:space="preserve">Раздел 8. КРИТЕРИИ ДОСТУПНОСТИ И КАЧЕСТВА МЕДИЦИНСКОЙ ПОМОЩИ</w:t>
      </w:r>
    </w:p>
    <w:p>
      <w:pPr>
        <w:pStyle w:val="0"/>
        <w:jc w:val="both"/>
      </w:pPr>
      <w:r>
        <w:rPr>
          <w:sz w:val="24"/>
        </w:rPr>
      </w:r>
    </w:p>
    <w:p>
      <w:pPr>
        <w:pStyle w:val="0"/>
        <w:ind w:firstLine="540"/>
        <w:jc w:val="both"/>
      </w:pPr>
      <w:r>
        <w:rPr>
          <w:sz w:val="24"/>
        </w:rPr>
        <w:t xml:space="preserve">60. Критерии качества и доступности медицинской помощи, а также установленные их целевые значения на 2026-2028 года указаны в </w:t>
      </w:r>
      <w:hyperlink w:history="0" w:anchor="P1498" w:tooltip="Таблица N 6">
        <w:r>
          <w:rPr>
            <w:sz w:val="24"/>
            <w:color w:val="0000ff"/>
          </w:rPr>
          <w:t xml:space="preserve">таблице N 6</w:t>
        </w:r>
      </w:hyperlink>
      <w:r>
        <w:rPr>
          <w:sz w:val="24"/>
        </w:rPr>
        <w:t xml:space="preserve">.</w:t>
      </w:r>
    </w:p>
    <w:p>
      <w:pPr>
        <w:pStyle w:val="0"/>
        <w:jc w:val="both"/>
      </w:pPr>
      <w:r>
        <w:rPr>
          <w:sz w:val="24"/>
        </w:rPr>
      </w:r>
    </w:p>
    <w:bookmarkStart w:id="1498" w:name="P1498"/>
    <w:bookmarkEnd w:id="1498"/>
    <w:p>
      <w:pPr>
        <w:pStyle w:val="0"/>
        <w:outlineLvl w:val="2"/>
        <w:jc w:val="right"/>
      </w:pPr>
      <w:r>
        <w:rPr>
          <w:sz w:val="24"/>
        </w:rPr>
        <w:t xml:space="preserve">Таблица N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195"/>
        <w:gridCol w:w="850"/>
        <w:gridCol w:w="1134"/>
        <w:gridCol w:w="1134"/>
        <w:gridCol w:w="1130"/>
      </w:tblGrid>
      <w:tr>
        <w:tc>
          <w:tcPr>
            <w:tcW w:w="567" w:type="dxa"/>
          </w:tcPr>
          <w:p>
            <w:pPr>
              <w:pStyle w:val="0"/>
              <w:jc w:val="center"/>
            </w:pPr>
            <w:r>
              <w:rPr>
                <w:sz w:val="24"/>
              </w:rPr>
              <w:t xml:space="preserve">N п/п</w:t>
            </w:r>
          </w:p>
        </w:tc>
        <w:tc>
          <w:tcPr>
            <w:tcW w:w="4195" w:type="dxa"/>
          </w:tcPr>
          <w:p>
            <w:pPr>
              <w:pStyle w:val="0"/>
              <w:jc w:val="center"/>
            </w:pPr>
            <w:r>
              <w:rPr>
                <w:sz w:val="24"/>
              </w:rPr>
              <w:t xml:space="preserve">Наименование показателя</w:t>
            </w:r>
          </w:p>
        </w:tc>
        <w:tc>
          <w:tcPr>
            <w:tcW w:w="850" w:type="dxa"/>
          </w:tcPr>
          <w:p>
            <w:pPr>
              <w:pStyle w:val="0"/>
              <w:jc w:val="center"/>
            </w:pPr>
            <w:r>
              <w:rPr>
                <w:sz w:val="24"/>
              </w:rPr>
              <w:t xml:space="preserve">Единица измерения</w:t>
            </w:r>
          </w:p>
        </w:tc>
        <w:tc>
          <w:tcPr>
            <w:tcW w:w="1134" w:type="dxa"/>
          </w:tcPr>
          <w:p>
            <w:pPr>
              <w:pStyle w:val="0"/>
              <w:jc w:val="center"/>
            </w:pPr>
            <w:r>
              <w:rPr>
                <w:sz w:val="24"/>
              </w:rPr>
              <w:t xml:space="preserve">Значения по итогам 2026 года</w:t>
            </w:r>
          </w:p>
        </w:tc>
        <w:tc>
          <w:tcPr>
            <w:tcW w:w="1134" w:type="dxa"/>
          </w:tcPr>
          <w:p>
            <w:pPr>
              <w:pStyle w:val="0"/>
              <w:jc w:val="center"/>
            </w:pPr>
            <w:r>
              <w:rPr>
                <w:sz w:val="24"/>
              </w:rPr>
              <w:t xml:space="preserve">Значения по итогам 2027 года</w:t>
            </w:r>
          </w:p>
        </w:tc>
        <w:tc>
          <w:tcPr>
            <w:tcW w:w="1130" w:type="dxa"/>
          </w:tcPr>
          <w:p>
            <w:pPr>
              <w:pStyle w:val="0"/>
              <w:jc w:val="center"/>
            </w:pPr>
            <w:r>
              <w:rPr>
                <w:sz w:val="24"/>
              </w:rPr>
              <w:t xml:space="preserve">Значения по итогам 2028 года</w:t>
            </w:r>
          </w:p>
        </w:tc>
      </w:tr>
      <w:tr>
        <w:tc>
          <w:tcPr>
            <w:tcW w:w="567" w:type="dxa"/>
          </w:tcPr>
          <w:p>
            <w:pPr>
              <w:pStyle w:val="0"/>
              <w:jc w:val="center"/>
            </w:pPr>
            <w:r>
              <w:rPr>
                <w:sz w:val="24"/>
              </w:rPr>
              <w:t xml:space="preserve">1</w:t>
            </w:r>
          </w:p>
        </w:tc>
        <w:tc>
          <w:tcPr>
            <w:tcW w:w="4195" w:type="dxa"/>
          </w:tcPr>
          <w:p>
            <w:pPr>
              <w:pStyle w:val="0"/>
              <w:jc w:val="center"/>
            </w:pPr>
            <w:r>
              <w:rPr>
                <w:sz w:val="24"/>
              </w:rPr>
              <w:t xml:space="preserve">2</w:t>
            </w:r>
          </w:p>
        </w:tc>
        <w:tc>
          <w:tcPr>
            <w:tcW w:w="850" w:type="dxa"/>
          </w:tcPr>
          <w:p>
            <w:pPr>
              <w:pStyle w:val="0"/>
              <w:jc w:val="center"/>
            </w:pPr>
            <w:r>
              <w:rPr>
                <w:sz w:val="24"/>
              </w:rPr>
              <w:t xml:space="preserve">3</w:t>
            </w:r>
          </w:p>
        </w:tc>
        <w:tc>
          <w:tcPr>
            <w:tcW w:w="1134" w:type="dxa"/>
          </w:tcPr>
          <w:p>
            <w:pPr>
              <w:pStyle w:val="0"/>
              <w:jc w:val="center"/>
            </w:pPr>
            <w:r>
              <w:rPr>
                <w:sz w:val="24"/>
              </w:rPr>
              <w:t xml:space="preserve">4</w:t>
            </w:r>
          </w:p>
        </w:tc>
        <w:tc>
          <w:tcPr>
            <w:tcW w:w="1134" w:type="dxa"/>
          </w:tcPr>
          <w:p>
            <w:pPr>
              <w:pStyle w:val="0"/>
              <w:jc w:val="center"/>
            </w:pPr>
            <w:r>
              <w:rPr>
                <w:sz w:val="24"/>
              </w:rPr>
              <w:t xml:space="preserve">5</w:t>
            </w:r>
          </w:p>
        </w:tc>
        <w:tc>
          <w:tcPr>
            <w:tcW w:w="1130" w:type="dxa"/>
          </w:tcPr>
          <w:p>
            <w:pPr>
              <w:pStyle w:val="0"/>
              <w:jc w:val="center"/>
            </w:pPr>
            <w:r>
              <w:rPr>
                <w:sz w:val="24"/>
              </w:rPr>
              <w:t xml:space="preserve">6</w:t>
            </w:r>
          </w:p>
        </w:tc>
      </w:tr>
      <w:tr>
        <w:tc>
          <w:tcPr>
            <w:gridSpan w:val="6"/>
            <w:tcW w:w="9010" w:type="dxa"/>
          </w:tcPr>
          <w:p>
            <w:pPr>
              <w:pStyle w:val="0"/>
              <w:outlineLvl w:val="3"/>
              <w:jc w:val="center"/>
            </w:pPr>
            <w:r>
              <w:rPr>
                <w:sz w:val="24"/>
              </w:rPr>
              <w:t xml:space="preserve">Критерии качества медицинской помощи</w:t>
            </w:r>
          </w:p>
        </w:tc>
      </w:tr>
      <w:tr>
        <w:tc>
          <w:tcPr>
            <w:tcW w:w="567" w:type="dxa"/>
          </w:tcPr>
          <w:p>
            <w:pPr>
              <w:pStyle w:val="0"/>
              <w:jc w:val="center"/>
            </w:pPr>
            <w:r>
              <w:rPr>
                <w:sz w:val="24"/>
              </w:rPr>
              <w:t xml:space="preserve">1.</w:t>
            </w:r>
          </w:p>
        </w:tc>
        <w:tc>
          <w:tcPr>
            <w:tcW w:w="4195" w:type="dxa"/>
          </w:tcPr>
          <w:p>
            <w:pPr>
              <w:pStyle w:val="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850" w:type="dxa"/>
          </w:tcPr>
          <w:p>
            <w:pPr>
              <w:pStyle w:val="0"/>
              <w:jc w:val="center"/>
            </w:pPr>
            <w:r>
              <w:rPr>
                <w:sz w:val="24"/>
              </w:rPr>
              <w:t xml:space="preserve">%</w:t>
            </w:r>
          </w:p>
        </w:tc>
        <w:tc>
          <w:tcPr>
            <w:tcW w:w="1134" w:type="dxa"/>
          </w:tcPr>
          <w:p>
            <w:pPr>
              <w:pStyle w:val="0"/>
              <w:jc w:val="center"/>
            </w:pPr>
            <w:r>
              <w:rPr>
                <w:sz w:val="24"/>
              </w:rPr>
              <w:t xml:space="preserve">5,9</w:t>
            </w:r>
          </w:p>
        </w:tc>
        <w:tc>
          <w:tcPr>
            <w:tcW w:w="1134" w:type="dxa"/>
          </w:tcPr>
          <w:p>
            <w:pPr>
              <w:pStyle w:val="0"/>
              <w:jc w:val="center"/>
            </w:pPr>
            <w:r>
              <w:rPr>
                <w:sz w:val="24"/>
              </w:rPr>
              <w:t xml:space="preserve">5,9</w:t>
            </w:r>
          </w:p>
        </w:tc>
        <w:tc>
          <w:tcPr>
            <w:tcW w:w="1130" w:type="dxa"/>
          </w:tcPr>
          <w:p>
            <w:pPr>
              <w:pStyle w:val="0"/>
              <w:jc w:val="center"/>
            </w:pPr>
            <w:r>
              <w:rPr>
                <w:sz w:val="24"/>
              </w:rPr>
              <w:t xml:space="preserve">5,9</w:t>
            </w:r>
          </w:p>
        </w:tc>
      </w:tr>
      <w:tr>
        <w:tc>
          <w:tcPr>
            <w:tcW w:w="567" w:type="dxa"/>
          </w:tcPr>
          <w:p>
            <w:pPr>
              <w:pStyle w:val="0"/>
              <w:jc w:val="center"/>
            </w:pPr>
            <w:r>
              <w:rPr>
                <w:sz w:val="24"/>
              </w:rPr>
              <w:t xml:space="preserve">2.</w:t>
            </w:r>
          </w:p>
        </w:tc>
        <w:tc>
          <w:tcPr>
            <w:tcW w:w="4195" w:type="dxa"/>
          </w:tcPr>
          <w:p>
            <w:pPr>
              <w:pStyle w:val="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850" w:type="dxa"/>
          </w:tcPr>
          <w:p>
            <w:pPr>
              <w:pStyle w:val="0"/>
              <w:jc w:val="center"/>
            </w:pPr>
            <w:r>
              <w:rPr>
                <w:sz w:val="24"/>
              </w:rPr>
              <w:t xml:space="preserve">%</w:t>
            </w:r>
          </w:p>
        </w:tc>
        <w:tc>
          <w:tcPr>
            <w:tcW w:w="1134" w:type="dxa"/>
          </w:tcPr>
          <w:p>
            <w:pPr>
              <w:pStyle w:val="0"/>
              <w:jc w:val="center"/>
            </w:pPr>
            <w:r>
              <w:rPr>
                <w:sz w:val="24"/>
              </w:rPr>
              <w:t xml:space="preserve">42</w:t>
            </w:r>
          </w:p>
        </w:tc>
        <w:tc>
          <w:tcPr>
            <w:tcW w:w="1134" w:type="dxa"/>
          </w:tcPr>
          <w:p>
            <w:pPr>
              <w:pStyle w:val="0"/>
              <w:jc w:val="center"/>
            </w:pPr>
            <w:r>
              <w:rPr>
                <w:sz w:val="24"/>
              </w:rPr>
              <w:t xml:space="preserve">44</w:t>
            </w:r>
          </w:p>
        </w:tc>
        <w:tc>
          <w:tcPr>
            <w:tcW w:w="1130" w:type="dxa"/>
          </w:tcPr>
          <w:p>
            <w:pPr>
              <w:pStyle w:val="0"/>
              <w:jc w:val="center"/>
            </w:pPr>
            <w:r>
              <w:rPr>
                <w:sz w:val="24"/>
              </w:rPr>
              <w:t xml:space="preserve">44</w:t>
            </w:r>
          </w:p>
        </w:tc>
      </w:tr>
      <w:tr>
        <w:tc>
          <w:tcPr>
            <w:tcW w:w="567" w:type="dxa"/>
          </w:tcPr>
          <w:p>
            <w:pPr>
              <w:pStyle w:val="0"/>
              <w:jc w:val="center"/>
            </w:pPr>
            <w:r>
              <w:rPr>
                <w:sz w:val="24"/>
              </w:rPr>
              <w:t xml:space="preserve">3.</w:t>
            </w:r>
          </w:p>
        </w:tc>
        <w:tc>
          <w:tcPr>
            <w:tcW w:w="4195"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850" w:type="dxa"/>
          </w:tcPr>
          <w:p>
            <w:pPr>
              <w:pStyle w:val="0"/>
              <w:jc w:val="center"/>
            </w:pPr>
            <w:r>
              <w:rPr>
                <w:sz w:val="24"/>
              </w:rPr>
              <w:t xml:space="preserve">%</w:t>
            </w:r>
          </w:p>
        </w:tc>
        <w:tc>
          <w:tcPr>
            <w:tcW w:w="1134" w:type="dxa"/>
          </w:tcPr>
          <w:p>
            <w:pPr>
              <w:pStyle w:val="0"/>
              <w:jc w:val="center"/>
            </w:pPr>
            <w:r>
              <w:rPr>
                <w:sz w:val="24"/>
              </w:rPr>
              <w:t xml:space="preserve">24</w:t>
            </w:r>
          </w:p>
        </w:tc>
        <w:tc>
          <w:tcPr>
            <w:tcW w:w="1134" w:type="dxa"/>
          </w:tcPr>
          <w:p>
            <w:pPr>
              <w:pStyle w:val="0"/>
              <w:jc w:val="center"/>
            </w:pPr>
            <w:r>
              <w:rPr>
                <w:sz w:val="24"/>
              </w:rPr>
              <w:t xml:space="preserve">25</w:t>
            </w:r>
          </w:p>
        </w:tc>
        <w:tc>
          <w:tcPr>
            <w:tcW w:w="1130" w:type="dxa"/>
          </w:tcPr>
          <w:p>
            <w:pPr>
              <w:pStyle w:val="0"/>
              <w:jc w:val="center"/>
            </w:pPr>
            <w:r>
              <w:rPr>
                <w:sz w:val="24"/>
              </w:rPr>
              <w:t xml:space="preserve">25</w:t>
            </w:r>
          </w:p>
        </w:tc>
      </w:tr>
      <w:tr>
        <w:tc>
          <w:tcPr>
            <w:tcW w:w="567" w:type="dxa"/>
          </w:tcPr>
          <w:p>
            <w:pPr>
              <w:pStyle w:val="0"/>
              <w:jc w:val="center"/>
            </w:pPr>
            <w:r>
              <w:rPr>
                <w:sz w:val="24"/>
              </w:rPr>
              <w:t xml:space="preserve">4.</w:t>
            </w:r>
          </w:p>
        </w:tc>
        <w:tc>
          <w:tcPr>
            <w:tcW w:w="4195"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850" w:type="dxa"/>
          </w:tcPr>
          <w:p>
            <w:pPr>
              <w:pStyle w:val="0"/>
              <w:jc w:val="center"/>
            </w:pPr>
            <w:r>
              <w:rPr>
                <w:sz w:val="24"/>
              </w:rPr>
              <w:t xml:space="preserve">%</w:t>
            </w:r>
          </w:p>
        </w:tc>
        <w:tc>
          <w:tcPr>
            <w:tcW w:w="1134" w:type="dxa"/>
          </w:tcPr>
          <w:p>
            <w:pPr>
              <w:pStyle w:val="0"/>
              <w:jc w:val="center"/>
            </w:pPr>
            <w:r>
              <w:rPr>
                <w:sz w:val="24"/>
              </w:rPr>
              <w:t xml:space="preserve">2</w:t>
            </w:r>
          </w:p>
        </w:tc>
        <w:tc>
          <w:tcPr>
            <w:tcW w:w="1134" w:type="dxa"/>
          </w:tcPr>
          <w:p>
            <w:pPr>
              <w:pStyle w:val="0"/>
              <w:jc w:val="center"/>
            </w:pPr>
            <w:r>
              <w:rPr>
                <w:sz w:val="24"/>
              </w:rPr>
              <w:t xml:space="preserve">2</w:t>
            </w:r>
          </w:p>
        </w:tc>
        <w:tc>
          <w:tcPr>
            <w:tcW w:w="1130" w:type="dxa"/>
          </w:tcPr>
          <w:p>
            <w:pPr>
              <w:pStyle w:val="0"/>
              <w:jc w:val="center"/>
            </w:pPr>
            <w:r>
              <w:rPr>
                <w:sz w:val="24"/>
              </w:rPr>
              <w:t xml:space="preserve">2</w:t>
            </w:r>
          </w:p>
        </w:tc>
      </w:tr>
      <w:tr>
        <w:tc>
          <w:tcPr>
            <w:tcW w:w="567" w:type="dxa"/>
          </w:tcPr>
          <w:p>
            <w:pPr>
              <w:pStyle w:val="0"/>
              <w:jc w:val="center"/>
            </w:pPr>
            <w:r>
              <w:rPr>
                <w:sz w:val="24"/>
              </w:rPr>
              <w:t xml:space="preserve">5.</w:t>
            </w:r>
          </w:p>
        </w:tc>
        <w:tc>
          <w:tcPr>
            <w:tcW w:w="4195" w:type="dxa"/>
          </w:tcPr>
          <w:p>
            <w:pPr>
              <w:pStyle w:val="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850" w:type="dxa"/>
          </w:tcPr>
          <w:p>
            <w:pPr>
              <w:pStyle w:val="0"/>
              <w:jc w:val="center"/>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0" w:type="dxa"/>
          </w:tcPr>
          <w:p>
            <w:pPr>
              <w:pStyle w:val="0"/>
              <w:jc w:val="center"/>
            </w:pPr>
            <w:r>
              <w:rPr>
                <w:sz w:val="24"/>
              </w:rPr>
              <w:t xml:space="preserve">100</w:t>
            </w:r>
          </w:p>
        </w:tc>
      </w:tr>
      <w:tr>
        <w:tc>
          <w:tcPr>
            <w:tcW w:w="567" w:type="dxa"/>
          </w:tcPr>
          <w:p>
            <w:pPr>
              <w:pStyle w:val="0"/>
              <w:jc w:val="center"/>
            </w:pPr>
            <w:r>
              <w:rPr>
                <w:sz w:val="24"/>
              </w:rPr>
              <w:t xml:space="preserve">6.</w:t>
            </w:r>
          </w:p>
        </w:tc>
        <w:tc>
          <w:tcPr>
            <w:tcW w:w="4195" w:type="dxa"/>
          </w:tcPr>
          <w:p>
            <w:pPr>
              <w:pStyle w:val="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850" w:type="dxa"/>
          </w:tcPr>
          <w:p>
            <w:pPr>
              <w:pStyle w:val="0"/>
              <w:jc w:val="center"/>
            </w:pPr>
            <w:r>
              <w:rPr>
                <w:sz w:val="24"/>
              </w:rPr>
              <w:t xml:space="preserve">%</w:t>
            </w:r>
          </w:p>
        </w:tc>
        <w:tc>
          <w:tcPr>
            <w:tcW w:w="1134" w:type="dxa"/>
          </w:tcPr>
          <w:p>
            <w:pPr>
              <w:pStyle w:val="0"/>
              <w:jc w:val="center"/>
            </w:pPr>
            <w:r>
              <w:rPr>
                <w:sz w:val="24"/>
              </w:rPr>
              <w:t xml:space="preserve">69,6</w:t>
            </w:r>
          </w:p>
        </w:tc>
        <w:tc>
          <w:tcPr>
            <w:tcW w:w="1134" w:type="dxa"/>
          </w:tcPr>
          <w:p>
            <w:pPr>
              <w:pStyle w:val="0"/>
              <w:jc w:val="center"/>
            </w:pPr>
            <w:r>
              <w:rPr>
                <w:sz w:val="24"/>
              </w:rPr>
              <w:t xml:space="preserve">69,8</w:t>
            </w:r>
          </w:p>
        </w:tc>
        <w:tc>
          <w:tcPr>
            <w:tcW w:w="1130" w:type="dxa"/>
          </w:tcPr>
          <w:p>
            <w:pPr>
              <w:pStyle w:val="0"/>
              <w:jc w:val="center"/>
            </w:pPr>
            <w:r>
              <w:rPr>
                <w:sz w:val="24"/>
              </w:rPr>
              <w:t xml:space="preserve">69,8</w:t>
            </w:r>
          </w:p>
        </w:tc>
      </w:tr>
      <w:tr>
        <w:tc>
          <w:tcPr>
            <w:tcW w:w="567" w:type="dxa"/>
          </w:tcPr>
          <w:p>
            <w:pPr>
              <w:pStyle w:val="0"/>
              <w:jc w:val="center"/>
            </w:pPr>
            <w:r>
              <w:rPr>
                <w:sz w:val="24"/>
              </w:rPr>
              <w:t xml:space="preserve">7.</w:t>
            </w:r>
          </w:p>
        </w:tc>
        <w:tc>
          <w:tcPr>
            <w:tcW w:w="4195" w:type="dxa"/>
          </w:tcPr>
          <w:p>
            <w:pPr>
              <w:pStyle w:val="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850" w:type="dxa"/>
          </w:tcPr>
          <w:p>
            <w:pPr>
              <w:pStyle w:val="0"/>
              <w:jc w:val="center"/>
            </w:pPr>
            <w:r>
              <w:rPr>
                <w:sz w:val="24"/>
              </w:rPr>
              <w:t xml:space="preserve">%</w:t>
            </w:r>
          </w:p>
        </w:tc>
        <w:tc>
          <w:tcPr>
            <w:tcW w:w="1134" w:type="dxa"/>
          </w:tcPr>
          <w:p>
            <w:pPr>
              <w:pStyle w:val="0"/>
              <w:jc w:val="center"/>
            </w:pPr>
            <w:r>
              <w:rPr>
                <w:sz w:val="24"/>
              </w:rPr>
              <w:t xml:space="preserve">48</w:t>
            </w:r>
          </w:p>
        </w:tc>
        <w:tc>
          <w:tcPr>
            <w:tcW w:w="1134" w:type="dxa"/>
          </w:tcPr>
          <w:p>
            <w:pPr>
              <w:pStyle w:val="0"/>
              <w:jc w:val="center"/>
            </w:pPr>
            <w:r>
              <w:rPr>
                <w:sz w:val="24"/>
              </w:rPr>
              <w:t xml:space="preserve">49</w:t>
            </w:r>
          </w:p>
        </w:tc>
        <w:tc>
          <w:tcPr>
            <w:tcW w:w="1130" w:type="dxa"/>
          </w:tcPr>
          <w:p>
            <w:pPr>
              <w:pStyle w:val="0"/>
              <w:jc w:val="center"/>
            </w:pPr>
            <w:r>
              <w:rPr>
                <w:sz w:val="24"/>
              </w:rPr>
              <w:t xml:space="preserve">49</w:t>
            </w:r>
          </w:p>
        </w:tc>
      </w:tr>
      <w:tr>
        <w:tc>
          <w:tcPr>
            <w:tcW w:w="567" w:type="dxa"/>
          </w:tcPr>
          <w:p>
            <w:pPr>
              <w:pStyle w:val="0"/>
              <w:jc w:val="center"/>
            </w:pPr>
            <w:r>
              <w:rPr>
                <w:sz w:val="24"/>
              </w:rPr>
              <w:t xml:space="preserve">8.</w:t>
            </w:r>
          </w:p>
        </w:tc>
        <w:tc>
          <w:tcPr>
            <w:tcW w:w="4195" w:type="dxa"/>
          </w:tcPr>
          <w:p>
            <w:pPr>
              <w:pStyle w:val="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850" w:type="dxa"/>
          </w:tcPr>
          <w:p>
            <w:pPr>
              <w:pStyle w:val="0"/>
              <w:jc w:val="center"/>
            </w:pPr>
            <w:r>
              <w:rPr>
                <w:sz w:val="24"/>
              </w:rPr>
              <w:t xml:space="preserve">%</w:t>
            </w:r>
          </w:p>
        </w:tc>
        <w:tc>
          <w:tcPr>
            <w:tcW w:w="1134" w:type="dxa"/>
          </w:tcPr>
          <w:p>
            <w:pPr>
              <w:pStyle w:val="0"/>
              <w:jc w:val="center"/>
            </w:pPr>
            <w:r>
              <w:rPr>
                <w:sz w:val="24"/>
              </w:rPr>
              <w:t xml:space="preserve">17,9</w:t>
            </w:r>
          </w:p>
        </w:tc>
        <w:tc>
          <w:tcPr>
            <w:tcW w:w="1134" w:type="dxa"/>
          </w:tcPr>
          <w:p>
            <w:pPr>
              <w:pStyle w:val="0"/>
              <w:jc w:val="center"/>
            </w:pPr>
            <w:r>
              <w:rPr>
                <w:sz w:val="24"/>
              </w:rPr>
              <w:t xml:space="preserve">18,1</w:t>
            </w:r>
          </w:p>
        </w:tc>
        <w:tc>
          <w:tcPr>
            <w:tcW w:w="1130" w:type="dxa"/>
          </w:tcPr>
          <w:p>
            <w:pPr>
              <w:pStyle w:val="0"/>
              <w:jc w:val="center"/>
            </w:pPr>
            <w:r>
              <w:rPr>
                <w:sz w:val="24"/>
              </w:rPr>
              <w:t xml:space="preserve">18,1</w:t>
            </w:r>
          </w:p>
        </w:tc>
      </w:tr>
      <w:tr>
        <w:tc>
          <w:tcPr>
            <w:tcW w:w="567" w:type="dxa"/>
          </w:tcPr>
          <w:p>
            <w:pPr>
              <w:pStyle w:val="0"/>
              <w:jc w:val="center"/>
            </w:pPr>
            <w:r>
              <w:rPr>
                <w:sz w:val="24"/>
              </w:rPr>
              <w:t xml:space="preserve">9.</w:t>
            </w:r>
          </w:p>
        </w:tc>
        <w:tc>
          <w:tcPr>
            <w:tcW w:w="4195" w:type="dxa"/>
          </w:tcPr>
          <w:p>
            <w:pPr>
              <w:pStyle w:val="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850" w:type="dxa"/>
          </w:tcPr>
          <w:p>
            <w:pPr>
              <w:pStyle w:val="0"/>
              <w:jc w:val="center"/>
            </w:pPr>
            <w:r>
              <w:rPr>
                <w:sz w:val="24"/>
              </w:rPr>
              <w:t xml:space="preserve">%</w:t>
            </w:r>
          </w:p>
        </w:tc>
        <w:tc>
          <w:tcPr>
            <w:tcW w:w="1134" w:type="dxa"/>
          </w:tcPr>
          <w:p>
            <w:pPr>
              <w:pStyle w:val="0"/>
              <w:jc w:val="center"/>
            </w:pPr>
            <w:r>
              <w:rPr>
                <w:sz w:val="24"/>
              </w:rPr>
              <w:t xml:space="preserve">31,1</w:t>
            </w:r>
          </w:p>
        </w:tc>
        <w:tc>
          <w:tcPr>
            <w:tcW w:w="1134" w:type="dxa"/>
          </w:tcPr>
          <w:p>
            <w:pPr>
              <w:pStyle w:val="0"/>
              <w:jc w:val="center"/>
            </w:pPr>
            <w:r>
              <w:rPr>
                <w:sz w:val="24"/>
              </w:rPr>
              <w:t xml:space="preserve">31,1</w:t>
            </w:r>
          </w:p>
        </w:tc>
        <w:tc>
          <w:tcPr>
            <w:tcW w:w="1130" w:type="dxa"/>
          </w:tcPr>
          <w:p>
            <w:pPr>
              <w:pStyle w:val="0"/>
              <w:jc w:val="center"/>
            </w:pPr>
            <w:r>
              <w:rPr>
                <w:sz w:val="24"/>
              </w:rPr>
              <w:t xml:space="preserve">31,1</w:t>
            </w:r>
          </w:p>
        </w:tc>
      </w:tr>
      <w:tr>
        <w:tc>
          <w:tcPr>
            <w:tcW w:w="567" w:type="dxa"/>
          </w:tcPr>
          <w:p>
            <w:pPr>
              <w:pStyle w:val="0"/>
              <w:jc w:val="center"/>
            </w:pPr>
            <w:r>
              <w:rPr>
                <w:sz w:val="24"/>
              </w:rPr>
              <w:t xml:space="preserve">10.</w:t>
            </w:r>
          </w:p>
        </w:tc>
        <w:tc>
          <w:tcPr>
            <w:tcW w:w="4195" w:type="dxa"/>
          </w:tcPr>
          <w:p>
            <w:pPr>
              <w:pStyle w:val="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850" w:type="dxa"/>
          </w:tcPr>
          <w:p>
            <w:pPr>
              <w:pStyle w:val="0"/>
              <w:jc w:val="center"/>
            </w:pPr>
            <w:r>
              <w:rPr>
                <w:sz w:val="24"/>
              </w:rPr>
              <w:t xml:space="preserve">%</w:t>
            </w:r>
          </w:p>
        </w:tc>
        <w:tc>
          <w:tcPr>
            <w:tcW w:w="1134" w:type="dxa"/>
          </w:tcPr>
          <w:p>
            <w:pPr>
              <w:pStyle w:val="0"/>
              <w:jc w:val="center"/>
            </w:pPr>
            <w:r>
              <w:rPr>
                <w:sz w:val="24"/>
              </w:rPr>
              <w:t xml:space="preserve">40</w:t>
            </w:r>
          </w:p>
        </w:tc>
        <w:tc>
          <w:tcPr>
            <w:tcW w:w="1134" w:type="dxa"/>
          </w:tcPr>
          <w:p>
            <w:pPr>
              <w:pStyle w:val="0"/>
              <w:jc w:val="center"/>
            </w:pPr>
            <w:r>
              <w:rPr>
                <w:sz w:val="24"/>
              </w:rPr>
              <w:t xml:space="preserve">40</w:t>
            </w:r>
          </w:p>
        </w:tc>
        <w:tc>
          <w:tcPr>
            <w:tcW w:w="1130" w:type="dxa"/>
          </w:tcPr>
          <w:p>
            <w:pPr>
              <w:pStyle w:val="0"/>
              <w:jc w:val="center"/>
            </w:pPr>
            <w:r>
              <w:rPr>
                <w:sz w:val="24"/>
              </w:rPr>
              <w:t xml:space="preserve">40</w:t>
            </w:r>
          </w:p>
        </w:tc>
      </w:tr>
      <w:tr>
        <w:tc>
          <w:tcPr>
            <w:tcW w:w="567" w:type="dxa"/>
          </w:tcPr>
          <w:p>
            <w:pPr>
              <w:pStyle w:val="0"/>
              <w:jc w:val="center"/>
            </w:pPr>
            <w:r>
              <w:rPr>
                <w:sz w:val="24"/>
              </w:rPr>
              <w:t xml:space="preserve">11.</w:t>
            </w:r>
          </w:p>
        </w:tc>
        <w:tc>
          <w:tcPr>
            <w:tcW w:w="4195"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850" w:type="dxa"/>
          </w:tcPr>
          <w:p>
            <w:pPr>
              <w:pStyle w:val="0"/>
              <w:jc w:val="center"/>
            </w:pPr>
            <w:r>
              <w:rPr>
                <w:sz w:val="24"/>
              </w:rPr>
              <w:t xml:space="preserve">%</w:t>
            </w:r>
          </w:p>
        </w:tc>
        <w:tc>
          <w:tcPr>
            <w:tcW w:w="1134" w:type="dxa"/>
          </w:tcPr>
          <w:p>
            <w:pPr>
              <w:pStyle w:val="0"/>
              <w:jc w:val="center"/>
            </w:pPr>
            <w:r>
              <w:rPr>
                <w:sz w:val="24"/>
              </w:rPr>
              <w:t xml:space="preserve">5</w:t>
            </w:r>
          </w:p>
        </w:tc>
        <w:tc>
          <w:tcPr>
            <w:tcW w:w="1134" w:type="dxa"/>
          </w:tcPr>
          <w:p>
            <w:pPr>
              <w:pStyle w:val="0"/>
              <w:jc w:val="center"/>
            </w:pPr>
            <w:r>
              <w:rPr>
                <w:sz w:val="24"/>
              </w:rPr>
              <w:t xml:space="preserve">6</w:t>
            </w:r>
          </w:p>
        </w:tc>
        <w:tc>
          <w:tcPr>
            <w:tcW w:w="1130" w:type="dxa"/>
          </w:tcPr>
          <w:p>
            <w:pPr>
              <w:pStyle w:val="0"/>
              <w:jc w:val="center"/>
            </w:pPr>
            <w:r>
              <w:rPr>
                <w:sz w:val="24"/>
              </w:rPr>
              <w:t xml:space="preserve">6</w:t>
            </w:r>
          </w:p>
        </w:tc>
      </w:tr>
      <w:tr>
        <w:tc>
          <w:tcPr>
            <w:tcW w:w="567" w:type="dxa"/>
          </w:tcPr>
          <w:p>
            <w:pPr>
              <w:pStyle w:val="0"/>
              <w:jc w:val="center"/>
            </w:pPr>
            <w:r>
              <w:rPr>
                <w:sz w:val="24"/>
              </w:rPr>
              <w:t xml:space="preserve">12.</w:t>
            </w:r>
          </w:p>
        </w:tc>
        <w:tc>
          <w:tcPr>
            <w:tcW w:w="4195"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850" w:type="dxa"/>
          </w:tcPr>
          <w:p>
            <w:pPr>
              <w:pStyle w:val="0"/>
              <w:jc w:val="center"/>
            </w:pPr>
            <w:r>
              <w:rPr>
                <w:sz w:val="24"/>
              </w:rPr>
              <w:t xml:space="preserve">%</w:t>
            </w:r>
          </w:p>
        </w:tc>
        <w:tc>
          <w:tcPr>
            <w:tcW w:w="1134" w:type="dxa"/>
          </w:tcPr>
          <w:p>
            <w:pPr>
              <w:pStyle w:val="0"/>
              <w:jc w:val="center"/>
            </w:pPr>
            <w:r>
              <w:rPr>
                <w:sz w:val="24"/>
              </w:rPr>
              <w:t xml:space="preserve">5</w:t>
            </w:r>
          </w:p>
        </w:tc>
        <w:tc>
          <w:tcPr>
            <w:tcW w:w="1134" w:type="dxa"/>
          </w:tcPr>
          <w:p>
            <w:pPr>
              <w:pStyle w:val="0"/>
              <w:jc w:val="center"/>
            </w:pPr>
            <w:r>
              <w:rPr>
                <w:sz w:val="24"/>
              </w:rPr>
              <w:t xml:space="preserve">6</w:t>
            </w:r>
          </w:p>
        </w:tc>
        <w:tc>
          <w:tcPr>
            <w:tcW w:w="1130" w:type="dxa"/>
          </w:tcPr>
          <w:p>
            <w:pPr>
              <w:pStyle w:val="0"/>
              <w:jc w:val="center"/>
            </w:pPr>
            <w:r>
              <w:rPr>
                <w:sz w:val="24"/>
              </w:rPr>
              <w:t xml:space="preserve">6</w:t>
            </w:r>
          </w:p>
        </w:tc>
      </w:tr>
      <w:tr>
        <w:tc>
          <w:tcPr>
            <w:tcW w:w="567" w:type="dxa"/>
          </w:tcPr>
          <w:p>
            <w:pPr>
              <w:pStyle w:val="0"/>
              <w:jc w:val="center"/>
            </w:pPr>
            <w:r>
              <w:rPr>
                <w:sz w:val="24"/>
              </w:rPr>
              <w:t xml:space="preserve">13.</w:t>
            </w:r>
          </w:p>
        </w:tc>
        <w:tc>
          <w:tcPr>
            <w:tcW w:w="4195" w:type="dxa"/>
          </w:tcPr>
          <w:p>
            <w:pPr>
              <w:pStyle w:val="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850" w:type="dxa"/>
          </w:tcPr>
          <w:p>
            <w:pPr>
              <w:pStyle w:val="0"/>
              <w:jc w:val="center"/>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0" w:type="dxa"/>
          </w:tcPr>
          <w:p>
            <w:pPr>
              <w:pStyle w:val="0"/>
              <w:jc w:val="center"/>
            </w:pPr>
            <w:r>
              <w:rPr>
                <w:sz w:val="24"/>
              </w:rPr>
              <w:t xml:space="preserve">100</w:t>
            </w:r>
          </w:p>
        </w:tc>
      </w:tr>
      <w:tr>
        <w:tc>
          <w:tcPr>
            <w:tcW w:w="567" w:type="dxa"/>
          </w:tcPr>
          <w:p>
            <w:pPr>
              <w:pStyle w:val="0"/>
              <w:jc w:val="center"/>
            </w:pPr>
            <w:r>
              <w:rPr>
                <w:sz w:val="24"/>
              </w:rPr>
              <w:t xml:space="preserve">14.</w:t>
            </w:r>
          </w:p>
        </w:tc>
        <w:tc>
          <w:tcPr>
            <w:tcW w:w="4195" w:type="dxa"/>
          </w:tcPr>
          <w:p>
            <w:pPr>
              <w:pStyle w:val="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настоящей Программы</w:t>
            </w:r>
          </w:p>
        </w:tc>
        <w:tc>
          <w:tcPr>
            <w:tcW w:w="850" w:type="dxa"/>
          </w:tcPr>
          <w:p>
            <w:pPr>
              <w:pStyle w:val="0"/>
              <w:jc w:val="center"/>
            </w:pPr>
            <w:r>
              <w:rPr>
                <w:sz w:val="24"/>
              </w:rPr>
              <w:t xml:space="preserve">ед.</w:t>
            </w:r>
          </w:p>
        </w:tc>
        <w:tc>
          <w:tcPr>
            <w:tcW w:w="1134" w:type="dxa"/>
          </w:tcPr>
          <w:p>
            <w:pPr>
              <w:pStyle w:val="0"/>
              <w:jc w:val="center"/>
            </w:pPr>
            <w:r>
              <w:rPr>
                <w:sz w:val="24"/>
              </w:rPr>
              <w:t xml:space="preserve">130</w:t>
            </w:r>
          </w:p>
        </w:tc>
        <w:tc>
          <w:tcPr>
            <w:tcW w:w="1134" w:type="dxa"/>
          </w:tcPr>
          <w:p>
            <w:pPr>
              <w:pStyle w:val="0"/>
              <w:jc w:val="center"/>
            </w:pPr>
            <w:r>
              <w:rPr>
                <w:sz w:val="24"/>
              </w:rPr>
              <w:t xml:space="preserve">120</w:t>
            </w:r>
          </w:p>
        </w:tc>
        <w:tc>
          <w:tcPr>
            <w:tcW w:w="1130" w:type="dxa"/>
          </w:tcPr>
          <w:p>
            <w:pPr>
              <w:pStyle w:val="0"/>
              <w:jc w:val="center"/>
            </w:pPr>
            <w:r>
              <w:rPr>
                <w:sz w:val="24"/>
              </w:rPr>
              <w:t xml:space="preserve">110</w:t>
            </w:r>
          </w:p>
        </w:tc>
      </w:tr>
      <w:tr>
        <w:tc>
          <w:tcPr>
            <w:tcW w:w="567" w:type="dxa"/>
          </w:tcPr>
          <w:p>
            <w:pPr>
              <w:pStyle w:val="0"/>
              <w:jc w:val="center"/>
            </w:pPr>
            <w:r>
              <w:rPr>
                <w:sz w:val="24"/>
              </w:rPr>
              <w:t xml:space="preserve">15.</w:t>
            </w:r>
          </w:p>
        </w:tc>
        <w:tc>
          <w:tcPr>
            <w:tcW w:w="4195"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850" w:type="dxa"/>
          </w:tcPr>
          <w:p>
            <w:pPr>
              <w:pStyle w:val="0"/>
              <w:jc w:val="center"/>
            </w:pPr>
            <w:r>
              <w:rPr>
                <w:sz w:val="24"/>
              </w:rPr>
              <w:t xml:space="preserve">%</w:t>
            </w:r>
          </w:p>
        </w:tc>
        <w:tc>
          <w:tcPr>
            <w:tcW w:w="1134" w:type="dxa"/>
          </w:tcPr>
          <w:p>
            <w:pPr>
              <w:pStyle w:val="0"/>
              <w:jc w:val="center"/>
            </w:pPr>
            <w:r>
              <w:rPr>
                <w:sz w:val="24"/>
              </w:rPr>
              <w:t xml:space="preserve">55,4</w:t>
            </w:r>
          </w:p>
        </w:tc>
        <w:tc>
          <w:tcPr>
            <w:tcW w:w="1134" w:type="dxa"/>
          </w:tcPr>
          <w:p>
            <w:pPr>
              <w:pStyle w:val="0"/>
              <w:jc w:val="center"/>
            </w:pPr>
            <w:r>
              <w:rPr>
                <w:sz w:val="24"/>
              </w:rPr>
              <w:t xml:space="preserve">57,4</w:t>
            </w:r>
          </w:p>
        </w:tc>
        <w:tc>
          <w:tcPr>
            <w:tcW w:w="1130" w:type="dxa"/>
          </w:tcPr>
          <w:p>
            <w:pPr>
              <w:pStyle w:val="0"/>
              <w:jc w:val="center"/>
            </w:pPr>
            <w:r>
              <w:rPr>
                <w:sz w:val="24"/>
              </w:rPr>
              <w:t xml:space="preserve">57,4</w:t>
            </w:r>
          </w:p>
        </w:tc>
      </w:tr>
      <w:tr>
        <w:tc>
          <w:tcPr>
            <w:tcW w:w="567" w:type="dxa"/>
          </w:tcPr>
          <w:p>
            <w:pPr>
              <w:pStyle w:val="0"/>
              <w:jc w:val="center"/>
            </w:pPr>
            <w:r>
              <w:rPr>
                <w:sz w:val="24"/>
              </w:rPr>
              <w:t xml:space="preserve">16.</w:t>
            </w:r>
          </w:p>
        </w:tc>
        <w:tc>
          <w:tcPr>
            <w:tcW w:w="4195" w:type="dxa"/>
          </w:tcPr>
          <w:p>
            <w:pPr>
              <w:pStyle w:val="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850" w:type="dxa"/>
          </w:tcPr>
          <w:p>
            <w:pPr>
              <w:pStyle w:val="0"/>
              <w:jc w:val="center"/>
            </w:pPr>
            <w:r>
              <w:rPr>
                <w:sz w:val="24"/>
              </w:rPr>
              <w:t xml:space="preserve">%</w:t>
            </w:r>
          </w:p>
        </w:tc>
        <w:tc>
          <w:tcPr>
            <w:tcW w:w="1134" w:type="dxa"/>
          </w:tcPr>
          <w:p>
            <w:pPr>
              <w:pStyle w:val="0"/>
              <w:jc w:val="center"/>
            </w:pPr>
            <w:r>
              <w:rPr>
                <w:sz w:val="24"/>
              </w:rPr>
              <w:t xml:space="preserve">80,0</w:t>
            </w:r>
          </w:p>
        </w:tc>
        <w:tc>
          <w:tcPr>
            <w:tcW w:w="1134" w:type="dxa"/>
          </w:tcPr>
          <w:p>
            <w:pPr>
              <w:pStyle w:val="0"/>
              <w:jc w:val="center"/>
            </w:pPr>
            <w:r>
              <w:rPr>
                <w:sz w:val="24"/>
              </w:rPr>
              <w:t xml:space="preserve">80,0</w:t>
            </w:r>
          </w:p>
        </w:tc>
        <w:tc>
          <w:tcPr>
            <w:tcW w:w="1130" w:type="dxa"/>
          </w:tcPr>
          <w:p>
            <w:pPr>
              <w:pStyle w:val="0"/>
              <w:jc w:val="center"/>
            </w:pPr>
            <w:r>
              <w:rPr>
                <w:sz w:val="24"/>
              </w:rPr>
              <w:t xml:space="preserve">80,0</w:t>
            </w:r>
          </w:p>
        </w:tc>
      </w:tr>
      <w:tr>
        <w:tc>
          <w:tcPr>
            <w:tcW w:w="567" w:type="dxa"/>
          </w:tcPr>
          <w:p>
            <w:pPr>
              <w:pStyle w:val="0"/>
              <w:jc w:val="center"/>
            </w:pPr>
            <w:r>
              <w:rPr>
                <w:sz w:val="24"/>
              </w:rPr>
              <w:t xml:space="preserve">17.</w:t>
            </w:r>
          </w:p>
        </w:tc>
        <w:tc>
          <w:tcPr>
            <w:tcW w:w="4195" w:type="dxa"/>
          </w:tcPr>
          <w:p>
            <w:pPr>
              <w:pStyle w:val="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850" w:type="dxa"/>
          </w:tcPr>
          <w:p>
            <w:pPr>
              <w:pStyle w:val="0"/>
              <w:jc w:val="center"/>
            </w:pPr>
            <w:r>
              <w:rPr>
                <w:sz w:val="24"/>
              </w:rPr>
              <w:t xml:space="preserve">%</w:t>
            </w:r>
          </w:p>
        </w:tc>
        <w:tc>
          <w:tcPr>
            <w:tcW w:w="1134" w:type="dxa"/>
          </w:tcPr>
          <w:p>
            <w:pPr>
              <w:pStyle w:val="0"/>
              <w:jc w:val="center"/>
            </w:pPr>
            <w:r>
              <w:rPr>
                <w:sz w:val="24"/>
              </w:rPr>
              <w:t xml:space="preserve">70,4</w:t>
            </w:r>
          </w:p>
        </w:tc>
        <w:tc>
          <w:tcPr>
            <w:tcW w:w="1134" w:type="dxa"/>
          </w:tcPr>
          <w:p>
            <w:pPr>
              <w:pStyle w:val="0"/>
              <w:jc w:val="center"/>
            </w:pPr>
            <w:r>
              <w:rPr>
                <w:sz w:val="24"/>
              </w:rPr>
              <w:t xml:space="preserve">75,0</w:t>
            </w:r>
          </w:p>
        </w:tc>
        <w:tc>
          <w:tcPr>
            <w:tcW w:w="1130" w:type="dxa"/>
          </w:tcPr>
          <w:p>
            <w:pPr>
              <w:pStyle w:val="0"/>
              <w:jc w:val="center"/>
            </w:pPr>
            <w:r>
              <w:rPr>
                <w:sz w:val="24"/>
              </w:rPr>
              <w:t xml:space="preserve">75,0</w:t>
            </w:r>
          </w:p>
        </w:tc>
      </w:tr>
      <w:tr>
        <w:tc>
          <w:tcPr>
            <w:tcW w:w="567" w:type="dxa"/>
          </w:tcPr>
          <w:p>
            <w:pPr>
              <w:pStyle w:val="0"/>
              <w:jc w:val="center"/>
            </w:pPr>
            <w:r>
              <w:rPr>
                <w:sz w:val="24"/>
              </w:rPr>
              <w:t xml:space="preserve">18.</w:t>
            </w:r>
          </w:p>
        </w:tc>
        <w:tc>
          <w:tcPr>
            <w:tcW w:w="4195"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tc>
        <w:tc>
          <w:tcPr>
            <w:tcW w:w="850" w:type="dxa"/>
          </w:tcPr>
          <w:p>
            <w:pPr>
              <w:pStyle w:val="0"/>
              <w:jc w:val="center"/>
            </w:pPr>
            <w:r>
              <w:rPr>
                <w:sz w:val="24"/>
              </w:rPr>
              <w:t xml:space="preserve">%</w:t>
            </w:r>
          </w:p>
        </w:tc>
        <w:tc>
          <w:tcPr>
            <w:tcW w:w="1134" w:type="dxa"/>
          </w:tcPr>
          <w:p>
            <w:pPr>
              <w:pStyle w:val="0"/>
              <w:jc w:val="center"/>
            </w:pPr>
            <w:r>
              <w:rPr>
                <w:sz w:val="24"/>
              </w:rPr>
              <w:t xml:space="preserve">57,6</w:t>
            </w:r>
          </w:p>
        </w:tc>
        <w:tc>
          <w:tcPr>
            <w:tcW w:w="1134" w:type="dxa"/>
          </w:tcPr>
          <w:p>
            <w:pPr>
              <w:pStyle w:val="0"/>
              <w:jc w:val="center"/>
            </w:pPr>
            <w:r>
              <w:rPr>
                <w:sz w:val="24"/>
              </w:rPr>
              <w:t xml:space="preserve">57,6</w:t>
            </w:r>
          </w:p>
        </w:tc>
        <w:tc>
          <w:tcPr>
            <w:tcW w:w="1130" w:type="dxa"/>
          </w:tcPr>
          <w:p>
            <w:pPr>
              <w:pStyle w:val="0"/>
              <w:jc w:val="center"/>
            </w:pPr>
            <w:r>
              <w:rPr>
                <w:sz w:val="24"/>
              </w:rPr>
              <w:t xml:space="preserve">57,6</w:t>
            </w:r>
          </w:p>
        </w:tc>
      </w:tr>
      <w:tr>
        <w:tc>
          <w:tcPr>
            <w:tcW w:w="567" w:type="dxa"/>
          </w:tcPr>
          <w:p>
            <w:pPr>
              <w:pStyle w:val="0"/>
              <w:jc w:val="center"/>
            </w:pPr>
            <w:r>
              <w:rPr>
                <w:sz w:val="24"/>
              </w:rPr>
              <w:t xml:space="preserve">19.</w:t>
            </w:r>
          </w:p>
        </w:tc>
        <w:tc>
          <w:tcPr>
            <w:tcW w:w="4195" w:type="dxa"/>
          </w:tcPr>
          <w:p>
            <w:pPr>
              <w:pStyle w:val="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tc>
        <w:tc>
          <w:tcPr>
            <w:tcW w:w="850" w:type="dxa"/>
          </w:tcPr>
          <w:p>
            <w:pPr>
              <w:pStyle w:val="0"/>
              <w:jc w:val="center"/>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0" w:type="dxa"/>
          </w:tcPr>
          <w:p>
            <w:pPr>
              <w:pStyle w:val="0"/>
              <w:jc w:val="center"/>
            </w:pPr>
            <w:r>
              <w:rPr>
                <w:sz w:val="24"/>
              </w:rPr>
              <w:t xml:space="preserve">100</w:t>
            </w:r>
          </w:p>
        </w:tc>
      </w:tr>
      <w:tr>
        <w:tc>
          <w:tcPr>
            <w:tcW w:w="567" w:type="dxa"/>
          </w:tcPr>
          <w:p>
            <w:pPr>
              <w:pStyle w:val="0"/>
              <w:jc w:val="center"/>
            </w:pPr>
            <w:r>
              <w:rPr>
                <w:sz w:val="24"/>
              </w:rPr>
              <w:t xml:space="preserve">20.</w:t>
            </w:r>
          </w:p>
        </w:tc>
        <w:tc>
          <w:tcPr>
            <w:tcW w:w="4195" w:type="dxa"/>
          </w:tcPr>
          <w:p>
            <w:pPr>
              <w:pStyle w:val="0"/>
              <w:jc w:val="both"/>
            </w:pPr>
            <w:r>
              <w:rPr>
                <w:sz w:val="24"/>
              </w:rPr>
              <w:t xml:space="preserve">Число циклов экстракорпорального оплодотворения, выполняемых медицинской организацией, в течение одного года</w:t>
            </w:r>
          </w:p>
        </w:tc>
        <w:tc>
          <w:tcPr>
            <w:tcW w:w="850" w:type="dxa"/>
          </w:tcPr>
          <w:p>
            <w:pPr>
              <w:pStyle w:val="0"/>
              <w:jc w:val="center"/>
            </w:pPr>
            <w:r>
              <w:rPr>
                <w:sz w:val="24"/>
              </w:rPr>
              <w:t xml:space="preserve">чел.</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1130" w:type="dxa"/>
          </w:tcPr>
          <w:p>
            <w:pPr>
              <w:pStyle w:val="0"/>
              <w:jc w:val="center"/>
            </w:pPr>
            <w:r>
              <w:rPr>
                <w:sz w:val="24"/>
              </w:rPr>
              <w:t xml:space="preserve">-</w:t>
            </w:r>
          </w:p>
        </w:tc>
      </w:tr>
      <w:tr>
        <w:tc>
          <w:tcPr>
            <w:tcW w:w="567" w:type="dxa"/>
          </w:tcPr>
          <w:p>
            <w:pPr>
              <w:pStyle w:val="0"/>
              <w:jc w:val="center"/>
            </w:pPr>
            <w:r>
              <w:rPr>
                <w:sz w:val="24"/>
              </w:rPr>
              <w:t xml:space="preserve">21.</w:t>
            </w:r>
          </w:p>
        </w:tc>
        <w:tc>
          <w:tcPr>
            <w:tcW w:w="4195" w:type="dxa"/>
          </w:tcPr>
          <w:p>
            <w:pPr>
              <w:pStyle w:val="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tc>
        <w:tc>
          <w:tcPr>
            <w:tcW w:w="850" w:type="dxa"/>
          </w:tcPr>
          <w:p>
            <w:pPr>
              <w:pStyle w:val="0"/>
              <w:jc w:val="center"/>
            </w:pPr>
            <w:r>
              <w:rPr>
                <w:sz w:val="24"/>
              </w:rPr>
              <w:t xml:space="preserve">%</w:t>
            </w:r>
          </w:p>
        </w:tc>
        <w:tc>
          <w:tcPr>
            <w:tcW w:w="1134" w:type="dxa"/>
          </w:tcPr>
          <w:p>
            <w:pPr>
              <w:pStyle w:val="0"/>
              <w:jc w:val="center"/>
            </w:pPr>
            <w:r>
              <w:rPr>
                <w:sz w:val="24"/>
              </w:rPr>
              <w:t xml:space="preserve">19,5</w:t>
            </w:r>
          </w:p>
        </w:tc>
        <w:tc>
          <w:tcPr>
            <w:tcW w:w="1134" w:type="dxa"/>
          </w:tcPr>
          <w:p>
            <w:pPr>
              <w:pStyle w:val="0"/>
              <w:jc w:val="center"/>
            </w:pPr>
            <w:r>
              <w:rPr>
                <w:sz w:val="24"/>
              </w:rPr>
              <w:t xml:space="preserve">19,8</w:t>
            </w:r>
          </w:p>
        </w:tc>
        <w:tc>
          <w:tcPr>
            <w:tcW w:w="1130" w:type="dxa"/>
          </w:tcPr>
          <w:p>
            <w:pPr>
              <w:pStyle w:val="0"/>
              <w:jc w:val="center"/>
            </w:pPr>
            <w:r>
              <w:rPr>
                <w:sz w:val="24"/>
              </w:rPr>
              <w:t xml:space="preserve">19,8</w:t>
            </w:r>
          </w:p>
        </w:tc>
      </w:tr>
      <w:tr>
        <w:tc>
          <w:tcPr>
            <w:tcW w:w="567" w:type="dxa"/>
          </w:tcPr>
          <w:p>
            <w:pPr>
              <w:pStyle w:val="0"/>
              <w:jc w:val="center"/>
            </w:pPr>
            <w:r>
              <w:rPr>
                <w:sz w:val="24"/>
              </w:rPr>
              <w:t xml:space="preserve">22.</w:t>
            </w:r>
          </w:p>
        </w:tc>
        <w:tc>
          <w:tcPr>
            <w:tcW w:w="4195" w:type="dxa"/>
          </w:tcPr>
          <w:p>
            <w:pPr>
              <w:pStyle w:val="0"/>
              <w:jc w:val="both"/>
            </w:pPr>
            <w:r>
              <w:rPr>
                <w:sz w:val="24"/>
              </w:rPr>
              <w:t xml:space="preserve">Количество пациентов с гепатитом C, получивших противовирусную терапию, на 100 тыс. населения в год</w:t>
            </w:r>
          </w:p>
        </w:tc>
        <w:tc>
          <w:tcPr>
            <w:tcW w:w="850" w:type="dxa"/>
          </w:tcPr>
          <w:p>
            <w:pPr>
              <w:pStyle w:val="0"/>
              <w:jc w:val="center"/>
            </w:pPr>
            <w:r>
              <w:rPr>
                <w:sz w:val="24"/>
              </w:rPr>
              <w:t xml:space="preserve">ед.</w:t>
            </w:r>
          </w:p>
        </w:tc>
        <w:tc>
          <w:tcPr>
            <w:tcW w:w="1134" w:type="dxa"/>
          </w:tcPr>
          <w:p>
            <w:pPr>
              <w:pStyle w:val="0"/>
              <w:jc w:val="center"/>
            </w:pPr>
            <w:r>
              <w:rPr>
                <w:sz w:val="24"/>
              </w:rPr>
              <w:t xml:space="preserve">13,6</w:t>
            </w:r>
          </w:p>
        </w:tc>
        <w:tc>
          <w:tcPr>
            <w:tcW w:w="1134" w:type="dxa"/>
          </w:tcPr>
          <w:p>
            <w:pPr>
              <w:pStyle w:val="0"/>
              <w:jc w:val="center"/>
            </w:pPr>
            <w:r>
              <w:rPr>
                <w:sz w:val="24"/>
              </w:rPr>
              <w:t xml:space="preserve">13,6</w:t>
            </w:r>
          </w:p>
        </w:tc>
        <w:tc>
          <w:tcPr>
            <w:tcW w:w="1130" w:type="dxa"/>
          </w:tcPr>
          <w:p>
            <w:pPr>
              <w:pStyle w:val="0"/>
              <w:jc w:val="center"/>
            </w:pPr>
            <w:r>
              <w:rPr>
                <w:sz w:val="24"/>
              </w:rPr>
              <w:t xml:space="preserve">13,6</w:t>
            </w:r>
          </w:p>
        </w:tc>
      </w:tr>
      <w:tr>
        <w:tc>
          <w:tcPr>
            <w:tcW w:w="567" w:type="dxa"/>
          </w:tcPr>
          <w:p>
            <w:pPr>
              <w:pStyle w:val="0"/>
              <w:jc w:val="center"/>
            </w:pPr>
            <w:r>
              <w:rPr>
                <w:sz w:val="24"/>
              </w:rPr>
              <w:t xml:space="preserve">23.</w:t>
            </w:r>
          </w:p>
        </w:tc>
        <w:tc>
          <w:tcPr>
            <w:tcW w:w="4195" w:type="dxa"/>
          </w:tcPr>
          <w:p>
            <w:pPr>
              <w:pStyle w:val="0"/>
              <w:jc w:val="both"/>
            </w:pPr>
            <w:r>
              <w:rPr>
                <w:sz w:val="24"/>
              </w:rPr>
              <w:t xml:space="preserve">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850" w:type="dxa"/>
          </w:tcPr>
          <w:p>
            <w:pPr>
              <w:pStyle w:val="0"/>
              <w:jc w:val="center"/>
            </w:pPr>
            <w:r>
              <w:rPr>
                <w:sz w:val="24"/>
              </w:rPr>
              <w:t xml:space="preserve">%</w:t>
            </w:r>
          </w:p>
        </w:tc>
        <w:tc>
          <w:tcPr>
            <w:tcW w:w="1134" w:type="dxa"/>
          </w:tcPr>
          <w:p>
            <w:pPr>
              <w:pStyle w:val="0"/>
              <w:jc w:val="center"/>
            </w:pPr>
            <w:r>
              <w:rPr>
                <w:sz w:val="24"/>
              </w:rPr>
              <w:t xml:space="preserve">90</w:t>
            </w:r>
          </w:p>
        </w:tc>
        <w:tc>
          <w:tcPr>
            <w:tcW w:w="1134" w:type="dxa"/>
          </w:tcPr>
          <w:p>
            <w:pPr>
              <w:pStyle w:val="0"/>
              <w:jc w:val="center"/>
            </w:pPr>
            <w:r>
              <w:rPr>
                <w:sz w:val="24"/>
              </w:rPr>
              <w:t xml:space="preserve">100</w:t>
            </w:r>
          </w:p>
        </w:tc>
        <w:tc>
          <w:tcPr>
            <w:tcW w:w="1130" w:type="dxa"/>
          </w:tcPr>
          <w:p>
            <w:pPr>
              <w:pStyle w:val="0"/>
              <w:jc w:val="center"/>
            </w:pPr>
            <w:r>
              <w:rPr>
                <w:sz w:val="24"/>
              </w:rPr>
              <w:t xml:space="preserve">100</w:t>
            </w:r>
          </w:p>
        </w:tc>
      </w:tr>
      <w:tr>
        <w:tc>
          <w:tcPr>
            <w:tcW w:w="567" w:type="dxa"/>
          </w:tcPr>
          <w:p>
            <w:pPr>
              <w:pStyle w:val="0"/>
              <w:jc w:val="center"/>
            </w:pPr>
            <w:r>
              <w:rPr>
                <w:sz w:val="24"/>
              </w:rPr>
              <w:t xml:space="preserve">24.</w:t>
            </w:r>
          </w:p>
        </w:tc>
        <w:tc>
          <w:tcPr>
            <w:tcW w:w="4195" w:type="dxa"/>
          </w:tcPr>
          <w:p>
            <w:pPr>
              <w:pStyle w:val="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850" w:type="dxa"/>
          </w:tcPr>
          <w:p>
            <w:pPr>
              <w:pStyle w:val="0"/>
              <w:jc w:val="center"/>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0" w:type="dxa"/>
          </w:tcPr>
          <w:p>
            <w:pPr>
              <w:pStyle w:val="0"/>
              <w:jc w:val="center"/>
            </w:pPr>
            <w:r>
              <w:rPr>
                <w:sz w:val="24"/>
              </w:rPr>
              <w:t xml:space="preserve">100</w:t>
            </w:r>
          </w:p>
        </w:tc>
      </w:tr>
      <w:tr>
        <w:tc>
          <w:tcPr>
            <w:tcW w:w="567" w:type="dxa"/>
          </w:tcPr>
          <w:p>
            <w:pPr>
              <w:pStyle w:val="0"/>
              <w:jc w:val="center"/>
            </w:pPr>
            <w:r>
              <w:rPr>
                <w:sz w:val="24"/>
              </w:rPr>
              <w:t xml:space="preserve">25.</w:t>
            </w:r>
          </w:p>
        </w:tc>
        <w:tc>
          <w:tcPr>
            <w:tcW w:w="4195" w:type="dxa"/>
          </w:tcPr>
          <w:p>
            <w:pPr>
              <w:pStyle w:val="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tc>
        <w:tc>
          <w:tcPr>
            <w:tcW w:w="850" w:type="dxa"/>
          </w:tcPr>
          <w:p>
            <w:pPr>
              <w:pStyle w:val="0"/>
              <w:jc w:val="center"/>
            </w:pPr>
            <w:r>
              <w:rPr>
                <w:sz w:val="24"/>
              </w:rPr>
              <w:t xml:space="preserve">%</w:t>
            </w:r>
          </w:p>
        </w:tc>
        <w:tc>
          <w:tcPr>
            <w:tcW w:w="1134" w:type="dxa"/>
          </w:tcPr>
          <w:p>
            <w:pPr>
              <w:pStyle w:val="0"/>
              <w:jc w:val="center"/>
            </w:pPr>
            <w:r>
              <w:rPr>
                <w:sz w:val="24"/>
              </w:rPr>
              <w:t xml:space="preserve">70</w:t>
            </w:r>
          </w:p>
        </w:tc>
        <w:tc>
          <w:tcPr>
            <w:tcW w:w="1134" w:type="dxa"/>
          </w:tcPr>
          <w:p>
            <w:pPr>
              <w:pStyle w:val="0"/>
              <w:jc w:val="center"/>
            </w:pPr>
            <w:r>
              <w:rPr>
                <w:sz w:val="24"/>
              </w:rPr>
              <w:t xml:space="preserve">70</w:t>
            </w:r>
          </w:p>
        </w:tc>
        <w:tc>
          <w:tcPr>
            <w:tcW w:w="1130" w:type="dxa"/>
          </w:tcPr>
          <w:p>
            <w:pPr>
              <w:pStyle w:val="0"/>
              <w:jc w:val="center"/>
            </w:pPr>
            <w:r>
              <w:rPr>
                <w:sz w:val="24"/>
              </w:rPr>
              <w:t xml:space="preserve">70</w:t>
            </w:r>
          </w:p>
        </w:tc>
      </w:tr>
      <w:tr>
        <w:tc>
          <w:tcPr>
            <w:tcW w:w="567" w:type="dxa"/>
          </w:tcPr>
          <w:p>
            <w:pPr>
              <w:pStyle w:val="0"/>
              <w:jc w:val="center"/>
            </w:pPr>
            <w:r>
              <w:rPr>
                <w:sz w:val="24"/>
              </w:rPr>
              <w:t xml:space="preserve">26.</w:t>
            </w:r>
          </w:p>
        </w:tc>
        <w:tc>
          <w:tcPr>
            <w:tcW w:w="4195" w:type="dxa"/>
          </w:tcPr>
          <w:p>
            <w:pPr>
              <w:pStyle w:val="0"/>
              <w:jc w:val="both"/>
            </w:pPr>
            <w:r>
              <w:rPr>
                <w:sz w:val="24"/>
              </w:rPr>
              <w:t xml:space="preserve">Доля лиц репродуктивного возраста, прошедших диспансеризацию для оценки репродуктивного здоровья женщин и мужчин (отдельно по мужчинам и женщинам)</w:t>
            </w:r>
          </w:p>
        </w:tc>
        <w:tc>
          <w:tcPr>
            <w:tcW w:w="850" w:type="dxa"/>
          </w:tcPr>
          <w:p>
            <w:pPr>
              <w:pStyle w:val="0"/>
              <w:jc w:val="center"/>
            </w:pPr>
            <w:r>
              <w:rPr>
                <w:sz w:val="24"/>
              </w:rPr>
              <w:t xml:space="preserve">(муж./жен.) %</w:t>
            </w:r>
          </w:p>
        </w:tc>
        <w:tc>
          <w:tcPr>
            <w:tcW w:w="1134" w:type="dxa"/>
          </w:tcPr>
          <w:p>
            <w:pPr>
              <w:pStyle w:val="0"/>
              <w:jc w:val="center"/>
            </w:pPr>
            <w:r>
              <w:rPr>
                <w:sz w:val="24"/>
              </w:rPr>
              <w:t xml:space="preserve">32/32</w:t>
            </w:r>
          </w:p>
        </w:tc>
        <w:tc>
          <w:tcPr>
            <w:tcW w:w="1134" w:type="dxa"/>
          </w:tcPr>
          <w:p>
            <w:pPr>
              <w:pStyle w:val="0"/>
              <w:jc w:val="center"/>
            </w:pPr>
            <w:r>
              <w:rPr>
                <w:sz w:val="24"/>
              </w:rPr>
              <w:t xml:space="preserve">35/35</w:t>
            </w:r>
          </w:p>
        </w:tc>
        <w:tc>
          <w:tcPr>
            <w:tcW w:w="1130" w:type="dxa"/>
          </w:tcPr>
          <w:p>
            <w:pPr>
              <w:pStyle w:val="0"/>
              <w:jc w:val="center"/>
            </w:pPr>
            <w:r>
              <w:rPr>
                <w:sz w:val="24"/>
              </w:rPr>
              <w:t xml:space="preserve">35/35</w:t>
            </w:r>
          </w:p>
        </w:tc>
      </w:tr>
      <w:tr>
        <w:tc>
          <w:tcPr>
            <w:tcW w:w="567" w:type="dxa"/>
          </w:tcPr>
          <w:p>
            <w:pPr>
              <w:pStyle w:val="0"/>
              <w:jc w:val="center"/>
            </w:pPr>
            <w:r>
              <w:rPr>
                <w:sz w:val="24"/>
              </w:rPr>
              <w:t xml:space="preserve">27.</w:t>
            </w:r>
          </w:p>
        </w:tc>
        <w:tc>
          <w:tcPr>
            <w:tcW w:w="4195" w:type="dxa"/>
          </w:tcPr>
          <w:p>
            <w:pPr>
              <w:pStyle w:val="0"/>
              <w:jc w:val="both"/>
            </w:pPr>
            <w:r>
              <w:rPr>
                <w:sz w:val="24"/>
              </w:rPr>
              <w:t xml:space="preserve">Доля случаев экстракорпорального оплодотворения, по результатам которого у женщины наступила беременность</w:t>
            </w:r>
          </w:p>
        </w:tc>
        <w:tc>
          <w:tcPr>
            <w:tcW w:w="850" w:type="dxa"/>
          </w:tcPr>
          <w:p>
            <w:pPr>
              <w:pStyle w:val="0"/>
              <w:jc w:val="center"/>
            </w:pPr>
            <w:r>
              <w:rPr>
                <w:sz w:val="24"/>
              </w:rPr>
              <w:t xml:space="preserve">%</w:t>
            </w:r>
          </w:p>
        </w:tc>
        <w:tc>
          <w:tcPr>
            <w:tcW w:w="1134" w:type="dxa"/>
          </w:tcPr>
          <w:p>
            <w:pPr>
              <w:pStyle w:val="0"/>
              <w:jc w:val="center"/>
            </w:pPr>
            <w:r>
              <w:rPr>
                <w:sz w:val="24"/>
              </w:rPr>
              <w:t xml:space="preserve">22,3</w:t>
            </w:r>
          </w:p>
        </w:tc>
        <w:tc>
          <w:tcPr>
            <w:tcW w:w="1134" w:type="dxa"/>
          </w:tcPr>
          <w:p>
            <w:pPr>
              <w:pStyle w:val="0"/>
              <w:jc w:val="center"/>
            </w:pPr>
            <w:r>
              <w:rPr>
                <w:sz w:val="24"/>
              </w:rPr>
              <w:t xml:space="preserve">22,5</w:t>
            </w:r>
          </w:p>
        </w:tc>
        <w:tc>
          <w:tcPr>
            <w:tcW w:w="1130" w:type="dxa"/>
          </w:tcPr>
          <w:p>
            <w:pPr>
              <w:pStyle w:val="0"/>
              <w:jc w:val="center"/>
            </w:pPr>
            <w:r>
              <w:rPr>
                <w:sz w:val="24"/>
              </w:rPr>
              <w:t xml:space="preserve">22,5</w:t>
            </w:r>
          </w:p>
        </w:tc>
      </w:tr>
      <w:tr>
        <w:tc>
          <w:tcPr>
            <w:tcW w:w="567" w:type="dxa"/>
          </w:tcPr>
          <w:p>
            <w:pPr>
              <w:pStyle w:val="0"/>
              <w:jc w:val="center"/>
            </w:pPr>
            <w:r>
              <w:rPr>
                <w:sz w:val="24"/>
              </w:rPr>
              <w:t xml:space="preserve">28.</w:t>
            </w:r>
          </w:p>
        </w:tc>
        <w:tc>
          <w:tcPr>
            <w:tcW w:w="4195" w:type="dxa"/>
          </w:tcPr>
          <w:p>
            <w:pPr>
              <w:pStyle w:val="0"/>
              <w:jc w:val="both"/>
            </w:pPr>
            <w:r>
              <w:rPr>
                <w:sz w:val="24"/>
              </w:rPr>
              <w:t xml:space="preserve">Доля ветеранов боевых действий, получивших паллиативную медицинскую помощь и (или) лечебное (энтеральное) питание, из числа нуждающихся</w:t>
            </w:r>
          </w:p>
        </w:tc>
        <w:tc>
          <w:tcPr>
            <w:tcW w:w="850" w:type="dxa"/>
          </w:tcPr>
          <w:p>
            <w:pPr>
              <w:pStyle w:val="0"/>
              <w:jc w:val="center"/>
            </w:pPr>
            <w:r>
              <w:rPr>
                <w:sz w:val="24"/>
              </w:rPr>
              <w:t xml:space="preserve">%</w:t>
            </w:r>
          </w:p>
        </w:tc>
        <w:tc>
          <w:tcPr>
            <w:tcW w:w="1134" w:type="dxa"/>
          </w:tcPr>
          <w:p>
            <w:pPr>
              <w:pStyle w:val="0"/>
              <w:jc w:val="center"/>
            </w:pPr>
            <w:r>
              <w:rPr>
                <w:sz w:val="24"/>
              </w:rPr>
              <w:t xml:space="preserve">100</w:t>
            </w:r>
          </w:p>
        </w:tc>
        <w:tc>
          <w:tcPr>
            <w:tcW w:w="1134" w:type="dxa"/>
          </w:tcPr>
          <w:p>
            <w:pPr>
              <w:pStyle w:val="0"/>
              <w:jc w:val="center"/>
            </w:pPr>
            <w:r>
              <w:rPr>
                <w:sz w:val="24"/>
              </w:rPr>
              <w:t xml:space="preserve">100</w:t>
            </w:r>
          </w:p>
        </w:tc>
        <w:tc>
          <w:tcPr>
            <w:tcW w:w="1130" w:type="dxa"/>
          </w:tcPr>
          <w:p>
            <w:pPr>
              <w:pStyle w:val="0"/>
              <w:jc w:val="center"/>
            </w:pPr>
            <w:r>
              <w:rPr>
                <w:sz w:val="24"/>
              </w:rPr>
              <w:t xml:space="preserve">100</w:t>
            </w:r>
          </w:p>
        </w:tc>
      </w:tr>
      <w:tr>
        <w:tc>
          <w:tcPr>
            <w:tcW w:w="567" w:type="dxa"/>
          </w:tcPr>
          <w:p>
            <w:pPr>
              <w:pStyle w:val="0"/>
              <w:jc w:val="center"/>
            </w:pPr>
            <w:r>
              <w:rPr>
                <w:sz w:val="24"/>
              </w:rPr>
              <w:t xml:space="preserve">29.</w:t>
            </w:r>
          </w:p>
        </w:tc>
        <w:tc>
          <w:tcPr>
            <w:tcW w:w="4195" w:type="dxa"/>
          </w:tcPr>
          <w:p>
            <w:pPr>
              <w:pStyle w:val="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850" w:type="dxa"/>
          </w:tcPr>
          <w:p>
            <w:pPr>
              <w:pStyle w:val="0"/>
              <w:jc w:val="center"/>
            </w:pPr>
            <w:r>
              <w:rPr>
                <w:sz w:val="24"/>
              </w:rPr>
              <w:t xml:space="preserve">%</w:t>
            </w:r>
          </w:p>
        </w:tc>
        <w:tc>
          <w:tcPr>
            <w:tcW w:w="1134" w:type="dxa"/>
          </w:tcPr>
          <w:p>
            <w:pPr>
              <w:pStyle w:val="0"/>
              <w:jc w:val="center"/>
            </w:pPr>
            <w:r>
              <w:rPr>
                <w:sz w:val="24"/>
              </w:rPr>
              <w:t xml:space="preserve">Нет методики расчета показателя</w:t>
            </w:r>
          </w:p>
        </w:tc>
        <w:tc>
          <w:tcPr>
            <w:tcW w:w="1134" w:type="dxa"/>
          </w:tcPr>
          <w:p>
            <w:pPr>
              <w:pStyle w:val="0"/>
              <w:jc w:val="center"/>
            </w:pPr>
            <w:r>
              <w:rPr>
                <w:sz w:val="24"/>
              </w:rPr>
              <w:t xml:space="preserve">Нет методики расчета показателя</w:t>
            </w:r>
          </w:p>
        </w:tc>
        <w:tc>
          <w:tcPr>
            <w:tcW w:w="1130" w:type="dxa"/>
          </w:tcPr>
          <w:p>
            <w:pPr>
              <w:pStyle w:val="0"/>
              <w:jc w:val="center"/>
            </w:pPr>
            <w:r>
              <w:rPr>
                <w:sz w:val="24"/>
              </w:rPr>
              <w:t xml:space="preserve">Нет методики расчета показателя</w:t>
            </w:r>
          </w:p>
        </w:tc>
      </w:tr>
      <w:tr>
        <w:tc>
          <w:tcPr>
            <w:gridSpan w:val="6"/>
            <w:tcW w:w="9010" w:type="dxa"/>
          </w:tcPr>
          <w:p>
            <w:pPr>
              <w:pStyle w:val="0"/>
              <w:outlineLvl w:val="3"/>
              <w:jc w:val="center"/>
            </w:pPr>
            <w:r>
              <w:rPr>
                <w:sz w:val="24"/>
              </w:rPr>
              <w:t xml:space="preserve">Критерии доступности медицинской помощи</w:t>
            </w:r>
          </w:p>
        </w:tc>
      </w:tr>
      <w:tr>
        <w:tc>
          <w:tcPr>
            <w:tcW w:w="567" w:type="dxa"/>
          </w:tcPr>
          <w:p>
            <w:pPr>
              <w:pStyle w:val="0"/>
              <w:jc w:val="center"/>
            </w:pPr>
            <w:r>
              <w:rPr>
                <w:sz w:val="24"/>
              </w:rPr>
              <w:t xml:space="preserve">30.</w:t>
            </w:r>
          </w:p>
        </w:tc>
        <w:tc>
          <w:tcPr>
            <w:tcW w:w="4195" w:type="dxa"/>
          </w:tcPr>
          <w:p>
            <w:pPr>
              <w:pStyle w:val="0"/>
              <w:jc w:val="both"/>
            </w:pPr>
            <w:r>
              <w:rPr>
                <w:sz w:val="24"/>
              </w:rPr>
              <w:t xml:space="preserve">Удовлетворенность населения, в том числе городского и сельского, доступностью медицинской помощи (процентов из числа опрошенных)</w:t>
            </w:r>
          </w:p>
        </w:tc>
        <w:tc>
          <w:tcPr>
            <w:tcW w:w="850" w:type="dxa"/>
          </w:tcPr>
          <w:p>
            <w:pPr>
              <w:pStyle w:val="0"/>
              <w:jc w:val="center"/>
            </w:pPr>
            <w:r>
              <w:rPr>
                <w:sz w:val="24"/>
              </w:rPr>
              <w:t xml:space="preserve">%</w:t>
            </w:r>
          </w:p>
        </w:tc>
        <w:tc>
          <w:tcPr>
            <w:tcW w:w="1134" w:type="dxa"/>
          </w:tcPr>
          <w:p>
            <w:pPr>
              <w:pStyle w:val="0"/>
              <w:jc w:val="center"/>
            </w:pPr>
            <w:r>
              <w:rPr>
                <w:sz w:val="24"/>
              </w:rPr>
              <w:t xml:space="preserve">48,3</w:t>
            </w:r>
          </w:p>
        </w:tc>
        <w:tc>
          <w:tcPr>
            <w:tcW w:w="1134" w:type="dxa"/>
          </w:tcPr>
          <w:p>
            <w:pPr>
              <w:pStyle w:val="0"/>
              <w:jc w:val="center"/>
            </w:pPr>
            <w:r>
              <w:rPr>
                <w:sz w:val="24"/>
              </w:rPr>
              <w:t xml:space="preserve">48,8</w:t>
            </w:r>
          </w:p>
        </w:tc>
        <w:tc>
          <w:tcPr>
            <w:tcW w:w="1130" w:type="dxa"/>
          </w:tcPr>
          <w:p>
            <w:pPr>
              <w:pStyle w:val="0"/>
              <w:jc w:val="center"/>
            </w:pPr>
            <w:r>
              <w:rPr>
                <w:sz w:val="24"/>
              </w:rPr>
              <w:t xml:space="preserve">49,3</w:t>
            </w:r>
          </w:p>
        </w:tc>
      </w:tr>
      <w:tr>
        <w:tc>
          <w:tcPr>
            <w:tcW w:w="567" w:type="dxa"/>
          </w:tcPr>
          <w:p>
            <w:pPr>
              <w:pStyle w:val="0"/>
              <w:jc w:val="center"/>
            </w:pPr>
            <w:r>
              <w:rPr>
                <w:sz w:val="24"/>
              </w:rPr>
              <w:t xml:space="preserve">31.</w:t>
            </w:r>
          </w:p>
        </w:tc>
        <w:tc>
          <w:tcPr>
            <w:tcW w:w="4195" w:type="dxa"/>
          </w:tcPr>
          <w:p>
            <w:pPr>
              <w:pStyle w:val="0"/>
              <w:jc w:val="both"/>
            </w:pPr>
            <w:r>
              <w:rPr>
                <w:sz w:val="24"/>
              </w:rPr>
              <w:t xml:space="preserve">Доля расходов на оказание медицинской помощи в условиях дневных стационаров в общих расходах на настоящую Программу</w:t>
            </w:r>
          </w:p>
        </w:tc>
        <w:tc>
          <w:tcPr>
            <w:tcW w:w="850" w:type="dxa"/>
          </w:tcPr>
          <w:p>
            <w:pPr>
              <w:pStyle w:val="0"/>
              <w:jc w:val="center"/>
            </w:pPr>
            <w:r>
              <w:rPr>
                <w:sz w:val="24"/>
              </w:rPr>
              <w:t xml:space="preserve">%</w:t>
            </w:r>
          </w:p>
        </w:tc>
        <w:tc>
          <w:tcPr>
            <w:tcW w:w="1134" w:type="dxa"/>
          </w:tcPr>
          <w:p>
            <w:pPr>
              <w:pStyle w:val="0"/>
              <w:jc w:val="center"/>
            </w:pPr>
            <w:r>
              <w:rPr>
                <w:sz w:val="24"/>
              </w:rPr>
              <w:t xml:space="preserve">8,95</w:t>
            </w:r>
          </w:p>
        </w:tc>
        <w:tc>
          <w:tcPr>
            <w:tcW w:w="1134" w:type="dxa"/>
          </w:tcPr>
          <w:p>
            <w:pPr>
              <w:pStyle w:val="0"/>
              <w:jc w:val="center"/>
            </w:pPr>
            <w:r>
              <w:rPr>
                <w:sz w:val="24"/>
              </w:rPr>
              <w:t xml:space="preserve">9,0</w:t>
            </w:r>
          </w:p>
        </w:tc>
        <w:tc>
          <w:tcPr>
            <w:tcW w:w="1130" w:type="dxa"/>
          </w:tcPr>
          <w:p>
            <w:pPr>
              <w:pStyle w:val="0"/>
              <w:jc w:val="center"/>
            </w:pPr>
            <w:r>
              <w:rPr>
                <w:sz w:val="24"/>
              </w:rPr>
              <w:t xml:space="preserve">9,0</w:t>
            </w:r>
          </w:p>
        </w:tc>
      </w:tr>
      <w:tr>
        <w:tc>
          <w:tcPr>
            <w:tcW w:w="567" w:type="dxa"/>
          </w:tcPr>
          <w:p>
            <w:pPr>
              <w:pStyle w:val="0"/>
              <w:jc w:val="center"/>
            </w:pPr>
            <w:r>
              <w:rPr>
                <w:sz w:val="24"/>
              </w:rPr>
              <w:t xml:space="preserve">32.</w:t>
            </w:r>
          </w:p>
        </w:tc>
        <w:tc>
          <w:tcPr>
            <w:tcW w:w="4195" w:type="dxa"/>
          </w:tcPr>
          <w:p>
            <w:pPr>
              <w:pStyle w:val="0"/>
              <w:jc w:val="both"/>
            </w:pPr>
            <w:r>
              <w:rPr>
                <w:sz w:val="24"/>
              </w:rPr>
              <w:t xml:space="preserve">Доля расходов на оказание медицинской помощи в амбулаторных условиях в неотложной форме в общих расходах на настоящую Программу</w:t>
            </w:r>
          </w:p>
        </w:tc>
        <w:tc>
          <w:tcPr>
            <w:tcW w:w="850" w:type="dxa"/>
          </w:tcPr>
          <w:p>
            <w:pPr>
              <w:pStyle w:val="0"/>
              <w:jc w:val="center"/>
            </w:pPr>
            <w:r>
              <w:rPr>
                <w:sz w:val="24"/>
              </w:rPr>
              <w:t xml:space="preserve">%</w:t>
            </w:r>
          </w:p>
        </w:tc>
        <w:tc>
          <w:tcPr>
            <w:tcW w:w="1134" w:type="dxa"/>
          </w:tcPr>
          <w:p>
            <w:pPr>
              <w:pStyle w:val="0"/>
              <w:jc w:val="center"/>
            </w:pPr>
            <w:r>
              <w:rPr>
                <w:sz w:val="24"/>
              </w:rPr>
              <w:t xml:space="preserve">2,65</w:t>
            </w:r>
          </w:p>
        </w:tc>
        <w:tc>
          <w:tcPr>
            <w:tcW w:w="1134" w:type="dxa"/>
          </w:tcPr>
          <w:p>
            <w:pPr>
              <w:pStyle w:val="0"/>
              <w:jc w:val="center"/>
            </w:pPr>
            <w:r>
              <w:rPr>
                <w:sz w:val="24"/>
              </w:rPr>
              <w:t xml:space="preserve">2,7</w:t>
            </w:r>
          </w:p>
        </w:tc>
        <w:tc>
          <w:tcPr>
            <w:tcW w:w="1130" w:type="dxa"/>
          </w:tcPr>
          <w:p>
            <w:pPr>
              <w:pStyle w:val="0"/>
              <w:jc w:val="center"/>
            </w:pPr>
            <w:r>
              <w:rPr>
                <w:sz w:val="24"/>
              </w:rPr>
              <w:t xml:space="preserve">2,7</w:t>
            </w:r>
          </w:p>
        </w:tc>
      </w:tr>
      <w:tr>
        <w:tc>
          <w:tcPr>
            <w:tcW w:w="567" w:type="dxa"/>
          </w:tcPr>
          <w:p>
            <w:pPr>
              <w:pStyle w:val="0"/>
              <w:jc w:val="center"/>
            </w:pPr>
            <w:r>
              <w:rPr>
                <w:sz w:val="24"/>
              </w:rPr>
              <w:t xml:space="preserve">33.</w:t>
            </w:r>
          </w:p>
        </w:tc>
        <w:tc>
          <w:tcPr>
            <w:tcW w:w="4195" w:type="dxa"/>
          </w:tcPr>
          <w:p>
            <w:pPr>
              <w:pStyle w:val="0"/>
              <w:jc w:val="both"/>
            </w:pPr>
            <w:r>
              <w:rPr>
                <w:sz w:val="24"/>
              </w:rPr>
              <w:t xml:space="preserve">Доля пациентов, получивших специализированную медицинскую помощь в стационарных условиях медицинских организаций,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настоящей Программы</w:t>
            </w:r>
          </w:p>
        </w:tc>
        <w:tc>
          <w:tcPr>
            <w:tcW w:w="850" w:type="dxa"/>
          </w:tcPr>
          <w:p>
            <w:pPr>
              <w:pStyle w:val="0"/>
              <w:jc w:val="center"/>
            </w:pPr>
            <w:r>
              <w:rPr>
                <w:sz w:val="24"/>
              </w:rPr>
              <w:t xml:space="preserve">%</w:t>
            </w:r>
          </w:p>
        </w:tc>
        <w:tc>
          <w:tcPr>
            <w:tcW w:w="1134" w:type="dxa"/>
          </w:tcPr>
          <w:p>
            <w:pPr>
              <w:pStyle w:val="0"/>
              <w:jc w:val="center"/>
            </w:pPr>
            <w:r>
              <w:rPr>
                <w:sz w:val="24"/>
              </w:rPr>
              <w:t xml:space="preserve">0,16</w:t>
            </w:r>
          </w:p>
        </w:tc>
        <w:tc>
          <w:tcPr>
            <w:tcW w:w="1134" w:type="dxa"/>
          </w:tcPr>
          <w:p>
            <w:pPr>
              <w:pStyle w:val="0"/>
              <w:jc w:val="center"/>
            </w:pPr>
            <w:r>
              <w:rPr>
                <w:sz w:val="24"/>
              </w:rPr>
              <w:t xml:space="preserve">0,16</w:t>
            </w:r>
          </w:p>
        </w:tc>
        <w:tc>
          <w:tcPr>
            <w:tcW w:w="1130" w:type="dxa"/>
          </w:tcPr>
          <w:p>
            <w:pPr>
              <w:pStyle w:val="0"/>
              <w:jc w:val="center"/>
            </w:pPr>
            <w:r>
              <w:rPr>
                <w:sz w:val="24"/>
              </w:rPr>
              <w:t xml:space="preserve">0,16</w:t>
            </w:r>
          </w:p>
        </w:tc>
      </w:tr>
      <w:tr>
        <w:tc>
          <w:tcPr>
            <w:tcW w:w="567" w:type="dxa"/>
          </w:tcPr>
          <w:p>
            <w:pPr>
              <w:pStyle w:val="0"/>
              <w:jc w:val="center"/>
            </w:pPr>
            <w:r>
              <w:rPr>
                <w:sz w:val="24"/>
              </w:rPr>
              <w:t xml:space="preserve">34.</w:t>
            </w:r>
          </w:p>
        </w:tc>
        <w:tc>
          <w:tcPr>
            <w:tcW w:w="4195" w:type="dxa"/>
          </w:tcPr>
          <w:p>
            <w:pPr>
              <w:pStyle w:val="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850" w:type="dxa"/>
          </w:tcPr>
          <w:p>
            <w:pPr>
              <w:pStyle w:val="0"/>
              <w:jc w:val="center"/>
            </w:pPr>
            <w:r>
              <w:rPr>
                <w:sz w:val="24"/>
              </w:rPr>
              <w:t xml:space="preserve">%</w:t>
            </w:r>
          </w:p>
        </w:tc>
        <w:tc>
          <w:tcPr>
            <w:tcW w:w="1134" w:type="dxa"/>
          </w:tcPr>
          <w:p>
            <w:pPr>
              <w:pStyle w:val="0"/>
              <w:jc w:val="center"/>
            </w:pPr>
            <w:r>
              <w:rPr>
                <w:sz w:val="24"/>
              </w:rPr>
              <w:t xml:space="preserve">2,7</w:t>
            </w:r>
          </w:p>
        </w:tc>
        <w:tc>
          <w:tcPr>
            <w:tcW w:w="1134" w:type="dxa"/>
          </w:tcPr>
          <w:p>
            <w:pPr>
              <w:pStyle w:val="0"/>
              <w:jc w:val="center"/>
            </w:pPr>
            <w:r>
              <w:rPr>
                <w:sz w:val="24"/>
              </w:rPr>
              <w:t xml:space="preserve">2,7</w:t>
            </w:r>
          </w:p>
        </w:tc>
        <w:tc>
          <w:tcPr>
            <w:tcW w:w="1130" w:type="dxa"/>
          </w:tcPr>
          <w:p>
            <w:pPr>
              <w:pStyle w:val="0"/>
              <w:jc w:val="center"/>
            </w:pPr>
            <w:r>
              <w:rPr>
                <w:sz w:val="24"/>
              </w:rPr>
              <w:t xml:space="preserve">2,7</w:t>
            </w:r>
          </w:p>
        </w:tc>
      </w:tr>
      <w:tr>
        <w:tc>
          <w:tcPr>
            <w:tcW w:w="567" w:type="dxa"/>
          </w:tcPr>
          <w:p>
            <w:pPr>
              <w:pStyle w:val="0"/>
              <w:jc w:val="center"/>
            </w:pPr>
            <w:r>
              <w:rPr>
                <w:sz w:val="24"/>
              </w:rPr>
              <w:t xml:space="preserve">35.</w:t>
            </w:r>
          </w:p>
        </w:tc>
        <w:tc>
          <w:tcPr>
            <w:tcW w:w="4195" w:type="dxa"/>
          </w:tcPr>
          <w:p>
            <w:pPr>
              <w:pStyle w:val="0"/>
              <w:jc w:val="both"/>
            </w:pPr>
            <w:r>
              <w:rPr>
                <w:sz w:val="24"/>
              </w:rPr>
              <w:t xml:space="preserve">Количество пациентов, которым оказана паллиативная медицинская помощь по месту их фактического пребывания за пределами Костромской области, на территории которой указанные пациенты зарегистрированы по месту жительства</w:t>
            </w:r>
          </w:p>
        </w:tc>
        <w:tc>
          <w:tcPr>
            <w:tcW w:w="850" w:type="dxa"/>
          </w:tcPr>
          <w:p>
            <w:pPr>
              <w:pStyle w:val="0"/>
              <w:jc w:val="center"/>
            </w:pPr>
            <w:r>
              <w:rPr>
                <w:sz w:val="24"/>
              </w:rPr>
              <w:t xml:space="preserve">ед.</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c>
          <w:tcPr>
            <w:tcW w:w="1130" w:type="dxa"/>
          </w:tcPr>
          <w:p>
            <w:pPr>
              <w:pStyle w:val="0"/>
              <w:jc w:val="center"/>
            </w:pPr>
            <w:r>
              <w:rPr>
                <w:sz w:val="24"/>
              </w:rPr>
              <w:t xml:space="preserve">1</w:t>
            </w:r>
          </w:p>
        </w:tc>
      </w:tr>
      <w:tr>
        <w:tc>
          <w:tcPr>
            <w:tcW w:w="567" w:type="dxa"/>
          </w:tcPr>
          <w:p>
            <w:pPr>
              <w:pStyle w:val="0"/>
              <w:jc w:val="center"/>
            </w:pPr>
            <w:r>
              <w:rPr>
                <w:sz w:val="24"/>
              </w:rPr>
              <w:t xml:space="preserve">36.</w:t>
            </w:r>
          </w:p>
        </w:tc>
        <w:tc>
          <w:tcPr>
            <w:tcW w:w="4195" w:type="dxa"/>
          </w:tcPr>
          <w:p>
            <w:pPr>
              <w:pStyle w:val="0"/>
              <w:jc w:val="both"/>
            </w:pPr>
            <w:r>
              <w:rPr>
                <w:sz w:val="24"/>
              </w:rPr>
              <w:t xml:space="preserve">Количество пациентов, зарегистрированных на территории Костромской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850" w:type="dxa"/>
          </w:tcPr>
          <w:p>
            <w:pPr>
              <w:pStyle w:val="0"/>
              <w:jc w:val="center"/>
            </w:pPr>
            <w:r>
              <w:rPr>
                <w:sz w:val="24"/>
              </w:rPr>
              <w:t xml:space="preserve">ед.</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c>
          <w:tcPr>
            <w:tcW w:w="1130" w:type="dxa"/>
          </w:tcPr>
          <w:p>
            <w:pPr>
              <w:pStyle w:val="0"/>
              <w:jc w:val="center"/>
            </w:pPr>
            <w:r>
              <w:rPr>
                <w:sz w:val="24"/>
              </w:rPr>
              <w:t xml:space="preserve">1</w:t>
            </w:r>
          </w:p>
        </w:tc>
      </w:tr>
      <w:tr>
        <w:tc>
          <w:tcPr>
            <w:tcW w:w="567" w:type="dxa"/>
          </w:tcPr>
          <w:p>
            <w:pPr>
              <w:pStyle w:val="0"/>
              <w:jc w:val="center"/>
            </w:pPr>
            <w:r>
              <w:rPr>
                <w:sz w:val="24"/>
              </w:rPr>
              <w:t xml:space="preserve">37.</w:t>
            </w:r>
          </w:p>
        </w:tc>
        <w:tc>
          <w:tcPr>
            <w:tcW w:w="4195" w:type="dxa"/>
          </w:tcPr>
          <w:p>
            <w:pPr>
              <w:pStyle w:val="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850" w:type="dxa"/>
          </w:tcPr>
          <w:p>
            <w:pPr>
              <w:pStyle w:val="0"/>
              <w:jc w:val="center"/>
            </w:pPr>
            <w:r>
              <w:rPr>
                <w:sz w:val="24"/>
              </w:rPr>
              <w:t xml:space="preserve">%</w:t>
            </w:r>
          </w:p>
        </w:tc>
        <w:tc>
          <w:tcPr>
            <w:tcW w:w="1134" w:type="dxa"/>
          </w:tcPr>
          <w:p>
            <w:pPr>
              <w:pStyle w:val="0"/>
              <w:jc w:val="center"/>
            </w:pPr>
            <w:r>
              <w:rPr>
                <w:sz w:val="24"/>
              </w:rPr>
              <w:t xml:space="preserve">45</w:t>
            </w:r>
          </w:p>
        </w:tc>
        <w:tc>
          <w:tcPr>
            <w:tcW w:w="1134" w:type="dxa"/>
          </w:tcPr>
          <w:p>
            <w:pPr>
              <w:pStyle w:val="0"/>
              <w:jc w:val="center"/>
            </w:pPr>
            <w:r>
              <w:rPr>
                <w:sz w:val="24"/>
              </w:rPr>
              <w:t xml:space="preserve">50</w:t>
            </w:r>
          </w:p>
        </w:tc>
        <w:tc>
          <w:tcPr>
            <w:tcW w:w="1130" w:type="dxa"/>
          </w:tcPr>
          <w:p>
            <w:pPr>
              <w:pStyle w:val="0"/>
              <w:jc w:val="center"/>
            </w:pPr>
            <w:r>
              <w:rPr>
                <w:sz w:val="24"/>
              </w:rPr>
              <w:t xml:space="preserve">50</w:t>
            </w:r>
          </w:p>
        </w:tc>
      </w:tr>
      <w:tr>
        <w:tc>
          <w:tcPr>
            <w:tcW w:w="567" w:type="dxa"/>
          </w:tcPr>
          <w:p>
            <w:pPr>
              <w:pStyle w:val="0"/>
              <w:jc w:val="center"/>
            </w:pPr>
            <w:r>
              <w:rPr>
                <w:sz w:val="24"/>
              </w:rPr>
              <w:t xml:space="preserve">38.</w:t>
            </w:r>
          </w:p>
        </w:tc>
        <w:tc>
          <w:tcPr>
            <w:tcW w:w="4195" w:type="dxa"/>
          </w:tcPr>
          <w:p>
            <w:pPr>
              <w:pStyle w:val="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850" w:type="dxa"/>
          </w:tcPr>
          <w:p>
            <w:pPr>
              <w:pStyle w:val="0"/>
              <w:jc w:val="center"/>
            </w:pPr>
            <w:r>
              <w:rPr>
                <w:sz w:val="24"/>
              </w:rPr>
              <w:t xml:space="preserve">%</w:t>
            </w:r>
          </w:p>
        </w:tc>
        <w:tc>
          <w:tcPr>
            <w:tcW w:w="1134" w:type="dxa"/>
          </w:tcPr>
          <w:p>
            <w:pPr>
              <w:pStyle w:val="0"/>
              <w:jc w:val="center"/>
            </w:pPr>
            <w:r>
              <w:rPr>
                <w:sz w:val="24"/>
              </w:rPr>
              <w:t xml:space="preserve">80</w:t>
            </w:r>
          </w:p>
        </w:tc>
        <w:tc>
          <w:tcPr>
            <w:tcW w:w="1134" w:type="dxa"/>
          </w:tcPr>
          <w:p>
            <w:pPr>
              <w:pStyle w:val="0"/>
              <w:jc w:val="center"/>
            </w:pPr>
            <w:r>
              <w:rPr>
                <w:sz w:val="24"/>
              </w:rPr>
              <w:t xml:space="preserve">80</w:t>
            </w:r>
          </w:p>
        </w:tc>
        <w:tc>
          <w:tcPr>
            <w:tcW w:w="1130" w:type="dxa"/>
          </w:tcPr>
          <w:p>
            <w:pPr>
              <w:pStyle w:val="0"/>
              <w:jc w:val="center"/>
            </w:pPr>
            <w:r>
              <w:rPr>
                <w:sz w:val="24"/>
              </w:rPr>
              <w:t xml:space="preserve">80</w:t>
            </w:r>
          </w:p>
        </w:tc>
      </w:tr>
      <w:tr>
        <w:tc>
          <w:tcPr>
            <w:tcW w:w="567" w:type="dxa"/>
          </w:tcPr>
          <w:p>
            <w:pPr>
              <w:pStyle w:val="0"/>
              <w:jc w:val="center"/>
            </w:pPr>
            <w:r>
              <w:rPr>
                <w:sz w:val="24"/>
              </w:rPr>
              <w:t xml:space="preserve">39.</w:t>
            </w:r>
          </w:p>
        </w:tc>
        <w:tc>
          <w:tcPr>
            <w:tcW w:w="4195" w:type="dxa"/>
          </w:tcPr>
          <w:p>
            <w:pPr>
              <w:pStyle w:val="0"/>
              <w:jc w:val="both"/>
            </w:pPr>
            <w:r>
              <w:rPr>
                <w:sz w:val="24"/>
              </w:rPr>
              <w:t xml:space="preserve">Доля граждан, обеспеченных лекарственными препаратами, в общем количестве льготных категорий граждан</w:t>
            </w:r>
          </w:p>
        </w:tc>
        <w:tc>
          <w:tcPr>
            <w:tcW w:w="850" w:type="dxa"/>
          </w:tcPr>
          <w:p>
            <w:pPr>
              <w:pStyle w:val="0"/>
              <w:jc w:val="center"/>
            </w:pPr>
            <w:r>
              <w:rPr>
                <w:sz w:val="24"/>
              </w:rPr>
              <w:t xml:space="preserve">%</w:t>
            </w:r>
          </w:p>
        </w:tc>
        <w:tc>
          <w:tcPr>
            <w:tcW w:w="1134" w:type="dxa"/>
          </w:tcPr>
          <w:p>
            <w:pPr>
              <w:pStyle w:val="0"/>
              <w:jc w:val="center"/>
            </w:pPr>
            <w:r>
              <w:rPr>
                <w:sz w:val="24"/>
              </w:rPr>
              <w:t xml:space="preserve">60</w:t>
            </w:r>
          </w:p>
        </w:tc>
        <w:tc>
          <w:tcPr>
            <w:tcW w:w="1134" w:type="dxa"/>
          </w:tcPr>
          <w:p>
            <w:pPr>
              <w:pStyle w:val="0"/>
              <w:jc w:val="center"/>
            </w:pPr>
            <w:r>
              <w:rPr>
                <w:sz w:val="24"/>
              </w:rPr>
              <w:t xml:space="preserve">60</w:t>
            </w:r>
          </w:p>
        </w:tc>
        <w:tc>
          <w:tcPr>
            <w:tcW w:w="1130" w:type="dxa"/>
          </w:tcPr>
          <w:p>
            <w:pPr>
              <w:pStyle w:val="0"/>
              <w:jc w:val="center"/>
            </w:pPr>
            <w:r>
              <w:rPr>
                <w:sz w:val="24"/>
              </w:rPr>
              <w:t xml:space="preserve">60</w:t>
            </w:r>
          </w:p>
        </w:tc>
      </w:tr>
      <w:tr>
        <w:tc>
          <w:tcPr>
            <w:tcW w:w="567" w:type="dxa"/>
          </w:tcPr>
          <w:p>
            <w:pPr>
              <w:pStyle w:val="0"/>
              <w:jc w:val="center"/>
            </w:pPr>
            <w:r>
              <w:rPr>
                <w:sz w:val="24"/>
              </w:rPr>
              <w:t xml:space="preserve">40.</w:t>
            </w:r>
          </w:p>
        </w:tc>
        <w:tc>
          <w:tcPr>
            <w:tcW w:w="4195" w:type="dxa"/>
          </w:tcPr>
          <w:p>
            <w:pPr>
              <w:pStyle w:val="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850" w:type="dxa"/>
          </w:tcPr>
          <w:p>
            <w:pPr>
              <w:pStyle w:val="0"/>
              <w:jc w:val="center"/>
            </w:pPr>
            <w:r>
              <w:rPr>
                <w:sz w:val="24"/>
              </w:rPr>
              <w:t xml:space="preserve">%</w:t>
            </w:r>
          </w:p>
        </w:tc>
        <w:tc>
          <w:tcPr>
            <w:tcW w:w="1134" w:type="dxa"/>
          </w:tcPr>
          <w:p>
            <w:pPr>
              <w:pStyle w:val="0"/>
              <w:jc w:val="center"/>
            </w:pPr>
            <w:r>
              <w:rPr>
                <w:sz w:val="24"/>
              </w:rPr>
              <w:t xml:space="preserve">100,0</w:t>
            </w:r>
          </w:p>
        </w:tc>
        <w:tc>
          <w:tcPr>
            <w:tcW w:w="1134" w:type="dxa"/>
          </w:tcPr>
          <w:p>
            <w:pPr>
              <w:pStyle w:val="0"/>
              <w:jc w:val="center"/>
            </w:pPr>
            <w:r>
              <w:rPr>
                <w:sz w:val="24"/>
              </w:rPr>
              <w:t xml:space="preserve">100,0</w:t>
            </w:r>
          </w:p>
        </w:tc>
        <w:tc>
          <w:tcPr>
            <w:tcW w:w="1130" w:type="dxa"/>
          </w:tcPr>
          <w:p>
            <w:pPr>
              <w:pStyle w:val="0"/>
              <w:jc w:val="center"/>
            </w:pPr>
            <w:r>
              <w:rPr>
                <w:sz w:val="24"/>
              </w:rPr>
              <w:t xml:space="preserve">100,0</w:t>
            </w:r>
          </w:p>
        </w:tc>
      </w:tr>
      <w:tr>
        <w:tc>
          <w:tcPr>
            <w:tcW w:w="567" w:type="dxa"/>
          </w:tcPr>
          <w:p>
            <w:pPr>
              <w:pStyle w:val="0"/>
              <w:jc w:val="center"/>
            </w:pPr>
            <w:r>
              <w:rPr>
                <w:sz w:val="24"/>
              </w:rPr>
              <w:t xml:space="preserve">41.</w:t>
            </w:r>
          </w:p>
        </w:tc>
        <w:tc>
          <w:tcPr>
            <w:tcW w:w="4195" w:type="dxa"/>
          </w:tcPr>
          <w:p>
            <w:pPr>
              <w:pStyle w:val="0"/>
              <w:jc w:val="both"/>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850" w:type="dxa"/>
          </w:tcPr>
          <w:p>
            <w:pPr>
              <w:pStyle w:val="0"/>
            </w:pPr>
            <w:r>
              <w:rPr>
                <w:sz w:val="24"/>
              </w:rPr>
            </w:r>
          </w:p>
        </w:tc>
        <w:tc>
          <w:tcPr>
            <w:tcW w:w="1134" w:type="dxa"/>
          </w:tcPr>
          <w:p>
            <w:pPr>
              <w:pStyle w:val="0"/>
              <w:jc w:val="center"/>
            </w:pPr>
            <w:r>
              <w:rPr>
                <w:sz w:val="24"/>
              </w:rPr>
              <w:t xml:space="preserve">Нет методики расчета показателя</w:t>
            </w:r>
          </w:p>
        </w:tc>
        <w:tc>
          <w:tcPr>
            <w:tcW w:w="1134" w:type="dxa"/>
          </w:tcPr>
          <w:p>
            <w:pPr>
              <w:pStyle w:val="0"/>
              <w:jc w:val="center"/>
            </w:pPr>
            <w:r>
              <w:rPr>
                <w:sz w:val="24"/>
              </w:rPr>
              <w:t xml:space="preserve">Нет методики расчета показателя</w:t>
            </w:r>
          </w:p>
        </w:tc>
        <w:tc>
          <w:tcPr>
            <w:tcW w:w="1130" w:type="dxa"/>
          </w:tcPr>
          <w:p>
            <w:pPr>
              <w:pStyle w:val="0"/>
              <w:jc w:val="center"/>
            </w:pPr>
            <w:r>
              <w:rPr>
                <w:sz w:val="24"/>
              </w:rPr>
              <w:t xml:space="preserve">Нет методики расчета показателя</w:t>
            </w:r>
          </w:p>
        </w:tc>
      </w:tr>
      <w:tr>
        <w:tc>
          <w:tcPr>
            <w:tcW w:w="567" w:type="dxa"/>
          </w:tcPr>
          <w:p>
            <w:pPr>
              <w:pStyle w:val="0"/>
              <w:jc w:val="center"/>
            </w:pPr>
            <w:r>
              <w:rPr>
                <w:sz w:val="24"/>
              </w:rPr>
              <w:t xml:space="preserve">42.</w:t>
            </w:r>
          </w:p>
        </w:tc>
        <w:tc>
          <w:tcPr>
            <w:tcW w:w="4195" w:type="dxa"/>
          </w:tcPr>
          <w:p>
            <w:pPr>
              <w:pStyle w:val="0"/>
              <w:jc w:val="both"/>
            </w:pPr>
            <w:r>
              <w:rPr>
                <w:sz w:val="24"/>
              </w:rPr>
              <w:t xml:space="preserve">Оперативная активность на одну занятую должность врача хирургической специальности</w:t>
            </w:r>
          </w:p>
        </w:tc>
        <w:tc>
          <w:tcPr>
            <w:tcW w:w="850" w:type="dxa"/>
          </w:tcPr>
          <w:p>
            <w:pPr>
              <w:pStyle w:val="0"/>
            </w:pPr>
            <w:r>
              <w:rPr>
                <w:sz w:val="24"/>
              </w:rPr>
            </w:r>
          </w:p>
        </w:tc>
        <w:tc>
          <w:tcPr>
            <w:tcW w:w="1134" w:type="dxa"/>
          </w:tcPr>
          <w:p>
            <w:pPr>
              <w:pStyle w:val="0"/>
              <w:jc w:val="center"/>
            </w:pPr>
            <w:r>
              <w:rPr>
                <w:sz w:val="24"/>
              </w:rPr>
              <w:t xml:space="preserve">Нет методики расчета показателя</w:t>
            </w:r>
          </w:p>
        </w:tc>
        <w:tc>
          <w:tcPr>
            <w:tcW w:w="1134" w:type="dxa"/>
          </w:tcPr>
          <w:p>
            <w:pPr>
              <w:pStyle w:val="0"/>
              <w:jc w:val="center"/>
            </w:pPr>
            <w:r>
              <w:rPr>
                <w:sz w:val="24"/>
              </w:rPr>
              <w:t xml:space="preserve">Нет методики расчета показателя</w:t>
            </w:r>
          </w:p>
        </w:tc>
        <w:tc>
          <w:tcPr>
            <w:tcW w:w="1130" w:type="dxa"/>
          </w:tcPr>
          <w:p>
            <w:pPr>
              <w:pStyle w:val="0"/>
              <w:jc w:val="center"/>
            </w:pPr>
            <w:r>
              <w:rPr>
                <w:sz w:val="24"/>
              </w:rPr>
              <w:t xml:space="preserve">Нет методики расчета показателя</w:t>
            </w:r>
          </w:p>
        </w:tc>
      </w:tr>
    </w:tbl>
    <w:p>
      <w:pPr>
        <w:pStyle w:val="0"/>
        <w:jc w:val="both"/>
      </w:pPr>
      <w:r>
        <w:rPr>
          <w:sz w:val="24"/>
        </w:rPr>
      </w:r>
    </w:p>
    <w:p>
      <w:pPr>
        <w:pStyle w:val="2"/>
        <w:outlineLvl w:val="1"/>
        <w:jc w:val="center"/>
      </w:pPr>
      <w:r>
        <w:rPr>
          <w:sz w:val="24"/>
        </w:rPr>
        <w:t xml:space="preserve">Раздел 9. СВОДНЫЙ РАСЧЕТ СТОИМОСТИ ПРОГРАММЫ</w:t>
      </w:r>
    </w:p>
    <w:p>
      <w:pPr>
        <w:pStyle w:val="0"/>
        <w:jc w:val="both"/>
      </w:pPr>
      <w:r>
        <w:rPr>
          <w:sz w:val="24"/>
        </w:rPr>
      </w:r>
    </w:p>
    <w:p>
      <w:pPr>
        <w:pStyle w:val="0"/>
        <w:outlineLvl w:val="2"/>
        <w:jc w:val="right"/>
      </w:pPr>
      <w:r>
        <w:rPr>
          <w:sz w:val="24"/>
        </w:rPr>
        <w:t xml:space="preserve">Таблица N 7</w:t>
      </w:r>
    </w:p>
    <w:p>
      <w:pPr>
        <w:pStyle w:val="0"/>
        <w:jc w:val="both"/>
      </w:pPr>
      <w:r>
        <w:rPr>
          <w:sz w:val="24"/>
        </w:rPr>
      </w:r>
    </w:p>
    <w:p>
      <w:pPr>
        <w:pStyle w:val="2"/>
        <w:jc w:val="center"/>
      </w:pPr>
      <w:r>
        <w:rPr>
          <w:sz w:val="24"/>
        </w:rPr>
        <w:t xml:space="preserve">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в Костромской области по источникам финансового обеспечения</w:t>
      </w:r>
    </w:p>
    <w:p>
      <w:pPr>
        <w:pStyle w:val="2"/>
        <w:jc w:val="center"/>
      </w:pPr>
      <w:r>
        <w:rPr>
          <w:sz w:val="24"/>
        </w:rPr>
        <w:t xml:space="preserve">на 2026 год и на плановый период 2027 и 2028 годов</w:t>
      </w:r>
    </w:p>
    <w:p>
      <w:pPr>
        <w:pStyle w:val="0"/>
        <w:jc w:val="center"/>
      </w:pPr>
      <w:r>
        <w:rPr>
          <w:sz w:val="24"/>
        </w:rPr>
      </w:r>
    </w:p>
    <w:p>
      <w:pPr>
        <w:pStyle w:val="0"/>
        <w:jc w:val="center"/>
      </w:pPr>
      <w:r>
        <w:rPr>
          <w:sz w:val="24"/>
        </w:rPr>
        <w:t xml:space="preserve">(в ред. </w:t>
      </w:r>
      <w:hyperlink w:history="0" r:id="rId88"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w:t>
      </w:r>
    </w:p>
    <w:p>
      <w:pPr>
        <w:pStyle w:val="0"/>
        <w:jc w:val="center"/>
      </w:pPr>
      <w:r>
        <w:rPr>
          <w:sz w:val="24"/>
        </w:rPr>
        <w:t xml:space="preserve">от 10.08.2026 N 291-а)</w:t>
      </w:r>
    </w:p>
    <w:p>
      <w:pPr>
        <w:pStyle w:val="0"/>
        <w:jc w:val="both"/>
      </w:pPr>
      <w:r>
        <w:rPr>
          <w:sz w:val="24"/>
        </w:rPr>
      </w:r>
    </w:p>
    <w:p>
      <w:pPr>
        <w:pStyle w:val="0"/>
        <w:jc w:val="right"/>
      </w:pPr>
      <w:r>
        <w:rPr>
          <w:sz w:val="24"/>
        </w:rPr>
        <w:t xml:space="preserve">Численность населения - 555 071 чел.</w:t>
      </w:r>
    </w:p>
    <w:p>
      <w:pPr>
        <w:pStyle w:val="0"/>
        <w:jc w:val="right"/>
      </w:pPr>
      <w:r>
        <w:rPr>
          <w:sz w:val="24"/>
        </w:rPr>
        <w:t xml:space="preserve">Численность застрахованных - 603 039 чел.</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850"/>
        <w:gridCol w:w="1417"/>
        <w:gridCol w:w="964"/>
        <w:gridCol w:w="1701"/>
        <w:gridCol w:w="1417"/>
        <w:gridCol w:w="964"/>
        <w:gridCol w:w="1701"/>
        <w:gridCol w:w="1417"/>
        <w:gridCol w:w="964"/>
        <w:gridCol w:w="1701"/>
      </w:tblGrid>
      <w:tr>
        <w:tc>
          <w:tcPr>
            <w:tcW w:w="2494" w:type="dxa"/>
            <w:vMerge w:val="restart"/>
          </w:tcPr>
          <w:p>
            <w:pPr>
              <w:pStyle w:val="0"/>
              <w:jc w:val="center"/>
            </w:pPr>
            <w:r>
              <w:rPr>
                <w:sz w:val="24"/>
              </w:rPr>
              <w:t xml:space="preserve">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850" w:type="dxa"/>
            <w:vMerge w:val="restart"/>
          </w:tcPr>
          <w:p>
            <w:pPr>
              <w:pStyle w:val="0"/>
              <w:jc w:val="center"/>
            </w:pPr>
            <w:r>
              <w:rPr>
                <w:sz w:val="24"/>
              </w:rPr>
              <w:t xml:space="preserve">N строки</w:t>
            </w:r>
          </w:p>
        </w:tc>
        <w:tc>
          <w:tcPr>
            <w:gridSpan w:val="3"/>
            <w:tcW w:w="4082" w:type="dxa"/>
          </w:tcPr>
          <w:p>
            <w:pPr>
              <w:pStyle w:val="0"/>
              <w:jc w:val="center"/>
            </w:pPr>
            <w:r>
              <w:rPr>
                <w:sz w:val="24"/>
              </w:rPr>
              <w:t xml:space="preserve">2026 год</w:t>
            </w:r>
          </w:p>
        </w:tc>
        <w:tc>
          <w:tcPr>
            <w:gridSpan w:val="3"/>
            <w:tcW w:w="4082" w:type="dxa"/>
          </w:tcPr>
          <w:p>
            <w:pPr>
              <w:pStyle w:val="0"/>
              <w:jc w:val="center"/>
            </w:pPr>
            <w:r>
              <w:rPr>
                <w:sz w:val="24"/>
              </w:rPr>
              <w:t xml:space="preserve">2027 год</w:t>
            </w:r>
          </w:p>
        </w:tc>
        <w:tc>
          <w:tcPr>
            <w:gridSpan w:val="3"/>
            <w:tcW w:w="4082" w:type="dxa"/>
          </w:tcPr>
          <w:p>
            <w:pPr>
              <w:pStyle w:val="0"/>
              <w:jc w:val="center"/>
            </w:pPr>
            <w:r>
              <w:rPr>
                <w:sz w:val="24"/>
              </w:rPr>
              <w:t xml:space="preserve">2028 год</w:t>
            </w:r>
          </w:p>
        </w:tc>
      </w:tr>
      <w:tr>
        <w:tc>
          <w:tcPr>
            <w:vMerge w:val="continue"/>
          </w:tcPr>
          <w:p/>
        </w:tc>
        <w:tc>
          <w:tcPr>
            <w:vMerge w:val="continue"/>
          </w:tcPr>
          <w:p/>
        </w:tc>
        <w:tc>
          <w:tcPr>
            <w:gridSpan w:val="3"/>
            <w:tcW w:w="4082" w:type="dxa"/>
          </w:tcPr>
          <w:p>
            <w:pPr>
              <w:pStyle w:val="0"/>
              <w:jc w:val="center"/>
            </w:pPr>
            <w:r>
              <w:rPr>
                <w:sz w:val="24"/>
              </w:rPr>
              <w:t xml:space="preserve">Утвержденная стоимость территориальной программы</w:t>
            </w:r>
          </w:p>
        </w:tc>
        <w:tc>
          <w:tcPr>
            <w:gridSpan w:val="3"/>
            <w:tcW w:w="4082" w:type="dxa"/>
          </w:tcPr>
          <w:p>
            <w:pPr>
              <w:pStyle w:val="0"/>
              <w:jc w:val="center"/>
            </w:pPr>
            <w:r>
              <w:rPr>
                <w:sz w:val="24"/>
              </w:rPr>
              <w:t xml:space="preserve">Стоимость территориальной программы</w:t>
            </w:r>
          </w:p>
        </w:tc>
        <w:tc>
          <w:tcPr>
            <w:gridSpan w:val="3"/>
            <w:tcW w:w="4082" w:type="dxa"/>
          </w:tcPr>
          <w:p>
            <w:pPr>
              <w:pStyle w:val="0"/>
              <w:jc w:val="center"/>
            </w:pPr>
            <w:r>
              <w:rPr>
                <w:sz w:val="24"/>
              </w:rPr>
              <w:t xml:space="preserve">Стоимость территориальной программы</w:t>
            </w:r>
          </w:p>
        </w:tc>
      </w:tr>
      <w:tr>
        <w:tc>
          <w:tcPr>
            <w:vMerge w:val="continue"/>
          </w:tcPr>
          <w:p/>
        </w:tc>
        <w:tc>
          <w:tcPr>
            <w:vMerge w:val="continue"/>
          </w:tcPr>
          <w:p/>
        </w:tc>
        <w:tc>
          <w:tcPr>
            <w:tcW w:w="1417" w:type="dxa"/>
          </w:tcPr>
          <w:p>
            <w:pPr>
              <w:pStyle w:val="0"/>
              <w:jc w:val="center"/>
            </w:pPr>
            <w:r>
              <w:rPr>
                <w:sz w:val="24"/>
              </w:rPr>
              <w:t xml:space="preserve">всего (тыс. руб.)</w:t>
            </w:r>
          </w:p>
        </w:tc>
        <w:tc>
          <w:tcPr>
            <w:tcW w:w="964" w:type="dxa"/>
          </w:tcPr>
          <w:p>
            <w:pPr>
              <w:pStyle w:val="0"/>
              <w:jc w:val="center"/>
            </w:pPr>
            <w:r>
              <w:rPr>
                <w:sz w:val="24"/>
              </w:rPr>
              <w:t xml:space="preserve">на одного жителя в год (руб.)</w:t>
            </w:r>
          </w:p>
        </w:tc>
        <w:tc>
          <w:tcPr>
            <w:tcW w:w="1701" w:type="dxa"/>
          </w:tcPr>
          <w:p>
            <w:pPr>
              <w:pStyle w:val="0"/>
              <w:jc w:val="center"/>
            </w:pPr>
            <w:r>
              <w:rPr>
                <w:sz w:val="24"/>
              </w:rPr>
              <w:t xml:space="preserve">на одно застрахованное лицо по ОМС в год (руб.)</w:t>
            </w:r>
          </w:p>
        </w:tc>
        <w:tc>
          <w:tcPr>
            <w:tcW w:w="1417" w:type="dxa"/>
          </w:tcPr>
          <w:p>
            <w:pPr>
              <w:pStyle w:val="0"/>
              <w:jc w:val="center"/>
            </w:pPr>
            <w:r>
              <w:rPr>
                <w:sz w:val="24"/>
              </w:rPr>
              <w:t xml:space="preserve">всего (тыс. руб.)</w:t>
            </w:r>
          </w:p>
        </w:tc>
        <w:tc>
          <w:tcPr>
            <w:tcW w:w="964" w:type="dxa"/>
          </w:tcPr>
          <w:p>
            <w:pPr>
              <w:pStyle w:val="0"/>
              <w:jc w:val="center"/>
            </w:pPr>
            <w:r>
              <w:rPr>
                <w:sz w:val="24"/>
              </w:rPr>
              <w:t xml:space="preserve">на одного жителя в год (руб.)</w:t>
            </w:r>
          </w:p>
        </w:tc>
        <w:tc>
          <w:tcPr>
            <w:tcW w:w="1701" w:type="dxa"/>
          </w:tcPr>
          <w:p>
            <w:pPr>
              <w:pStyle w:val="0"/>
              <w:jc w:val="center"/>
            </w:pPr>
            <w:r>
              <w:rPr>
                <w:sz w:val="24"/>
              </w:rPr>
              <w:t xml:space="preserve">на одно застрахованное лицо по ОМС в год (руб.)</w:t>
            </w:r>
          </w:p>
        </w:tc>
        <w:tc>
          <w:tcPr>
            <w:tcW w:w="1417" w:type="dxa"/>
          </w:tcPr>
          <w:p>
            <w:pPr>
              <w:pStyle w:val="0"/>
              <w:jc w:val="center"/>
            </w:pPr>
            <w:r>
              <w:rPr>
                <w:sz w:val="24"/>
              </w:rPr>
              <w:t xml:space="preserve">всего (тыс. руб.)</w:t>
            </w:r>
          </w:p>
        </w:tc>
        <w:tc>
          <w:tcPr>
            <w:tcW w:w="964" w:type="dxa"/>
          </w:tcPr>
          <w:p>
            <w:pPr>
              <w:pStyle w:val="0"/>
              <w:jc w:val="center"/>
            </w:pPr>
            <w:r>
              <w:rPr>
                <w:sz w:val="24"/>
              </w:rPr>
              <w:t xml:space="preserve">на одного жителя в год (руб.)</w:t>
            </w:r>
          </w:p>
        </w:tc>
        <w:tc>
          <w:tcPr>
            <w:tcW w:w="1701" w:type="dxa"/>
          </w:tcPr>
          <w:p>
            <w:pPr>
              <w:pStyle w:val="0"/>
              <w:jc w:val="center"/>
            </w:pPr>
            <w:r>
              <w:rPr>
                <w:sz w:val="24"/>
              </w:rPr>
              <w:t xml:space="preserve">на одно застрахованное лицо по ОМС в год (руб.)</w:t>
            </w:r>
          </w:p>
        </w:tc>
      </w:tr>
      <w:tr>
        <w:tc>
          <w:tcPr>
            <w:tcW w:w="2494" w:type="dxa"/>
          </w:tcPr>
          <w:p>
            <w:pPr>
              <w:pStyle w:val="0"/>
              <w:jc w:val="center"/>
            </w:pPr>
            <w:r>
              <w:rPr>
                <w:sz w:val="24"/>
              </w:rPr>
              <w:t xml:space="preserve">1</w:t>
            </w:r>
          </w:p>
        </w:tc>
        <w:tc>
          <w:tcPr>
            <w:tcW w:w="850" w:type="dxa"/>
          </w:tcPr>
          <w:p>
            <w:pPr>
              <w:pStyle w:val="0"/>
              <w:jc w:val="center"/>
            </w:pPr>
            <w:r>
              <w:rPr>
                <w:sz w:val="24"/>
              </w:rPr>
              <w:t xml:space="preserve">2</w:t>
            </w:r>
          </w:p>
        </w:tc>
        <w:tc>
          <w:tcPr>
            <w:tcW w:w="1417" w:type="dxa"/>
          </w:tcPr>
          <w:p>
            <w:pPr>
              <w:pStyle w:val="0"/>
              <w:jc w:val="center"/>
            </w:pPr>
            <w:r>
              <w:rPr>
                <w:sz w:val="24"/>
              </w:rPr>
              <w:t xml:space="preserve">3</w:t>
            </w:r>
          </w:p>
        </w:tc>
        <w:tc>
          <w:tcPr>
            <w:tcW w:w="964" w:type="dxa"/>
          </w:tcPr>
          <w:p>
            <w:pPr>
              <w:pStyle w:val="0"/>
              <w:jc w:val="center"/>
            </w:pPr>
            <w:r>
              <w:rPr>
                <w:sz w:val="24"/>
              </w:rPr>
              <w:t xml:space="preserve">4</w:t>
            </w:r>
          </w:p>
        </w:tc>
        <w:tc>
          <w:tcPr>
            <w:tcW w:w="1701" w:type="dxa"/>
          </w:tcPr>
          <w:p>
            <w:pPr>
              <w:pStyle w:val="0"/>
              <w:jc w:val="center"/>
            </w:pPr>
            <w:r>
              <w:rPr>
                <w:sz w:val="24"/>
              </w:rPr>
              <w:t xml:space="preserve">5</w:t>
            </w:r>
          </w:p>
        </w:tc>
        <w:tc>
          <w:tcPr>
            <w:tcW w:w="1417" w:type="dxa"/>
          </w:tcPr>
          <w:p>
            <w:pPr>
              <w:pStyle w:val="0"/>
              <w:jc w:val="center"/>
            </w:pPr>
            <w:r>
              <w:rPr>
                <w:sz w:val="24"/>
              </w:rPr>
              <w:t xml:space="preserve">6</w:t>
            </w:r>
          </w:p>
        </w:tc>
        <w:tc>
          <w:tcPr>
            <w:tcW w:w="964" w:type="dxa"/>
          </w:tcPr>
          <w:p>
            <w:pPr>
              <w:pStyle w:val="0"/>
              <w:jc w:val="center"/>
            </w:pPr>
            <w:r>
              <w:rPr>
                <w:sz w:val="24"/>
              </w:rPr>
              <w:t xml:space="preserve">7</w:t>
            </w:r>
          </w:p>
        </w:tc>
        <w:tc>
          <w:tcPr>
            <w:tcW w:w="1701" w:type="dxa"/>
          </w:tcPr>
          <w:p>
            <w:pPr>
              <w:pStyle w:val="0"/>
              <w:jc w:val="center"/>
            </w:pPr>
            <w:r>
              <w:rPr>
                <w:sz w:val="24"/>
              </w:rPr>
              <w:t xml:space="preserve">8</w:t>
            </w:r>
          </w:p>
        </w:tc>
        <w:tc>
          <w:tcPr>
            <w:tcW w:w="1417" w:type="dxa"/>
          </w:tcPr>
          <w:p>
            <w:pPr>
              <w:pStyle w:val="0"/>
              <w:jc w:val="center"/>
            </w:pPr>
            <w:r>
              <w:rPr>
                <w:sz w:val="24"/>
              </w:rPr>
              <w:t xml:space="preserve">9</w:t>
            </w:r>
          </w:p>
        </w:tc>
        <w:tc>
          <w:tcPr>
            <w:tcW w:w="964" w:type="dxa"/>
          </w:tcPr>
          <w:p>
            <w:pPr>
              <w:pStyle w:val="0"/>
              <w:jc w:val="center"/>
            </w:pPr>
            <w:r>
              <w:rPr>
                <w:sz w:val="24"/>
              </w:rPr>
              <w:t xml:space="preserve">10</w:t>
            </w:r>
          </w:p>
        </w:tc>
        <w:tc>
          <w:tcPr>
            <w:tcW w:w="1701" w:type="dxa"/>
          </w:tcPr>
          <w:p>
            <w:pPr>
              <w:pStyle w:val="0"/>
              <w:jc w:val="center"/>
            </w:pPr>
            <w:r>
              <w:rPr>
                <w:sz w:val="24"/>
              </w:rPr>
              <w:t xml:space="preserve">11</w:t>
            </w:r>
          </w:p>
        </w:tc>
      </w:tr>
      <w:tr>
        <w:tc>
          <w:tcPr>
            <w:tcW w:w="2494" w:type="dxa"/>
          </w:tcPr>
          <w:p>
            <w:pPr>
              <w:pStyle w:val="0"/>
              <w:jc w:val="both"/>
            </w:pPr>
            <w:r>
              <w:rPr>
                <w:sz w:val="24"/>
              </w:rPr>
              <w:t xml:space="preserve">Стоимость территориальной программы государственных гарантий, всего (сумма </w:t>
            </w:r>
            <w:hyperlink w:history="0" w:anchor="P1823" w:tooltip="2">
              <w:r>
                <w:rPr>
                  <w:sz w:val="24"/>
                  <w:color w:val="0000ff"/>
                </w:rPr>
                <w:t xml:space="preserve">строк 02</w:t>
              </w:r>
            </w:hyperlink>
            <w:r>
              <w:rPr>
                <w:sz w:val="24"/>
              </w:rPr>
              <w:t xml:space="preserve"> + </w:t>
            </w:r>
            <w:hyperlink w:history="0" w:anchor="P1834" w:tooltip="3">
              <w:r>
                <w:rPr>
                  <w:sz w:val="24"/>
                  <w:color w:val="0000ff"/>
                </w:rPr>
                <w:t xml:space="preserve">03</w:t>
              </w:r>
            </w:hyperlink>
            <w:r>
              <w:rPr>
                <w:sz w:val="24"/>
              </w:rPr>
              <w:t xml:space="preserve">), в том числе:</w:t>
            </w:r>
          </w:p>
        </w:tc>
        <w:tc>
          <w:tcPr>
            <w:tcW w:w="850" w:type="dxa"/>
          </w:tcPr>
          <w:p>
            <w:pPr>
              <w:pStyle w:val="0"/>
              <w:jc w:val="center"/>
            </w:pPr>
            <w:r>
              <w:rPr>
                <w:sz w:val="24"/>
              </w:rPr>
              <w:t xml:space="preserve">1</w:t>
            </w:r>
          </w:p>
        </w:tc>
        <w:tc>
          <w:tcPr>
            <w:tcW w:w="1417" w:type="dxa"/>
          </w:tcPr>
          <w:p>
            <w:pPr>
              <w:pStyle w:val="0"/>
              <w:jc w:val="center"/>
            </w:pPr>
            <w:r>
              <w:rPr>
                <w:sz w:val="24"/>
              </w:rPr>
              <w:t xml:space="preserve">17 090 521,3</w:t>
            </w:r>
          </w:p>
        </w:tc>
        <w:tc>
          <w:tcPr>
            <w:tcW w:w="964" w:type="dxa"/>
          </w:tcPr>
          <w:p>
            <w:pPr>
              <w:pStyle w:val="0"/>
              <w:jc w:val="center"/>
            </w:pPr>
            <w:r>
              <w:rPr>
                <w:sz w:val="24"/>
              </w:rPr>
              <w:t xml:space="preserve">6 098,3</w:t>
            </w:r>
          </w:p>
        </w:tc>
        <w:tc>
          <w:tcPr>
            <w:tcW w:w="1701" w:type="dxa"/>
          </w:tcPr>
          <w:p>
            <w:pPr>
              <w:pStyle w:val="0"/>
              <w:jc w:val="center"/>
            </w:pPr>
            <w:r>
              <w:rPr>
                <w:sz w:val="24"/>
              </w:rPr>
              <w:t xml:space="preserve">22 727,5</w:t>
            </w:r>
          </w:p>
        </w:tc>
        <w:tc>
          <w:tcPr>
            <w:tcW w:w="1417" w:type="dxa"/>
          </w:tcPr>
          <w:p>
            <w:pPr>
              <w:pStyle w:val="0"/>
              <w:jc w:val="center"/>
            </w:pPr>
            <w:r>
              <w:rPr>
                <w:sz w:val="24"/>
              </w:rPr>
              <w:t xml:space="preserve">17 434 230,1</w:t>
            </w:r>
          </w:p>
        </w:tc>
        <w:tc>
          <w:tcPr>
            <w:tcW w:w="964" w:type="dxa"/>
          </w:tcPr>
          <w:p>
            <w:pPr>
              <w:pStyle w:val="0"/>
              <w:jc w:val="center"/>
            </w:pPr>
            <w:r>
              <w:rPr>
                <w:sz w:val="24"/>
              </w:rPr>
              <w:t xml:space="preserve">4 729,31</w:t>
            </w:r>
          </w:p>
        </w:tc>
        <w:tc>
          <w:tcPr>
            <w:tcW w:w="1701" w:type="dxa"/>
          </w:tcPr>
          <w:p>
            <w:pPr>
              <w:pStyle w:val="0"/>
              <w:jc w:val="center"/>
            </w:pPr>
            <w:r>
              <w:rPr>
                <w:sz w:val="24"/>
              </w:rPr>
              <w:t xml:space="preserve">24 557,5</w:t>
            </w:r>
          </w:p>
        </w:tc>
        <w:tc>
          <w:tcPr>
            <w:tcW w:w="1417" w:type="dxa"/>
          </w:tcPr>
          <w:p>
            <w:pPr>
              <w:pStyle w:val="0"/>
              <w:jc w:val="center"/>
            </w:pPr>
            <w:r>
              <w:rPr>
                <w:sz w:val="24"/>
              </w:rPr>
              <w:t xml:space="preserve">18 534 934,1</w:t>
            </w:r>
          </w:p>
        </w:tc>
        <w:tc>
          <w:tcPr>
            <w:tcW w:w="964" w:type="dxa"/>
          </w:tcPr>
          <w:p>
            <w:pPr>
              <w:pStyle w:val="0"/>
              <w:jc w:val="center"/>
            </w:pPr>
            <w:r>
              <w:rPr>
                <w:sz w:val="24"/>
              </w:rPr>
              <w:t xml:space="preserve">4 736,98</w:t>
            </w:r>
          </w:p>
        </w:tc>
        <w:tc>
          <w:tcPr>
            <w:tcW w:w="1701" w:type="dxa"/>
          </w:tcPr>
          <w:p>
            <w:pPr>
              <w:pStyle w:val="0"/>
              <w:jc w:val="center"/>
            </w:pPr>
            <w:r>
              <w:rPr>
                <w:sz w:val="24"/>
              </w:rPr>
              <w:t xml:space="preserve">26 375,7</w:t>
            </w:r>
          </w:p>
        </w:tc>
      </w:tr>
      <w:tr>
        <w:tc>
          <w:tcPr>
            <w:tcW w:w="2494" w:type="dxa"/>
          </w:tcPr>
          <w:p>
            <w:pPr>
              <w:pStyle w:val="0"/>
              <w:jc w:val="both"/>
            </w:pPr>
            <w:r>
              <w:rPr>
                <w:sz w:val="24"/>
              </w:rPr>
              <w:t xml:space="preserve">I. Средства консолидированного бюджета Костромской области</w:t>
            </w:r>
            <w:hyperlink w:history="0" w:anchor="P1924" w:tooltip="&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
              <w:r>
                <w:rPr>
                  <w:sz w:val="24"/>
                  <w:color w:val="0000ff"/>
                </w:rPr>
                <w:t xml:space="preserve">&lt;*&gt;</w:t>
              </w:r>
            </w:hyperlink>
          </w:p>
        </w:tc>
        <w:tc>
          <w:tcPr>
            <w:tcW w:w="850" w:type="dxa"/>
          </w:tcPr>
          <w:bookmarkStart w:id="1823" w:name="P1823"/>
          <w:bookmarkEnd w:id="1823"/>
          <w:p>
            <w:pPr>
              <w:pStyle w:val="0"/>
              <w:jc w:val="center"/>
            </w:pPr>
            <w:r>
              <w:rPr>
                <w:sz w:val="24"/>
              </w:rPr>
              <w:t xml:space="preserve">2</w:t>
            </w:r>
          </w:p>
        </w:tc>
        <w:tc>
          <w:tcPr>
            <w:tcW w:w="1417" w:type="dxa"/>
          </w:tcPr>
          <w:p>
            <w:pPr>
              <w:pStyle w:val="0"/>
              <w:jc w:val="center"/>
            </w:pPr>
            <w:r>
              <w:rPr>
                <w:sz w:val="24"/>
              </w:rPr>
              <w:t xml:space="preserve">3 384 974,2</w:t>
            </w:r>
          </w:p>
        </w:tc>
        <w:tc>
          <w:tcPr>
            <w:tcW w:w="964" w:type="dxa"/>
          </w:tcPr>
          <w:p>
            <w:pPr>
              <w:pStyle w:val="0"/>
              <w:jc w:val="center"/>
            </w:pPr>
            <w:r>
              <w:rPr>
                <w:sz w:val="24"/>
              </w:rPr>
              <w:t xml:space="preserve">6 098,3</w:t>
            </w:r>
          </w:p>
        </w:tc>
        <w:tc>
          <w:tcPr>
            <w:tcW w:w="1701" w:type="dxa"/>
          </w:tcPr>
          <w:p>
            <w:pPr>
              <w:pStyle w:val="0"/>
              <w:jc w:val="center"/>
            </w:pPr>
            <w:r>
              <w:rPr>
                <w:sz w:val="24"/>
              </w:rPr>
              <w:t xml:space="preserve">0,00</w:t>
            </w:r>
          </w:p>
        </w:tc>
        <w:tc>
          <w:tcPr>
            <w:tcW w:w="1417" w:type="dxa"/>
          </w:tcPr>
          <w:p>
            <w:pPr>
              <w:pStyle w:val="0"/>
              <w:jc w:val="center"/>
            </w:pPr>
            <w:r>
              <w:rPr>
                <w:sz w:val="24"/>
              </w:rPr>
              <w:t xml:space="preserve">2 625 103,6</w:t>
            </w:r>
          </w:p>
        </w:tc>
        <w:tc>
          <w:tcPr>
            <w:tcW w:w="964" w:type="dxa"/>
          </w:tcPr>
          <w:p>
            <w:pPr>
              <w:pStyle w:val="0"/>
              <w:jc w:val="center"/>
            </w:pPr>
            <w:r>
              <w:rPr>
                <w:sz w:val="24"/>
              </w:rPr>
              <w:t xml:space="preserve">4 729,31</w:t>
            </w:r>
          </w:p>
        </w:tc>
        <w:tc>
          <w:tcPr>
            <w:tcW w:w="1701" w:type="dxa"/>
          </w:tcPr>
          <w:p>
            <w:pPr>
              <w:pStyle w:val="0"/>
              <w:jc w:val="center"/>
            </w:pPr>
            <w:r>
              <w:rPr>
                <w:sz w:val="24"/>
              </w:rPr>
              <w:t xml:space="preserve">0,00</w:t>
            </w:r>
          </w:p>
        </w:tc>
        <w:tc>
          <w:tcPr>
            <w:tcW w:w="1417" w:type="dxa"/>
          </w:tcPr>
          <w:p>
            <w:pPr>
              <w:pStyle w:val="0"/>
              <w:jc w:val="center"/>
            </w:pPr>
            <w:r>
              <w:rPr>
                <w:sz w:val="24"/>
              </w:rPr>
              <w:t xml:space="preserve">2 629 362,1</w:t>
            </w:r>
          </w:p>
        </w:tc>
        <w:tc>
          <w:tcPr>
            <w:tcW w:w="964" w:type="dxa"/>
          </w:tcPr>
          <w:p>
            <w:pPr>
              <w:pStyle w:val="0"/>
              <w:jc w:val="center"/>
            </w:pPr>
            <w:r>
              <w:rPr>
                <w:sz w:val="24"/>
              </w:rPr>
              <w:t xml:space="preserve">4 736,98</w:t>
            </w:r>
          </w:p>
        </w:tc>
        <w:tc>
          <w:tcPr>
            <w:tcW w:w="1701" w:type="dxa"/>
          </w:tcPr>
          <w:p>
            <w:pPr>
              <w:pStyle w:val="0"/>
              <w:jc w:val="center"/>
            </w:pPr>
            <w:r>
              <w:rPr>
                <w:sz w:val="24"/>
              </w:rPr>
              <w:t xml:space="preserve">0,00</w:t>
            </w:r>
          </w:p>
        </w:tc>
      </w:tr>
      <w:tr>
        <w:tc>
          <w:tcPr>
            <w:tcW w:w="2494" w:type="dxa"/>
          </w:tcPr>
          <w:p>
            <w:pPr>
              <w:pStyle w:val="0"/>
              <w:jc w:val="both"/>
            </w:pPr>
            <w:r>
              <w:rPr>
                <w:sz w:val="24"/>
              </w:rPr>
              <w:t xml:space="preserve">II. Стоимость территориальной программы ОМС, всего (сумма </w:t>
            </w:r>
            <w:hyperlink w:history="0" w:anchor="P1845" w:tooltip="4">
              <w:r>
                <w:rPr>
                  <w:sz w:val="24"/>
                  <w:color w:val="0000ff"/>
                </w:rPr>
                <w:t xml:space="preserve">строк 04</w:t>
              </w:r>
            </w:hyperlink>
            <w:r>
              <w:rPr>
                <w:sz w:val="24"/>
              </w:rPr>
              <w:t xml:space="preserve"> + </w:t>
            </w:r>
            <w:hyperlink w:history="0" w:anchor="P1890" w:tooltip="8">
              <w:r>
                <w:rPr>
                  <w:sz w:val="24"/>
                  <w:color w:val="0000ff"/>
                </w:rPr>
                <w:t xml:space="preserve">08</w:t>
              </w:r>
            </w:hyperlink>
            <w:r>
              <w:rPr>
                <w:sz w:val="24"/>
              </w:rPr>
              <w:t xml:space="preserve">)</w:t>
            </w:r>
          </w:p>
        </w:tc>
        <w:tc>
          <w:tcPr>
            <w:tcW w:w="850" w:type="dxa"/>
          </w:tcPr>
          <w:bookmarkStart w:id="1834" w:name="P1834"/>
          <w:bookmarkEnd w:id="1834"/>
          <w:p>
            <w:pPr>
              <w:pStyle w:val="0"/>
              <w:jc w:val="center"/>
            </w:pPr>
            <w:r>
              <w:rPr>
                <w:sz w:val="24"/>
              </w:rPr>
              <w:t xml:space="preserve">3</w:t>
            </w:r>
          </w:p>
        </w:tc>
        <w:tc>
          <w:tcPr>
            <w:tcW w:w="1417" w:type="dxa"/>
          </w:tcPr>
          <w:p>
            <w:pPr>
              <w:pStyle w:val="0"/>
              <w:jc w:val="center"/>
            </w:pPr>
            <w:r>
              <w:rPr>
                <w:sz w:val="24"/>
              </w:rPr>
              <w:t xml:space="preserve">13 705 547,1</w:t>
            </w:r>
          </w:p>
        </w:tc>
        <w:tc>
          <w:tcPr>
            <w:tcW w:w="964" w:type="dxa"/>
          </w:tcPr>
          <w:p>
            <w:pPr>
              <w:pStyle w:val="0"/>
              <w:jc w:val="center"/>
            </w:pPr>
            <w:r>
              <w:rPr>
                <w:sz w:val="24"/>
              </w:rPr>
              <w:t xml:space="preserve">0,0</w:t>
            </w:r>
          </w:p>
        </w:tc>
        <w:tc>
          <w:tcPr>
            <w:tcW w:w="1701" w:type="dxa"/>
          </w:tcPr>
          <w:p>
            <w:pPr>
              <w:pStyle w:val="0"/>
              <w:jc w:val="center"/>
            </w:pPr>
            <w:r>
              <w:rPr>
                <w:sz w:val="24"/>
              </w:rPr>
              <w:t xml:space="preserve">22 727,5</w:t>
            </w:r>
          </w:p>
        </w:tc>
        <w:tc>
          <w:tcPr>
            <w:tcW w:w="1417" w:type="dxa"/>
          </w:tcPr>
          <w:p>
            <w:pPr>
              <w:pStyle w:val="0"/>
              <w:jc w:val="center"/>
            </w:pPr>
            <w:r>
              <w:rPr>
                <w:sz w:val="24"/>
              </w:rPr>
              <w:t xml:space="preserve">14 809 126,5</w:t>
            </w:r>
          </w:p>
        </w:tc>
        <w:tc>
          <w:tcPr>
            <w:tcW w:w="964" w:type="dxa"/>
          </w:tcPr>
          <w:p>
            <w:pPr>
              <w:pStyle w:val="0"/>
              <w:jc w:val="center"/>
            </w:pPr>
            <w:r>
              <w:rPr>
                <w:sz w:val="24"/>
              </w:rPr>
              <w:t xml:space="preserve">0,0</w:t>
            </w:r>
          </w:p>
        </w:tc>
        <w:tc>
          <w:tcPr>
            <w:tcW w:w="1701" w:type="dxa"/>
          </w:tcPr>
          <w:p>
            <w:pPr>
              <w:pStyle w:val="0"/>
              <w:jc w:val="center"/>
            </w:pPr>
            <w:r>
              <w:rPr>
                <w:sz w:val="24"/>
              </w:rPr>
              <w:t xml:space="preserve">24 557,5</w:t>
            </w:r>
          </w:p>
        </w:tc>
        <w:tc>
          <w:tcPr>
            <w:tcW w:w="1417" w:type="dxa"/>
          </w:tcPr>
          <w:p>
            <w:pPr>
              <w:pStyle w:val="0"/>
              <w:jc w:val="center"/>
            </w:pPr>
            <w:r>
              <w:rPr>
                <w:sz w:val="24"/>
              </w:rPr>
              <w:t xml:space="preserve">15 905 572,0</w:t>
            </w:r>
          </w:p>
        </w:tc>
        <w:tc>
          <w:tcPr>
            <w:tcW w:w="964" w:type="dxa"/>
          </w:tcPr>
          <w:p>
            <w:pPr>
              <w:pStyle w:val="0"/>
              <w:jc w:val="center"/>
            </w:pPr>
            <w:r>
              <w:rPr>
                <w:sz w:val="24"/>
              </w:rPr>
              <w:t xml:space="preserve">0,0</w:t>
            </w:r>
          </w:p>
        </w:tc>
        <w:tc>
          <w:tcPr>
            <w:tcW w:w="1701" w:type="dxa"/>
          </w:tcPr>
          <w:p>
            <w:pPr>
              <w:pStyle w:val="0"/>
              <w:jc w:val="center"/>
            </w:pPr>
            <w:r>
              <w:rPr>
                <w:sz w:val="24"/>
              </w:rPr>
              <w:t xml:space="preserve">26 375,7</w:t>
            </w:r>
          </w:p>
        </w:tc>
      </w:tr>
      <w:tr>
        <w:tc>
          <w:tcPr>
            <w:tcW w:w="2494" w:type="dxa"/>
          </w:tcPr>
          <w:p>
            <w:pPr>
              <w:pStyle w:val="0"/>
              <w:jc w:val="both"/>
            </w:pPr>
            <w:r>
              <w:rPr>
                <w:sz w:val="24"/>
              </w:rPr>
              <w:t xml:space="preserve">1. Стоимость территориальной программы обязательного медицинского страхования за счет средств обязательного медицинского страхования в рамках базовой программы (сумма </w:t>
            </w:r>
            <w:hyperlink w:history="0" w:anchor="P1857" w:tooltip="5">
              <w:r>
                <w:rPr>
                  <w:sz w:val="24"/>
                  <w:color w:val="0000ff"/>
                </w:rPr>
                <w:t xml:space="preserve">строк 05</w:t>
              </w:r>
            </w:hyperlink>
            <w:r>
              <w:rPr>
                <w:sz w:val="24"/>
              </w:rPr>
              <w:t xml:space="preserve"> + </w:t>
            </w:r>
            <w:hyperlink w:history="0" w:anchor="P1868" w:tooltip="6">
              <w:r>
                <w:rPr>
                  <w:sz w:val="24"/>
                  <w:color w:val="0000ff"/>
                </w:rPr>
                <w:t xml:space="preserve">06</w:t>
              </w:r>
            </w:hyperlink>
            <w:r>
              <w:rPr>
                <w:sz w:val="24"/>
              </w:rPr>
              <w:t xml:space="preserve"> + </w:t>
            </w:r>
            <w:hyperlink w:history="0" w:anchor="P1879" w:tooltip="7">
              <w:r>
                <w:rPr>
                  <w:sz w:val="24"/>
                  <w:color w:val="0000ff"/>
                </w:rPr>
                <w:t xml:space="preserve">07</w:t>
              </w:r>
            </w:hyperlink>
            <w:r>
              <w:rPr>
                <w:sz w:val="24"/>
              </w:rPr>
              <w:t xml:space="preserve">)</w:t>
            </w:r>
          </w:p>
        </w:tc>
        <w:tc>
          <w:tcPr>
            <w:tcW w:w="850" w:type="dxa"/>
          </w:tcPr>
          <w:bookmarkStart w:id="1845" w:name="P1845"/>
          <w:bookmarkEnd w:id="1845"/>
          <w:p>
            <w:pPr>
              <w:pStyle w:val="0"/>
              <w:jc w:val="center"/>
            </w:pPr>
            <w:r>
              <w:rPr>
                <w:sz w:val="24"/>
              </w:rPr>
              <w:t xml:space="preserve">4</w:t>
            </w:r>
          </w:p>
        </w:tc>
        <w:tc>
          <w:tcPr>
            <w:tcW w:w="1417" w:type="dxa"/>
          </w:tcPr>
          <w:p>
            <w:pPr>
              <w:pStyle w:val="0"/>
              <w:jc w:val="center"/>
            </w:pPr>
            <w:r>
              <w:rPr>
                <w:sz w:val="24"/>
              </w:rPr>
              <w:t xml:space="preserve">13 705 547,1</w:t>
            </w:r>
          </w:p>
        </w:tc>
        <w:tc>
          <w:tcPr>
            <w:tcW w:w="964" w:type="dxa"/>
          </w:tcPr>
          <w:p>
            <w:pPr>
              <w:pStyle w:val="0"/>
              <w:jc w:val="center"/>
            </w:pPr>
            <w:r>
              <w:rPr>
                <w:sz w:val="24"/>
              </w:rPr>
              <w:t xml:space="preserve">0,0</w:t>
            </w:r>
          </w:p>
        </w:tc>
        <w:tc>
          <w:tcPr>
            <w:tcW w:w="1701" w:type="dxa"/>
          </w:tcPr>
          <w:p>
            <w:pPr>
              <w:pStyle w:val="0"/>
              <w:jc w:val="center"/>
            </w:pPr>
            <w:r>
              <w:rPr>
                <w:sz w:val="24"/>
              </w:rPr>
              <w:t xml:space="preserve">22 727,5</w:t>
            </w:r>
          </w:p>
        </w:tc>
        <w:tc>
          <w:tcPr>
            <w:tcW w:w="1417" w:type="dxa"/>
          </w:tcPr>
          <w:p>
            <w:pPr>
              <w:pStyle w:val="0"/>
              <w:jc w:val="center"/>
            </w:pPr>
            <w:r>
              <w:rPr>
                <w:sz w:val="24"/>
              </w:rPr>
              <w:t xml:space="preserve">14 809 126,5</w:t>
            </w:r>
          </w:p>
        </w:tc>
        <w:tc>
          <w:tcPr>
            <w:tcW w:w="964" w:type="dxa"/>
          </w:tcPr>
          <w:p>
            <w:pPr>
              <w:pStyle w:val="0"/>
              <w:jc w:val="center"/>
            </w:pPr>
            <w:r>
              <w:rPr>
                <w:sz w:val="24"/>
              </w:rPr>
              <w:t xml:space="preserve">0,0</w:t>
            </w:r>
          </w:p>
        </w:tc>
        <w:tc>
          <w:tcPr>
            <w:tcW w:w="1701" w:type="dxa"/>
          </w:tcPr>
          <w:p>
            <w:pPr>
              <w:pStyle w:val="0"/>
              <w:jc w:val="center"/>
            </w:pPr>
            <w:r>
              <w:rPr>
                <w:sz w:val="24"/>
              </w:rPr>
              <w:t xml:space="preserve">24 557,5</w:t>
            </w:r>
          </w:p>
        </w:tc>
        <w:tc>
          <w:tcPr>
            <w:tcW w:w="1417" w:type="dxa"/>
          </w:tcPr>
          <w:p>
            <w:pPr>
              <w:pStyle w:val="0"/>
              <w:jc w:val="center"/>
            </w:pPr>
            <w:r>
              <w:rPr>
                <w:sz w:val="24"/>
              </w:rPr>
              <w:t xml:space="preserve">15 905 572,0</w:t>
            </w:r>
          </w:p>
        </w:tc>
        <w:tc>
          <w:tcPr>
            <w:tcW w:w="964" w:type="dxa"/>
          </w:tcPr>
          <w:p>
            <w:pPr>
              <w:pStyle w:val="0"/>
              <w:jc w:val="center"/>
            </w:pPr>
            <w:r>
              <w:rPr>
                <w:sz w:val="24"/>
              </w:rPr>
              <w:t xml:space="preserve">0,0</w:t>
            </w:r>
          </w:p>
        </w:tc>
        <w:tc>
          <w:tcPr>
            <w:tcW w:w="1701" w:type="dxa"/>
          </w:tcPr>
          <w:p>
            <w:pPr>
              <w:pStyle w:val="0"/>
              <w:jc w:val="center"/>
            </w:pPr>
            <w:r>
              <w:rPr>
                <w:sz w:val="24"/>
              </w:rPr>
              <w:t xml:space="preserve">26 375,7</w:t>
            </w:r>
          </w:p>
        </w:tc>
      </w:tr>
      <w:tr>
        <w:tc>
          <w:tcPr>
            <w:tcW w:w="2494" w:type="dxa"/>
          </w:tcPr>
          <w:p>
            <w:pPr>
              <w:pStyle w:val="0"/>
              <w:jc w:val="both"/>
            </w:pPr>
            <w:r>
              <w:rPr>
                <w:sz w:val="24"/>
              </w:rPr>
              <w:t xml:space="preserve">в том числе:</w:t>
            </w:r>
          </w:p>
          <w:p>
            <w:pPr>
              <w:pStyle w:val="0"/>
              <w:jc w:val="both"/>
            </w:pPr>
            <w:r>
              <w:rPr>
                <w:sz w:val="24"/>
              </w:rPr>
              <w:t xml:space="preserve">1.1. субвенции из бюджета федерального фонда обязательного медицинского страхования</w:t>
            </w:r>
            <w:hyperlink w:history="0" w:anchor="P1925" w:tooltip="&lt;**&g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
              <w:r>
                <w:rPr>
                  <w:sz w:val="24"/>
                  <w:color w:val="0000ff"/>
                </w:rPr>
                <w:t xml:space="preserve">&lt;**&gt;</w:t>
              </w:r>
            </w:hyperlink>
          </w:p>
        </w:tc>
        <w:tc>
          <w:tcPr>
            <w:tcW w:w="850" w:type="dxa"/>
          </w:tcPr>
          <w:bookmarkStart w:id="1857" w:name="P1857"/>
          <w:bookmarkEnd w:id="1857"/>
          <w:p>
            <w:pPr>
              <w:pStyle w:val="0"/>
              <w:jc w:val="center"/>
            </w:pPr>
            <w:r>
              <w:rPr>
                <w:sz w:val="24"/>
              </w:rPr>
              <w:t xml:space="preserve">5</w:t>
            </w:r>
          </w:p>
        </w:tc>
        <w:tc>
          <w:tcPr>
            <w:tcW w:w="1417" w:type="dxa"/>
          </w:tcPr>
          <w:p>
            <w:pPr>
              <w:pStyle w:val="0"/>
              <w:jc w:val="center"/>
            </w:pPr>
            <w:r>
              <w:rPr>
                <w:sz w:val="24"/>
              </w:rPr>
              <w:t xml:space="preserve">13 701 162,9</w:t>
            </w:r>
          </w:p>
        </w:tc>
        <w:tc>
          <w:tcPr>
            <w:tcW w:w="964" w:type="dxa"/>
          </w:tcPr>
          <w:p>
            <w:pPr>
              <w:pStyle w:val="0"/>
              <w:jc w:val="center"/>
            </w:pPr>
            <w:r>
              <w:rPr>
                <w:sz w:val="24"/>
              </w:rPr>
              <w:t xml:space="preserve">0,0</w:t>
            </w:r>
          </w:p>
        </w:tc>
        <w:tc>
          <w:tcPr>
            <w:tcW w:w="1701" w:type="dxa"/>
          </w:tcPr>
          <w:p>
            <w:pPr>
              <w:pStyle w:val="0"/>
              <w:jc w:val="center"/>
            </w:pPr>
            <w:r>
              <w:rPr>
                <w:sz w:val="24"/>
              </w:rPr>
              <w:t xml:space="preserve">22 720,2</w:t>
            </w:r>
          </w:p>
        </w:tc>
        <w:tc>
          <w:tcPr>
            <w:tcW w:w="1417" w:type="dxa"/>
          </w:tcPr>
          <w:p>
            <w:pPr>
              <w:pStyle w:val="0"/>
              <w:jc w:val="center"/>
            </w:pPr>
            <w:r>
              <w:rPr>
                <w:sz w:val="24"/>
              </w:rPr>
              <w:t xml:space="preserve">14 809 126,5</w:t>
            </w:r>
          </w:p>
        </w:tc>
        <w:tc>
          <w:tcPr>
            <w:tcW w:w="964" w:type="dxa"/>
          </w:tcPr>
          <w:p>
            <w:pPr>
              <w:pStyle w:val="0"/>
              <w:jc w:val="center"/>
            </w:pPr>
            <w:r>
              <w:rPr>
                <w:sz w:val="24"/>
              </w:rPr>
              <w:t xml:space="preserve">0,0</w:t>
            </w:r>
          </w:p>
        </w:tc>
        <w:tc>
          <w:tcPr>
            <w:tcW w:w="1701" w:type="dxa"/>
          </w:tcPr>
          <w:p>
            <w:pPr>
              <w:pStyle w:val="0"/>
              <w:jc w:val="center"/>
            </w:pPr>
            <w:r>
              <w:rPr>
                <w:sz w:val="24"/>
              </w:rPr>
              <w:t xml:space="preserve">24 557,5</w:t>
            </w:r>
          </w:p>
        </w:tc>
        <w:tc>
          <w:tcPr>
            <w:tcW w:w="1417" w:type="dxa"/>
          </w:tcPr>
          <w:p>
            <w:pPr>
              <w:pStyle w:val="0"/>
              <w:jc w:val="center"/>
            </w:pPr>
            <w:r>
              <w:rPr>
                <w:sz w:val="24"/>
              </w:rPr>
              <w:t xml:space="preserve">15 905 572,0</w:t>
            </w:r>
          </w:p>
        </w:tc>
        <w:tc>
          <w:tcPr>
            <w:tcW w:w="964" w:type="dxa"/>
          </w:tcPr>
          <w:p>
            <w:pPr>
              <w:pStyle w:val="0"/>
              <w:jc w:val="center"/>
            </w:pPr>
            <w:r>
              <w:rPr>
                <w:sz w:val="24"/>
              </w:rPr>
              <w:t xml:space="preserve">0,0</w:t>
            </w:r>
          </w:p>
        </w:tc>
        <w:tc>
          <w:tcPr>
            <w:tcW w:w="1701" w:type="dxa"/>
          </w:tcPr>
          <w:p>
            <w:pPr>
              <w:pStyle w:val="0"/>
              <w:jc w:val="center"/>
            </w:pPr>
            <w:r>
              <w:rPr>
                <w:sz w:val="24"/>
              </w:rPr>
              <w:t xml:space="preserve">26 375,7</w:t>
            </w:r>
          </w:p>
        </w:tc>
      </w:tr>
      <w:tr>
        <w:tc>
          <w:tcPr>
            <w:tcW w:w="2494" w:type="dxa"/>
          </w:tcPr>
          <w:p>
            <w:pPr>
              <w:pStyle w:val="0"/>
              <w:jc w:val="both"/>
            </w:pPr>
            <w:r>
              <w:rPr>
                <w:sz w:val="24"/>
              </w:rPr>
              <w:t xml:space="preserve">1.2. межбюджетные трансферты бюджета Костромской области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w:t>
            </w:r>
          </w:p>
        </w:tc>
        <w:tc>
          <w:tcPr>
            <w:tcW w:w="850" w:type="dxa"/>
          </w:tcPr>
          <w:bookmarkStart w:id="1868" w:name="P1868"/>
          <w:bookmarkEnd w:id="1868"/>
          <w:p>
            <w:pPr>
              <w:pStyle w:val="0"/>
              <w:jc w:val="center"/>
            </w:pPr>
            <w:r>
              <w:rPr>
                <w:sz w:val="24"/>
              </w:rPr>
              <w:t xml:space="preserve">6</w:t>
            </w:r>
          </w:p>
        </w:tc>
        <w:tc>
          <w:tcPr>
            <w:tcW w:w="1417" w:type="dxa"/>
          </w:tcPr>
          <w:p>
            <w:pPr>
              <w:pStyle w:val="0"/>
              <w:jc w:val="center"/>
            </w:pPr>
            <w:r>
              <w:rPr>
                <w:sz w:val="24"/>
              </w:rPr>
              <w:t xml:space="preserve">0,0</w:t>
            </w:r>
          </w:p>
        </w:tc>
        <w:tc>
          <w:tcPr>
            <w:tcW w:w="964" w:type="dxa"/>
          </w:tcPr>
          <w:p>
            <w:pPr>
              <w:pStyle w:val="0"/>
              <w:jc w:val="center"/>
            </w:pPr>
            <w:r>
              <w:rPr>
                <w:sz w:val="24"/>
              </w:rPr>
              <w:t xml:space="preserve">0,00</w:t>
            </w:r>
          </w:p>
        </w:tc>
        <w:tc>
          <w:tcPr>
            <w:tcW w:w="1701" w:type="dxa"/>
          </w:tcPr>
          <w:p>
            <w:pPr>
              <w:pStyle w:val="0"/>
              <w:jc w:val="center"/>
            </w:pPr>
            <w:r>
              <w:rPr>
                <w:sz w:val="24"/>
              </w:rPr>
              <w:t xml:space="preserve">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r>
      <w:tr>
        <w:tc>
          <w:tcPr>
            <w:tcW w:w="2494" w:type="dxa"/>
          </w:tcPr>
          <w:p>
            <w:pPr>
              <w:pStyle w:val="0"/>
              <w:jc w:val="both"/>
            </w:pPr>
            <w:r>
              <w:rPr>
                <w:sz w:val="24"/>
              </w:rPr>
              <w:t xml:space="preserve">1.3. прочие поступления</w:t>
            </w:r>
          </w:p>
        </w:tc>
        <w:tc>
          <w:tcPr>
            <w:tcW w:w="850" w:type="dxa"/>
          </w:tcPr>
          <w:bookmarkStart w:id="1879" w:name="P1879"/>
          <w:bookmarkEnd w:id="1879"/>
          <w:p>
            <w:pPr>
              <w:pStyle w:val="0"/>
              <w:jc w:val="center"/>
            </w:pPr>
            <w:r>
              <w:rPr>
                <w:sz w:val="24"/>
              </w:rPr>
              <w:t xml:space="preserve">7</w:t>
            </w:r>
          </w:p>
        </w:tc>
        <w:tc>
          <w:tcPr>
            <w:tcW w:w="1417" w:type="dxa"/>
          </w:tcPr>
          <w:p>
            <w:pPr>
              <w:pStyle w:val="0"/>
              <w:jc w:val="center"/>
            </w:pPr>
            <w:r>
              <w:rPr>
                <w:sz w:val="24"/>
              </w:rPr>
              <w:t xml:space="preserve">4 384,2</w:t>
            </w:r>
          </w:p>
        </w:tc>
        <w:tc>
          <w:tcPr>
            <w:tcW w:w="964" w:type="dxa"/>
          </w:tcPr>
          <w:p>
            <w:pPr>
              <w:pStyle w:val="0"/>
              <w:jc w:val="center"/>
            </w:pPr>
            <w:r>
              <w:rPr>
                <w:sz w:val="24"/>
              </w:rPr>
              <w:t xml:space="preserve">0,00</w:t>
            </w:r>
          </w:p>
        </w:tc>
        <w:tc>
          <w:tcPr>
            <w:tcW w:w="1701" w:type="dxa"/>
          </w:tcPr>
          <w:p>
            <w:pPr>
              <w:pStyle w:val="0"/>
              <w:jc w:val="center"/>
            </w:pPr>
            <w:r>
              <w:rPr>
                <w:sz w:val="24"/>
              </w:rPr>
              <w:t xml:space="preserve">7,3</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r>
      <w:tr>
        <w:tc>
          <w:tcPr>
            <w:tcW w:w="2494" w:type="dxa"/>
          </w:tcPr>
          <w:p>
            <w:pPr>
              <w:pStyle w:val="0"/>
              <w:jc w:val="both"/>
            </w:pPr>
            <w:r>
              <w:rPr>
                <w:sz w:val="24"/>
              </w:rPr>
              <w:t xml:space="preserve">2. Межбюджетные трансферты бюджета Костромской области на финансовое обеспечение дополнительных видов и условий оказания медицинской помощи в дополнение к установленным базовой программой обязательного медицинского страхования, из них:</w:t>
            </w:r>
          </w:p>
        </w:tc>
        <w:tc>
          <w:tcPr>
            <w:tcW w:w="850" w:type="dxa"/>
          </w:tcPr>
          <w:bookmarkStart w:id="1890" w:name="P1890"/>
          <w:bookmarkEnd w:id="1890"/>
          <w:p>
            <w:pPr>
              <w:pStyle w:val="0"/>
              <w:jc w:val="center"/>
            </w:pPr>
            <w:r>
              <w:rPr>
                <w:sz w:val="24"/>
              </w:rPr>
              <w:t xml:space="preserve">8</w:t>
            </w:r>
          </w:p>
        </w:tc>
        <w:tc>
          <w:tcPr>
            <w:tcW w:w="1417" w:type="dxa"/>
          </w:tcPr>
          <w:p>
            <w:pPr>
              <w:pStyle w:val="0"/>
              <w:jc w:val="center"/>
            </w:pPr>
            <w:r>
              <w:rPr>
                <w:sz w:val="24"/>
              </w:rPr>
              <w:t xml:space="preserve">0,0</w:t>
            </w:r>
          </w:p>
        </w:tc>
        <w:tc>
          <w:tcPr>
            <w:tcW w:w="964" w:type="dxa"/>
          </w:tcPr>
          <w:p>
            <w:pPr>
              <w:pStyle w:val="0"/>
              <w:jc w:val="center"/>
            </w:pPr>
            <w:r>
              <w:rPr>
                <w:sz w:val="24"/>
              </w:rPr>
              <w:t xml:space="preserve">0,00</w:t>
            </w:r>
          </w:p>
        </w:tc>
        <w:tc>
          <w:tcPr>
            <w:tcW w:w="1701" w:type="dxa"/>
          </w:tcPr>
          <w:p>
            <w:pPr>
              <w:pStyle w:val="0"/>
              <w:jc w:val="center"/>
            </w:pPr>
            <w:r>
              <w:rPr>
                <w:sz w:val="24"/>
              </w:rPr>
              <w:t xml:space="preserve">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r>
      <w:tr>
        <w:tc>
          <w:tcPr>
            <w:tcW w:w="2494" w:type="dxa"/>
          </w:tcPr>
          <w:p>
            <w:pPr>
              <w:pStyle w:val="0"/>
              <w:jc w:val="both"/>
            </w:pPr>
            <w:r>
              <w:rPr>
                <w:sz w:val="24"/>
              </w:rPr>
              <w:t xml:space="preserve">2.1. Межбюджетные трансферты, передаваемые из бюджета Костромской области 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850" w:type="dxa"/>
          </w:tcPr>
          <w:p>
            <w:pPr>
              <w:pStyle w:val="0"/>
              <w:jc w:val="center"/>
            </w:pPr>
            <w:r>
              <w:rPr>
                <w:sz w:val="24"/>
              </w:rPr>
              <w:t xml:space="preserve">9</w:t>
            </w:r>
          </w:p>
        </w:tc>
        <w:tc>
          <w:tcPr>
            <w:tcW w:w="1417" w:type="dxa"/>
          </w:tcPr>
          <w:p>
            <w:pPr>
              <w:pStyle w:val="0"/>
              <w:jc w:val="center"/>
            </w:pPr>
            <w:r>
              <w:rPr>
                <w:sz w:val="24"/>
              </w:rPr>
              <w:t xml:space="preserve">0,0</w:t>
            </w:r>
          </w:p>
        </w:tc>
        <w:tc>
          <w:tcPr>
            <w:tcW w:w="964" w:type="dxa"/>
          </w:tcPr>
          <w:p>
            <w:pPr>
              <w:pStyle w:val="0"/>
              <w:jc w:val="center"/>
            </w:pPr>
            <w:r>
              <w:rPr>
                <w:sz w:val="24"/>
              </w:rPr>
              <w:t xml:space="preserve">0,00</w:t>
            </w:r>
          </w:p>
        </w:tc>
        <w:tc>
          <w:tcPr>
            <w:tcW w:w="1701" w:type="dxa"/>
          </w:tcPr>
          <w:p>
            <w:pPr>
              <w:pStyle w:val="0"/>
              <w:jc w:val="center"/>
            </w:pPr>
            <w:r>
              <w:rPr>
                <w:sz w:val="24"/>
              </w:rPr>
              <w:t xml:space="preserve">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r>
      <w:tr>
        <w:tc>
          <w:tcPr>
            <w:tcW w:w="2494" w:type="dxa"/>
          </w:tcPr>
          <w:p>
            <w:pPr>
              <w:pStyle w:val="0"/>
              <w:jc w:val="both"/>
            </w:pPr>
            <w:r>
              <w:rPr>
                <w:sz w:val="24"/>
              </w:rPr>
              <w:t xml:space="preserve">2.2. Межбюджетные трансферты, передаваемые из бюджета Костромской области в бюджет территориального фонда 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850" w:type="dxa"/>
          </w:tcPr>
          <w:p>
            <w:pPr>
              <w:pStyle w:val="0"/>
              <w:jc w:val="center"/>
            </w:pPr>
            <w:r>
              <w:rPr>
                <w:sz w:val="24"/>
              </w:rPr>
              <w:t xml:space="preserve">10</w:t>
            </w:r>
          </w:p>
        </w:tc>
        <w:tc>
          <w:tcPr>
            <w:tcW w:w="1417" w:type="dxa"/>
          </w:tcPr>
          <w:p>
            <w:pPr>
              <w:pStyle w:val="0"/>
              <w:jc w:val="center"/>
            </w:pPr>
            <w:r>
              <w:rPr>
                <w:sz w:val="24"/>
              </w:rPr>
              <w:t xml:space="preserve">0,0</w:t>
            </w:r>
          </w:p>
        </w:tc>
        <w:tc>
          <w:tcPr>
            <w:tcW w:w="964" w:type="dxa"/>
          </w:tcPr>
          <w:p>
            <w:pPr>
              <w:pStyle w:val="0"/>
              <w:jc w:val="center"/>
            </w:pPr>
            <w:r>
              <w:rPr>
                <w:sz w:val="24"/>
              </w:rPr>
              <w:t xml:space="preserve">0,00</w:t>
            </w:r>
          </w:p>
        </w:tc>
        <w:tc>
          <w:tcPr>
            <w:tcW w:w="1701" w:type="dxa"/>
          </w:tcPr>
          <w:p>
            <w:pPr>
              <w:pStyle w:val="0"/>
              <w:jc w:val="center"/>
            </w:pPr>
            <w:r>
              <w:rPr>
                <w:sz w:val="24"/>
              </w:rPr>
              <w:t xml:space="preserve">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c>
          <w:tcPr>
            <w:tcW w:w="1417" w:type="dxa"/>
          </w:tcPr>
          <w:p>
            <w:pPr>
              <w:pStyle w:val="0"/>
              <w:jc w:val="center"/>
            </w:pPr>
            <w:r>
              <w:rPr>
                <w:sz w:val="24"/>
              </w:rPr>
              <w:t xml:space="preserve">0,00</w:t>
            </w:r>
          </w:p>
        </w:tc>
        <w:tc>
          <w:tcPr>
            <w:tcW w:w="964" w:type="dxa"/>
          </w:tcPr>
          <w:p>
            <w:pPr>
              <w:pStyle w:val="0"/>
              <w:jc w:val="center"/>
            </w:pPr>
            <w:r>
              <w:rPr>
                <w:sz w:val="24"/>
              </w:rPr>
              <w:t xml:space="preserve">0,00</w:t>
            </w:r>
          </w:p>
        </w:tc>
        <w:tc>
          <w:tcPr>
            <w:tcW w:w="1701" w:type="dxa"/>
          </w:tcPr>
          <w:p>
            <w:pPr>
              <w:pStyle w:val="0"/>
              <w:jc w:val="center"/>
            </w:pPr>
            <w:r>
              <w:rPr>
                <w:sz w:val="24"/>
              </w:rPr>
              <w:t xml:space="preserve">0,00</w:t>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924" w:name="P1924"/>
    <w:bookmarkEnd w:id="1924"/>
    <w:p>
      <w:pPr>
        <w:pStyle w:val="0"/>
        <w:spacing w:before="240" w:lineRule="auto"/>
        <w:ind w:firstLine="540"/>
        <w:jc w:val="both"/>
      </w:pPr>
      <w:r>
        <w:rPr>
          <w:sz w:val="24"/>
        </w:rPr>
        <w:t xml:space="preserve">&lt;*&gt;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w:t>
      </w:r>
      <w:hyperlink w:history="0" w:anchor="P1868" w:tooltip="6">
        <w:r>
          <w:rPr>
            <w:sz w:val="24"/>
            <w:color w:val="0000ff"/>
          </w:rPr>
          <w:t xml:space="preserve">строки 06</w:t>
        </w:r>
      </w:hyperlink>
      <w:r>
        <w:rPr>
          <w:sz w:val="24"/>
        </w:rPr>
        <w:t xml:space="preserve"> и </w:t>
      </w:r>
      <w:hyperlink w:history="0" w:anchor="P1890" w:tooltip="8">
        <w:r>
          <w:rPr>
            <w:sz w:val="24"/>
            <w:color w:val="0000ff"/>
          </w:rPr>
          <w:t xml:space="preserve">08</w:t>
        </w:r>
      </w:hyperlink>
      <w:r>
        <w:rPr>
          <w:sz w:val="24"/>
        </w:rPr>
        <w:t xml:space="preserve">).</w:t>
      </w:r>
    </w:p>
    <w:bookmarkStart w:id="1925" w:name="P1925"/>
    <w:bookmarkEnd w:id="1925"/>
    <w:p>
      <w:pPr>
        <w:pStyle w:val="0"/>
        <w:spacing w:before="240" w:lineRule="auto"/>
        <w:ind w:firstLine="540"/>
        <w:jc w:val="both"/>
      </w:pPr>
      <w:r>
        <w:rPr>
          <w:sz w:val="24"/>
        </w:rPr>
        <w:t xml:space="preserve">&lt;**&gt;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обязательного медицинского страхования за счет средств бюджета Федерального фонда обязательного медицинского страхования.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39"/>
        <w:gridCol w:w="1077"/>
        <w:gridCol w:w="1077"/>
        <w:gridCol w:w="1077"/>
      </w:tblGrid>
      <w:tr>
        <w:tc>
          <w:tcPr>
            <w:tcW w:w="5839" w:type="dxa"/>
            <w:vAlign w:val="center"/>
          </w:tcPr>
          <w:p>
            <w:pPr>
              <w:pStyle w:val="0"/>
              <w:jc w:val="both"/>
            </w:pPr>
            <w:r>
              <w:rPr>
                <w:sz w:val="24"/>
              </w:rPr>
              <w:t xml:space="preserve">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1077" w:type="dxa"/>
          </w:tcPr>
          <w:p>
            <w:pPr>
              <w:pStyle w:val="0"/>
              <w:jc w:val="center"/>
            </w:pPr>
            <w:r>
              <w:rPr>
                <w:sz w:val="24"/>
              </w:rPr>
              <w:t xml:space="preserve">2026 год</w:t>
            </w:r>
          </w:p>
        </w:tc>
        <w:tc>
          <w:tcPr>
            <w:tcW w:w="1077" w:type="dxa"/>
          </w:tcPr>
          <w:p>
            <w:pPr>
              <w:pStyle w:val="0"/>
              <w:jc w:val="center"/>
            </w:pPr>
            <w:r>
              <w:rPr>
                <w:sz w:val="24"/>
              </w:rPr>
              <w:t xml:space="preserve">2027 год</w:t>
            </w:r>
          </w:p>
        </w:tc>
        <w:tc>
          <w:tcPr>
            <w:tcW w:w="1077" w:type="dxa"/>
          </w:tcPr>
          <w:p>
            <w:pPr>
              <w:pStyle w:val="0"/>
              <w:jc w:val="center"/>
            </w:pPr>
            <w:r>
              <w:rPr>
                <w:sz w:val="24"/>
              </w:rPr>
              <w:t xml:space="preserve">2028 год</w:t>
            </w:r>
          </w:p>
        </w:tc>
      </w:tr>
      <w:tr>
        <w:tc>
          <w:tcPr>
            <w:tcW w:w="5839" w:type="dxa"/>
            <w:vAlign w:val="center"/>
          </w:tcPr>
          <w:p>
            <w:pPr>
              <w:pStyle w:val="0"/>
              <w:jc w:val="both"/>
            </w:pPr>
            <w:r>
              <w:rPr>
                <w:sz w:val="24"/>
              </w:rPr>
              <w:t xml:space="preserve">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1077" w:type="dxa"/>
          </w:tcPr>
          <w:p>
            <w:pPr>
              <w:pStyle w:val="0"/>
              <w:jc w:val="center"/>
            </w:pPr>
            <w:r>
              <w:rPr>
                <w:sz w:val="24"/>
              </w:rPr>
              <w:t xml:space="preserve">555 071</w:t>
            </w:r>
          </w:p>
        </w:tc>
        <w:tc>
          <w:tcPr>
            <w:tcW w:w="1077" w:type="dxa"/>
          </w:tcPr>
          <w:p>
            <w:pPr>
              <w:pStyle w:val="0"/>
              <w:jc w:val="center"/>
            </w:pPr>
            <w:r>
              <w:rPr>
                <w:sz w:val="24"/>
              </w:rPr>
              <w:t xml:space="preserve">555 071</w:t>
            </w:r>
          </w:p>
        </w:tc>
        <w:tc>
          <w:tcPr>
            <w:tcW w:w="1077" w:type="dxa"/>
          </w:tcPr>
          <w:p>
            <w:pPr>
              <w:pStyle w:val="0"/>
              <w:jc w:val="center"/>
            </w:pPr>
            <w:r>
              <w:rPr>
                <w:sz w:val="24"/>
              </w:rPr>
              <w:t xml:space="preserve">555 071</w:t>
            </w:r>
          </w:p>
        </w:tc>
      </w:tr>
      <w:tr>
        <w:tc>
          <w:tcPr>
            <w:tcW w:w="5839" w:type="dxa"/>
            <w:vAlign w:val="center"/>
          </w:tcPr>
          <w:p>
            <w:pPr>
              <w:pStyle w:val="0"/>
              <w:jc w:val="both"/>
            </w:pPr>
            <w:r>
              <w:rPr>
                <w:sz w:val="24"/>
              </w:rPr>
              <w:t xml:space="preserve">Численность лиц, застрахованных по обязательному медицинскому страхованию в субъекте Российской Федерации (человек)</w:t>
            </w:r>
          </w:p>
        </w:tc>
        <w:tc>
          <w:tcPr>
            <w:tcW w:w="1077" w:type="dxa"/>
          </w:tcPr>
          <w:p>
            <w:pPr>
              <w:pStyle w:val="0"/>
              <w:jc w:val="center"/>
            </w:pPr>
            <w:r>
              <w:rPr>
                <w:sz w:val="24"/>
              </w:rPr>
              <w:t xml:space="preserve">603 039</w:t>
            </w:r>
          </w:p>
        </w:tc>
        <w:tc>
          <w:tcPr>
            <w:tcW w:w="1077" w:type="dxa"/>
          </w:tcPr>
          <w:p>
            <w:pPr>
              <w:pStyle w:val="0"/>
              <w:jc w:val="center"/>
            </w:pPr>
            <w:r>
              <w:rPr>
                <w:sz w:val="24"/>
              </w:rPr>
              <w:t xml:space="preserve">603 039</w:t>
            </w:r>
          </w:p>
        </w:tc>
        <w:tc>
          <w:tcPr>
            <w:tcW w:w="1077" w:type="dxa"/>
          </w:tcPr>
          <w:p>
            <w:pPr>
              <w:pStyle w:val="0"/>
              <w:jc w:val="center"/>
            </w:pPr>
            <w:r>
              <w:rPr>
                <w:sz w:val="24"/>
              </w:rPr>
              <w:t xml:space="preserve">603 039</w:t>
            </w:r>
          </w:p>
        </w:tc>
      </w:tr>
      <w:tr>
        <w:tc>
          <w:tcPr>
            <w:tcW w:w="5839" w:type="dxa"/>
            <w:vAlign w:val="center"/>
          </w:tcPr>
          <w:p>
            <w:pPr>
              <w:pStyle w:val="0"/>
              <w:jc w:val="both"/>
            </w:pPr>
            <w:r>
              <w:rPr>
                <w:sz w:val="24"/>
              </w:rPr>
              <w:t xml:space="preserve">Коэффициент дифференциации, рассчитанный в соответствии с </w:t>
            </w:r>
            <w:hyperlink w:history="0" r:id="rId8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утвержденной Постановлением Правительства Российской Федерации от 5 мая 2012 года N 462</w:t>
            </w:r>
          </w:p>
        </w:tc>
        <w:tc>
          <w:tcPr>
            <w:tcW w:w="1077" w:type="dxa"/>
          </w:tcPr>
          <w:p>
            <w:pPr>
              <w:pStyle w:val="0"/>
              <w:jc w:val="center"/>
            </w:pPr>
            <w:r>
              <w:rPr>
                <w:sz w:val="24"/>
              </w:rPr>
              <w:t xml:space="preserve">1</w:t>
            </w:r>
          </w:p>
        </w:tc>
        <w:tc>
          <w:tcPr>
            <w:tcW w:w="1077" w:type="dxa"/>
          </w:tcPr>
          <w:p>
            <w:pPr>
              <w:pStyle w:val="0"/>
              <w:jc w:val="center"/>
            </w:pPr>
            <w:r>
              <w:rPr>
                <w:sz w:val="24"/>
              </w:rPr>
              <w:t xml:space="preserve">1</w:t>
            </w:r>
          </w:p>
        </w:tc>
        <w:tc>
          <w:tcPr>
            <w:tcW w:w="1077" w:type="dxa"/>
          </w:tcPr>
          <w:p>
            <w:pPr>
              <w:pStyle w:val="0"/>
              <w:jc w:val="center"/>
            </w:pPr>
            <w:r>
              <w:rPr>
                <w:sz w:val="24"/>
              </w:rPr>
              <w:t xml:space="preserve">1</w:t>
            </w:r>
          </w:p>
        </w:tc>
      </w:tr>
      <w:tr>
        <w:tc>
          <w:tcPr>
            <w:tcW w:w="5839" w:type="dxa"/>
            <w:vAlign w:val="center"/>
          </w:tcPr>
          <w:p>
            <w:pPr>
              <w:pStyle w:val="0"/>
              <w:jc w:val="both"/>
            </w:pPr>
            <w:r>
              <w:rPr>
                <w:sz w:val="24"/>
              </w:rPr>
              <w:t xml:space="preserve">Коэффициент доступности медицинской помощи, рассчитанный в соответствии с </w:t>
            </w:r>
            <w:hyperlink w:history="0" r:id="rId90"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утвержденной Постановлением Правительства Российской Федерации от 5 мая 2012 года N 462</w:t>
            </w:r>
          </w:p>
        </w:tc>
        <w:tc>
          <w:tcPr>
            <w:tcW w:w="1077" w:type="dxa"/>
          </w:tcPr>
          <w:p>
            <w:pPr>
              <w:pStyle w:val="0"/>
              <w:jc w:val="center"/>
            </w:pPr>
            <w:r>
              <w:rPr>
                <w:sz w:val="24"/>
              </w:rPr>
              <w:t xml:space="preserve">1</w:t>
            </w:r>
          </w:p>
        </w:tc>
        <w:tc>
          <w:tcPr>
            <w:tcW w:w="1077" w:type="dxa"/>
          </w:tcPr>
          <w:p>
            <w:pPr>
              <w:pStyle w:val="0"/>
              <w:jc w:val="center"/>
            </w:pPr>
            <w:r>
              <w:rPr>
                <w:sz w:val="24"/>
              </w:rPr>
              <w:t xml:space="preserve">1</w:t>
            </w:r>
          </w:p>
        </w:tc>
        <w:tc>
          <w:tcPr>
            <w:tcW w:w="1077" w:type="dxa"/>
          </w:tcPr>
          <w:p>
            <w:pPr>
              <w:pStyle w:val="0"/>
              <w:jc w:val="center"/>
            </w:pPr>
            <w:r>
              <w:rPr>
                <w:sz w:val="24"/>
              </w:rPr>
              <w:t xml:space="preserve">1</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567"/>
        <w:gridCol w:w="1077"/>
        <w:gridCol w:w="1701"/>
        <w:gridCol w:w="454"/>
        <w:gridCol w:w="454"/>
        <w:gridCol w:w="1077"/>
        <w:gridCol w:w="1701"/>
        <w:gridCol w:w="1077"/>
        <w:gridCol w:w="1701"/>
      </w:tblGrid>
      <w:tr>
        <w:tc>
          <w:tcPr>
            <w:tcW w:w="2041" w:type="dxa"/>
            <w:vMerge w:val="restart"/>
          </w:tcPr>
          <w:p>
            <w:pPr>
              <w:pStyle w:val="0"/>
              <w:jc w:val="center"/>
            </w:pPr>
            <w:r>
              <w:rPr>
                <w:sz w:val="24"/>
              </w:rPr>
              <w:t xml:space="preserve">Справочно</w:t>
            </w:r>
          </w:p>
        </w:tc>
        <w:tc>
          <w:tcPr>
            <w:tcW w:w="567" w:type="dxa"/>
            <w:vMerge w:val="restart"/>
          </w:tcPr>
          <w:p>
            <w:pPr>
              <w:pStyle w:val="0"/>
            </w:pPr>
            <w:r>
              <w:rPr>
                <w:sz w:val="24"/>
              </w:rPr>
            </w:r>
          </w:p>
        </w:tc>
        <w:tc>
          <w:tcPr>
            <w:gridSpan w:val="4"/>
            <w:tcW w:w="3686" w:type="dxa"/>
            <w:vMerge w:val="restart"/>
          </w:tcPr>
          <w:p>
            <w:pPr>
              <w:pStyle w:val="0"/>
              <w:jc w:val="center"/>
            </w:pPr>
            <w:r>
              <w:rPr>
                <w:sz w:val="24"/>
              </w:rPr>
              <w:t xml:space="preserve">2026 год</w:t>
            </w:r>
          </w:p>
        </w:tc>
        <w:tc>
          <w:tcPr>
            <w:gridSpan w:val="4"/>
            <w:tcW w:w="5556" w:type="dxa"/>
          </w:tcPr>
          <w:p>
            <w:pPr>
              <w:pStyle w:val="0"/>
              <w:jc w:val="center"/>
            </w:pPr>
            <w:r>
              <w:rPr>
                <w:sz w:val="24"/>
              </w:rPr>
              <w:t xml:space="preserve">Плановый период</w:t>
            </w:r>
          </w:p>
        </w:tc>
      </w:tr>
      <w:tr>
        <w:tc>
          <w:tcPr>
            <w:vMerge w:val="continue"/>
          </w:tcPr>
          <w:p/>
        </w:tc>
        <w:tc>
          <w:tcPr>
            <w:vMerge w:val="continue"/>
          </w:tcPr>
          <w:p/>
        </w:tc>
        <w:tc>
          <w:tcPr>
            <w:gridSpan w:val="4"/>
            <w:vMerge w:val="continue"/>
          </w:tcPr>
          <w:p/>
        </w:tc>
        <w:tc>
          <w:tcPr>
            <w:gridSpan w:val="2"/>
            <w:tcW w:w="2778" w:type="dxa"/>
          </w:tcPr>
          <w:p>
            <w:pPr>
              <w:pStyle w:val="0"/>
              <w:jc w:val="center"/>
            </w:pPr>
            <w:r>
              <w:rPr>
                <w:sz w:val="24"/>
              </w:rPr>
              <w:t xml:space="preserve">2027 год</w:t>
            </w:r>
          </w:p>
        </w:tc>
        <w:tc>
          <w:tcPr>
            <w:gridSpan w:val="2"/>
            <w:tcW w:w="2778" w:type="dxa"/>
          </w:tcPr>
          <w:p>
            <w:pPr>
              <w:pStyle w:val="0"/>
              <w:jc w:val="center"/>
            </w:pPr>
            <w:r>
              <w:rPr>
                <w:sz w:val="24"/>
              </w:rPr>
              <w:t xml:space="preserve">2028 год</w:t>
            </w:r>
          </w:p>
        </w:tc>
      </w:tr>
      <w:tr>
        <w:tc>
          <w:tcPr>
            <w:vMerge w:val="continue"/>
          </w:tcPr>
          <w:p/>
        </w:tc>
        <w:tc>
          <w:tcPr>
            <w:vMerge w:val="continue"/>
          </w:tcPr>
          <w:p/>
        </w:tc>
        <w:tc>
          <w:tcPr>
            <w:tcW w:w="1077" w:type="dxa"/>
          </w:tcPr>
          <w:p>
            <w:pPr>
              <w:pStyle w:val="0"/>
              <w:jc w:val="center"/>
            </w:pPr>
            <w:r>
              <w:rPr>
                <w:sz w:val="24"/>
              </w:rPr>
              <w:t xml:space="preserve">Всего (тыс. руб.)</w:t>
            </w:r>
          </w:p>
        </w:tc>
        <w:tc>
          <w:tcPr>
            <w:tcW w:w="1701" w:type="dxa"/>
          </w:tcPr>
          <w:p>
            <w:pPr>
              <w:pStyle w:val="0"/>
              <w:jc w:val="center"/>
            </w:pPr>
            <w:r>
              <w:rPr>
                <w:sz w:val="24"/>
              </w:rPr>
              <w:t xml:space="preserve">на 1 застрахованное лицо (руб.)</w:t>
            </w:r>
          </w:p>
        </w:tc>
        <w:tc>
          <w:tcPr>
            <w:tcW w:w="454" w:type="dxa"/>
          </w:tcPr>
          <w:p>
            <w:pPr>
              <w:pStyle w:val="0"/>
            </w:pPr>
            <w:r>
              <w:rPr>
                <w:sz w:val="24"/>
              </w:rPr>
            </w:r>
          </w:p>
        </w:tc>
        <w:tc>
          <w:tcPr>
            <w:tcW w:w="454" w:type="dxa"/>
          </w:tcPr>
          <w:p>
            <w:pPr>
              <w:pStyle w:val="0"/>
            </w:pPr>
            <w:r>
              <w:rPr>
                <w:sz w:val="24"/>
              </w:rPr>
            </w:r>
          </w:p>
        </w:tc>
        <w:tc>
          <w:tcPr>
            <w:tcW w:w="1077" w:type="dxa"/>
          </w:tcPr>
          <w:p>
            <w:pPr>
              <w:pStyle w:val="0"/>
              <w:jc w:val="center"/>
            </w:pPr>
            <w:r>
              <w:rPr>
                <w:sz w:val="24"/>
              </w:rPr>
              <w:t xml:space="preserve">Всего (тыс. руб.)</w:t>
            </w:r>
          </w:p>
        </w:tc>
        <w:tc>
          <w:tcPr>
            <w:tcW w:w="1701" w:type="dxa"/>
          </w:tcPr>
          <w:p>
            <w:pPr>
              <w:pStyle w:val="0"/>
              <w:jc w:val="center"/>
            </w:pPr>
            <w:r>
              <w:rPr>
                <w:sz w:val="24"/>
              </w:rPr>
              <w:t xml:space="preserve">на 1 застрахованное лицо (руб.)</w:t>
            </w:r>
          </w:p>
        </w:tc>
        <w:tc>
          <w:tcPr>
            <w:tcW w:w="1077" w:type="dxa"/>
          </w:tcPr>
          <w:p>
            <w:pPr>
              <w:pStyle w:val="0"/>
              <w:jc w:val="center"/>
            </w:pPr>
            <w:r>
              <w:rPr>
                <w:sz w:val="24"/>
              </w:rPr>
              <w:t xml:space="preserve">Всего (тыс. руб.)</w:t>
            </w:r>
          </w:p>
        </w:tc>
        <w:tc>
          <w:tcPr>
            <w:tcW w:w="1701" w:type="dxa"/>
          </w:tcPr>
          <w:p>
            <w:pPr>
              <w:pStyle w:val="0"/>
              <w:jc w:val="center"/>
            </w:pPr>
            <w:r>
              <w:rPr>
                <w:sz w:val="24"/>
              </w:rPr>
              <w:t xml:space="preserve">на 1 застрахованное лицо (руб.)</w:t>
            </w:r>
          </w:p>
        </w:tc>
      </w:tr>
      <w:tr>
        <w:tc>
          <w:tcPr>
            <w:tcW w:w="2041" w:type="dxa"/>
          </w:tcPr>
          <w:p>
            <w:pPr>
              <w:pStyle w:val="0"/>
              <w:jc w:val="center"/>
            </w:pPr>
            <w:r>
              <w:rPr>
                <w:sz w:val="24"/>
              </w:rPr>
              <w:t xml:space="preserve">1</w:t>
            </w:r>
          </w:p>
        </w:tc>
        <w:tc>
          <w:tcPr>
            <w:tcW w:w="567" w:type="dxa"/>
          </w:tcPr>
          <w:p>
            <w:pPr>
              <w:pStyle w:val="0"/>
              <w:jc w:val="center"/>
            </w:pPr>
            <w:r>
              <w:rPr>
                <w:sz w:val="24"/>
              </w:rPr>
              <w:t xml:space="preserve">2</w:t>
            </w:r>
          </w:p>
        </w:tc>
        <w:tc>
          <w:tcPr>
            <w:tcW w:w="1077" w:type="dxa"/>
          </w:tcPr>
          <w:p>
            <w:pPr>
              <w:pStyle w:val="0"/>
              <w:jc w:val="center"/>
            </w:pPr>
            <w:r>
              <w:rPr>
                <w:sz w:val="24"/>
              </w:rPr>
              <w:t xml:space="preserve">3</w:t>
            </w:r>
          </w:p>
        </w:tc>
        <w:tc>
          <w:tcPr>
            <w:tcW w:w="1701" w:type="dxa"/>
          </w:tcPr>
          <w:p>
            <w:pPr>
              <w:pStyle w:val="0"/>
              <w:jc w:val="center"/>
            </w:pPr>
            <w:r>
              <w:rPr>
                <w:sz w:val="24"/>
              </w:rPr>
              <w:t xml:space="preserve">4</w:t>
            </w:r>
          </w:p>
        </w:tc>
        <w:tc>
          <w:tcPr>
            <w:tcW w:w="454" w:type="dxa"/>
          </w:tcPr>
          <w:p>
            <w:pPr>
              <w:pStyle w:val="0"/>
              <w:jc w:val="center"/>
            </w:pPr>
            <w:r>
              <w:rPr>
                <w:sz w:val="24"/>
              </w:rPr>
              <w:t xml:space="preserve">5</w:t>
            </w:r>
          </w:p>
        </w:tc>
        <w:tc>
          <w:tcPr>
            <w:tcW w:w="454" w:type="dxa"/>
          </w:tcPr>
          <w:p>
            <w:pPr>
              <w:pStyle w:val="0"/>
              <w:jc w:val="center"/>
            </w:pPr>
            <w:r>
              <w:rPr>
                <w:sz w:val="24"/>
              </w:rPr>
              <w:t xml:space="preserve">6</w:t>
            </w:r>
          </w:p>
        </w:tc>
        <w:tc>
          <w:tcPr>
            <w:tcW w:w="1077" w:type="dxa"/>
          </w:tcPr>
          <w:p>
            <w:pPr>
              <w:pStyle w:val="0"/>
              <w:jc w:val="center"/>
            </w:pPr>
            <w:r>
              <w:rPr>
                <w:sz w:val="24"/>
              </w:rPr>
              <w:t xml:space="preserve">7</w:t>
            </w:r>
          </w:p>
        </w:tc>
        <w:tc>
          <w:tcPr>
            <w:tcW w:w="1701" w:type="dxa"/>
          </w:tcPr>
          <w:p>
            <w:pPr>
              <w:pStyle w:val="0"/>
              <w:jc w:val="center"/>
            </w:pPr>
            <w:r>
              <w:rPr>
                <w:sz w:val="24"/>
              </w:rPr>
              <w:t xml:space="preserve">8</w:t>
            </w:r>
          </w:p>
        </w:tc>
        <w:tc>
          <w:tcPr>
            <w:tcW w:w="1077" w:type="dxa"/>
          </w:tcPr>
          <w:p>
            <w:pPr>
              <w:pStyle w:val="0"/>
              <w:jc w:val="center"/>
            </w:pPr>
            <w:r>
              <w:rPr>
                <w:sz w:val="24"/>
              </w:rPr>
              <w:t xml:space="preserve">9</w:t>
            </w:r>
          </w:p>
        </w:tc>
        <w:tc>
          <w:tcPr>
            <w:tcW w:w="1701" w:type="dxa"/>
          </w:tcPr>
          <w:p>
            <w:pPr>
              <w:pStyle w:val="0"/>
              <w:jc w:val="center"/>
            </w:pPr>
            <w:r>
              <w:rPr>
                <w:sz w:val="24"/>
              </w:rPr>
              <w:t xml:space="preserve">10</w:t>
            </w:r>
          </w:p>
        </w:tc>
      </w:tr>
      <w:tr>
        <w:tc>
          <w:tcPr>
            <w:tcW w:w="2041" w:type="dxa"/>
          </w:tcPr>
          <w:p>
            <w:pPr>
              <w:pStyle w:val="0"/>
              <w:jc w:val="both"/>
            </w:pPr>
            <w:r>
              <w:rPr>
                <w:sz w:val="24"/>
              </w:rPr>
              <w:t xml:space="preserve">Расходы на обеспечение выполнения территориальным фондом обязательного медицинского страхования своих функций</w:t>
            </w:r>
          </w:p>
        </w:tc>
        <w:tc>
          <w:tcPr>
            <w:tcW w:w="567" w:type="dxa"/>
          </w:tcPr>
          <w:p>
            <w:pPr>
              <w:pStyle w:val="0"/>
              <w:jc w:val="center"/>
            </w:pPr>
            <w:r>
              <w:rPr>
                <w:sz w:val="24"/>
              </w:rPr>
              <w:t xml:space="preserve">11</w:t>
            </w:r>
          </w:p>
        </w:tc>
        <w:tc>
          <w:tcPr>
            <w:tcW w:w="1077" w:type="dxa"/>
          </w:tcPr>
          <w:p>
            <w:pPr>
              <w:pStyle w:val="0"/>
              <w:jc w:val="center"/>
            </w:pPr>
            <w:r>
              <w:rPr>
                <w:sz w:val="24"/>
              </w:rPr>
              <w:t xml:space="preserve">123 084,0</w:t>
            </w:r>
          </w:p>
        </w:tc>
        <w:tc>
          <w:tcPr>
            <w:tcW w:w="1701" w:type="dxa"/>
          </w:tcPr>
          <w:p>
            <w:pPr>
              <w:pStyle w:val="0"/>
              <w:jc w:val="center"/>
            </w:pPr>
            <w:r>
              <w:rPr>
                <w:sz w:val="24"/>
              </w:rPr>
              <w:t xml:space="preserve">204,1</w:t>
            </w:r>
          </w:p>
        </w:tc>
        <w:tc>
          <w:tcPr>
            <w:tcW w:w="454" w:type="dxa"/>
          </w:tcPr>
          <w:p>
            <w:pPr>
              <w:pStyle w:val="0"/>
              <w:jc w:val="center"/>
            </w:pPr>
            <w:r>
              <w:rPr>
                <w:sz w:val="24"/>
              </w:rPr>
              <w:t xml:space="preserve">X</w:t>
            </w:r>
          </w:p>
        </w:tc>
        <w:tc>
          <w:tcPr>
            <w:tcW w:w="454" w:type="dxa"/>
          </w:tcPr>
          <w:p>
            <w:pPr>
              <w:pStyle w:val="0"/>
              <w:jc w:val="center"/>
            </w:pPr>
            <w:r>
              <w:rPr>
                <w:sz w:val="24"/>
              </w:rPr>
              <w:t xml:space="preserve">X</w:t>
            </w:r>
          </w:p>
        </w:tc>
        <w:tc>
          <w:tcPr>
            <w:tcW w:w="1077" w:type="dxa"/>
          </w:tcPr>
          <w:p>
            <w:pPr>
              <w:pStyle w:val="0"/>
              <w:jc w:val="center"/>
            </w:pPr>
            <w:r>
              <w:rPr>
                <w:sz w:val="24"/>
              </w:rPr>
              <w:t xml:space="preserve">123 084,0</w:t>
            </w:r>
          </w:p>
        </w:tc>
        <w:tc>
          <w:tcPr>
            <w:tcW w:w="1701" w:type="dxa"/>
          </w:tcPr>
          <w:p>
            <w:pPr>
              <w:pStyle w:val="0"/>
              <w:jc w:val="center"/>
            </w:pPr>
            <w:r>
              <w:rPr>
                <w:sz w:val="24"/>
              </w:rPr>
              <w:t xml:space="preserve">204,1</w:t>
            </w:r>
          </w:p>
        </w:tc>
        <w:tc>
          <w:tcPr>
            <w:tcW w:w="1077" w:type="dxa"/>
          </w:tcPr>
          <w:p>
            <w:pPr>
              <w:pStyle w:val="0"/>
              <w:jc w:val="center"/>
            </w:pPr>
            <w:r>
              <w:rPr>
                <w:sz w:val="24"/>
              </w:rPr>
              <w:t xml:space="preserve">123 084,0</w:t>
            </w:r>
          </w:p>
        </w:tc>
        <w:tc>
          <w:tcPr>
            <w:tcW w:w="1701" w:type="dxa"/>
          </w:tcPr>
          <w:p>
            <w:pPr>
              <w:pStyle w:val="0"/>
              <w:jc w:val="center"/>
            </w:pPr>
            <w:r>
              <w:rPr>
                <w:sz w:val="24"/>
              </w:rPr>
              <w:t xml:space="preserve">204,1</w:t>
            </w:r>
          </w:p>
        </w:tc>
      </w:tr>
      <w:tr>
        <w:tc>
          <w:tcPr>
            <w:tcW w:w="2041" w:type="dxa"/>
          </w:tcPr>
          <w:p>
            <w:pPr>
              <w:pStyle w:val="0"/>
              <w:jc w:val="both"/>
            </w:pPr>
            <w:r>
              <w:rPr>
                <w:sz w:val="24"/>
              </w:rPr>
              <w:t xml:space="preserve">Расходы на обеспечение выполнения Территориальным фондом ОМС своих функций за счет иных источников</w:t>
            </w:r>
          </w:p>
        </w:tc>
        <w:tc>
          <w:tcPr>
            <w:tcW w:w="567" w:type="dxa"/>
          </w:tcPr>
          <w:p>
            <w:pPr>
              <w:pStyle w:val="0"/>
              <w:jc w:val="center"/>
            </w:pPr>
            <w:r>
              <w:rPr>
                <w:sz w:val="24"/>
              </w:rPr>
              <w:t xml:space="preserve">12</w:t>
            </w:r>
          </w:p>
        </w:tc>
        <w:tc>
          <w:tcPr>
            <w:tcW w:w="1077" w:type="dxa"/>
          </w:tcPr>
          <w:p>
            <w:pPr>
              <w:pStyle w:val="0"/>
              <w:jc w:val="center"/>
            </w:pPr>
            <w:r>
              <w:rPr>
                <w:sz w:val="24"/>
              </w:rPr>
              <w:t xml:space="preserve">0,00</w:t>
            </w:r>
          </w:p>
        </w:tc>
        <w:tc>
          <w:tcPr>
            <w:tcW w:w="1701" w:type="dxa"/>
          </w:tcPr>
          <w:p>
            <w:pPr>
              <w:pStyle w:val="0"/>
              <w:jc w:val="center"/>
            </w:pPr>
            <w:r>
              <w:rPr>
                <w:sz w:val="24"/>
              </w:rPr>
              <w:t xml:space="preserve">0,00</w:t>
            </w:r>
          </w:p>
        </w:tc>
        <w:tc>
          <w:tcPr>
            <w:tcW w:w="454" w:type="dxa"/>
          </w:tcPr>
          <w:p>
            <w:pPr>
              <w:pStyle w:val="0"/>
              <w:jc w:val="center"/>
            </w:pPr>
            <w:r>
              <w:rPr>
                <w:sz w:val="24"/>
              </w:rPr>
              <w:t xml:space="preserve">X</w:t>
            </w:r>
          </w:p>
        </w:tc>
        <w:tc>
          <w:tcPr>
            <w:tcW w:w="454" w:type="dxa"/>
          </w:tcPr>
          <w:p>
            <w:pPr>
              <w:pStyle w:val="0"/>
              <w:jc w:val="center"/>
            </w:pPr>
            <w:r>
              <w:rPr>
                <w:sz w:val="24"/>
              </w:rPr>
              <w:t xml:space="preserve">X</w:t>
            </w:r>
          </w:p>
        </w:tc>
        <w:tc>
          <w:tcPr>
            <w:tcW w:w="1077" w:type="dxa"/>
          </w:tcPr>
          <w:p>
            <w:pPr>
              <w:pStyle w:val="0"/>
              <w:jc w:val="center"/>
            </w:pPr>
            <w:r>
              <w:rPr>
                <w:sz w:val="24"/>
              </w:rPr>
              <w:t xml:space="preserve">0,00</w:t>
            </w:r>
          </w:p>
        </w:tc>
        <w:tc>
          <w:tcPr>
            <w:tcW w:w="1701" w:type="dxa"/>
          </w:tcPr>
          <w:p>
            <w:pPr>
              <w:pStyle w:val="0"/>
              <w:jc w:val="center"/>
            </w:pPr>
            <w:r>
              <w:rPr>
                <w:sz w:val="24"/>
              </w:rPr>
              <w:t xml:space="preserve">0,00</w:t>
            </w:r>
          </w:p>
        </w:tc>
        <w:tc>
          <w:tcPr>
            <w:tcW w:w="1077" w:type="dxa"/>
          </w:tcPr>
          <w:p>
            <w:pPr>
              <w:pStyle w:val="0"/>
              <w:jc w:val="center"/>
            </w:pPr>
            <w:r>
              <w:rPr>
                <w:sz w:val="24"/>
              </w:rPr>
              <w:t xml:space="preserve">0,00</w:t>
            </w:r>
          </w:p>
        </w:tc>
        <w:tc>
          <w:tcPr>
            <w:tcW w:w="1701" w:type="dxa"/>
          </w:tcPr>
          <w:p>
            <w:pPr>
              <w:pStyle w:val="0"/>
              <w:jc w:val="center"/>
            </w:pPr>
            <w:r>
              <w:rPr>
                <w:sz w:val="24"/>
              </w:rPr>
              <w:t xml:space="preserve">0,00</w:t>
            </w:r>
          </w:p>
        </w:tc>
      </w:tr>
    </w:tbl>
    <w:p>
      <w:pPr>
        <w:pStyle w:val="0"/>
        <w:jc w:val="both"/>
      </w:pPr>
      <w:r>
        <w:rPr>
          <w:sz w:val="24"/>
        </w:rPr>
      </w:r>
    </w:p>
    <w:p>
      <w:pPr>
        <w:pStyle w:val="0"/>
        <w:outlineLvl w:val="2"/>
        <w:jc w:val="right"/>
      </w:pPr>
      <w:r>
        <w:rPr>
          <w:sz w:val="24"/>
        </w:rPr>
        <w:t xml:space="preserve">Таблица N 8.1 (1)</w:t>
      </w:r>
    </w:p>
    <w:p>
      <w:pPr>
        <w:pStyle w:val="0"/>
        <w:jc w:val="both"/>
      </w:pPr>
      <w:r>
        <w:rPr>
          <w:sz w:val="24"/>
        </w:rPr>
      </w:r>
    </w:p>
    <w:p>
      <w:pPr>
        <w:pStyle w:val="2"/>
        <w:jc w:val="center"/>
      </w:pPr>
      <w:r>
        <w:rPr>
          <w:sz w:val="24"/>
        </w:rPr>
        <w:t xml:space="preserve">УТВЕРЖДЕННАЯ СТОИМОСТЬ ПРОГРАММЫ</w:t>
      </w:r>
    </w:p>
    <w:p>
      <w:pPr>
        <w:pStyle w:val="2"/>
        <w:jc w:val="center"/>
      </w:pPr>
      <w:r>
        <w:rPr>
          <w:sz w:val="24"/>
        </w:rPr>
        <w:t xml:space="preserve">по условиям ее предоставления в Костромской области</w:t>
      </w:r>
    </w:p>
    <w:p>
      <w:pPr>
        <w:pStyle w:val="2"/>
        <w:jc w:val="center"/>
      </w:pPr>
      <w:r>
        <w:rPr>
          <w:sz w:val="24"/>
        </w:rPr>
        <w:t xml:space="preserve">на 2026 год</w:t>
      </w:r>
    </w:p>
    <w:p>
      <w:pPr>
        <w:pStyle w:val="0"/>
        <w:jc w:val="center"/>
      </w:pPr>
      <w:r>
        <w:rPr>
          <w:sz w:val="24"/>
        </w:rPr>
      </w:r>
    </w:p>
    <w:p>
      <w:pPr>
        <w:pStyle w:val="0"/>
        <w:jc w:val="center"/>
      </w:pPr>
      <w:r>
        <w:rPr>
          <w:sz w:val="24"/>
        </w:rPr>
        <w:t xml:space="preserve">(в ред. </w:t>
      </w:r>
      <w:hyperlink w:history="0" r:id="rId91"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w:t>
      </w:r>
    </w:p>
    <w:p>
      <w:pPr>
        <w:pStyle w:val="0"/>
        <w:jc w:val="center"/>
      </w:pPr>
      <w:r>
        <w:rPr>
          <w:sz w:val="24"/>
        </w:rPr>
        <w:t xml:space="preserve">от 10.08.2026 N 291-а)</w:t>
      </w:r>
    </w:p>
    <w:p>
      <w:pPr>
        <w:pStyle w:val="0"/>
        <w:jc w:val="both"/>
      </w:pPr>
      <w:r>
        <w:rPr>
          <w:sz w:val="24"/>
        </w:rPr>
      </w:r>
    </w:p>
    <w:p>
      <w:pPr>
        <w:pStyle w:val="0"/>
        <w:jc w:val="right"/>
      </w:pPr>
      <w:r>
        <w:rPr>
          <w:sz w:val="24"/>
        </w:rPr>
        <w:t xml:space="preserve">Численность населения - 555 071 чел.</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65"/>
        <w:gridCol w:w="739"/>
        <w:gridCol w:w="1814"/>
        <w:gridCol w:w="1587"/>
        <w:gridCol w:w="1587"/>
        <w:gridCol w:w="1531"/>
        <w:gridCol w:w="1644"/>
        <w:gridCol w:w="1757"/>
        <w:gridCol w:w="1531"/>
        <w:gridCol w:w="1644"/>
        <w:gridCol w:w="1644"/>
        <w:gridCol w:w="1531"/>
        <w:gridCol w:w="1644"/>
        <w:gridCol w:w="1474"/>
        <w:gridCol w:w="1531"/>
        <w:gridCol w:w="1928"/>
      </w:tblGrid>
      <w:tr>
        <w:tc>
          <w:tcPr>
            <w:tcW w:w="2665"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739" w:type="dxa"/>
            <w:vMerge w:val="restart"/>
          </w:tcPr>
          <w:p>
            <w:pPr>
              <w:pStyle w:val="0"/>
              <w:jc w:val="center"/>
            </w:pPr>
            <w:r>
              <w:rPr>
                <w:sz w:val="24"/>
              </w:rPr>
              <w:t xml:space="preserve">N строки</w:t>
            </w:r>
          </w:p>
        </w:tc>
        <w:tc>
          <w:tcPr>
            <w:tcW w:w="1814" w:type="dxa"/>
            <w:vMerge w:val="restart"/>
          </w:tcPr>
          <w:p>
            <w:pPr>
              <w:pStyle w:val="0"/>
              <w:jc w:val="center"/>
            </w:pPr>
            <w:r>
              <w:rPr>
                <w:sz w:val="24"/>
              </w:rPr>
              <w:t xml:space="preserve">Единица измерения</w:t>
            </w:r>
          </w:p>
        </w:tc>
        <w:tc>
          <w:tcPr>
            <w:gridSpan w:val="3"/>
            <w:tcW w:w="4705"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4932" w:type="dxa"/>
          </w:tcPr>
          <w:p>
            <w:pPr>
              <w:pStyle w:val="0"/>
              <w:jc w:val="center"/>
            </w:pPr>
            <w:r>
              <w:rPr>
                <w:sz w:val="24"/>
              </w:rPr>
              <w:t xml:space="preserve">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gridSpan w:val="3"/>
            <w:tcW w:w="4819"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gridSpan w:val="4"/>
            <w:tcW w:w="6577"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c>
          <w:tcPr>
            <w:vMerge w:val="continue"/>
          </w:tcPr>
          <w:p/>
        </w:tc>
        <w:tc>
          <w:tcPr>
            <w:vMerge w:val="continue"/>
          </w:tcPr>
          <w:p/>
        </w:tc>
        <w:tc>
          <w:tcPr>
            <w:vMerge w:val="continue"/>
          </w:tcPr>
          <w:p/>
        </w:tc>
        <w:tc>
          <w:tcPr>
            <w:tcW w:w="1587"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w:t>
            </w:r>
            <w:hyperlink w:history="0" w:anchor="P263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w:t>
            </w:r>
          </w:p>
          <w:p>
            <w:pPr>
              <w:pStyle w:val="0"/>
              <w:jc w:val="center"/>
            </w:pPr>
            <w:r>
              <w:rPr>
                <w:sz w:val="24"/>
              </w:rPr>
              <w:t xml:space="preserve">в том числе:</w:t>
            </w:r>
          </w:p>
        </w:tc>
        <w:tc>
          <w:tcPr>
            <w:tcW w:w="1587"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531" w:type="dxa"/>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w:t>
            </w:r>
            <w:hyperlink w:history="0" w:anchor="P263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в том числе:</w:t>
            </w:r>
          </w:p>
        </w:tc>
        <w:tc>
          <w:tcPr>
            <w:tcW w:w="1757"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31" w:type="dxa"/>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64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hyperlink w:history="0" w:anchor="P263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p>
        </w:tc>
        <w:tc>
          <w:tcPr>
            <w:tcW w:w="1644" w:type="dxa"/>
          </w:tcPr>
          <w:p>
            <w:pPr>
              <w:pStyle w:val="0"/>
              <w:jc w:val="cente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w:t>
            </w:r>
            <w:hyperlink w:history="0" w:anchor="P263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p>
        </w:tc>
        <w:tc>
          <w:tcPr>
            <w:tcW w:w="1531"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hyperlink w:history="0" w:anchor="P263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w:t>
            </w:r>
            <w:hyperlink w:history="0" w:anchor="P2640" w:tooltip="&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Костромской области, но оказываемых в рамках территориальной программы ОМС в дополнение к страховым случаям, установленным...">
              <w:r>
                <w:rPr>
                  <w:sz w:val="24"/>
                  <w:color w:val="0000ff"/>
                </w:rPr>
                <w:t xml:space="preserve">&lt;6&gt;</w:t>
              </w:r>
            </w:hyperlink>
          </w:p>
        </w:tc>
        <w:tc>
          <w:tcPr>
            <w:tcW w:w="164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hyperlink w:history="0" w:anchor="P2635" w:tooltip="&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Костромской области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субъекта Российской Федерации, представленных в строке 02 &quot;Бюджетные ассигнования консолидированного бюдже...">
              <w:r>
                <w:rPr>
                  <w:sz w:val="24"/>
                  <w:color w:val="0000ff"/>
                </w:rPr>
                <w:t xml:space="preserve">&lt;1&gt;</w:t>
              </w:r>
            </w:hyperlink>
            <w:r>
              <w:rPr>
                <w:sz w:val="24"/>
              </w:rPr>
              <w:t xml:space="preserve">, </w:t>
            </w:r>
            <w:hyperlink w:history="0" w:anchor="P2637" w:tooltip="&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Костромской област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К...">
              <w:r>
                <w:rPr>
                  <w:sz w:val="24"/>
                  <w:color w:val="0000ff"/>
                </w:rPr>
                <w:t xml:space="preserve">&lt;3&gt;</w:t>
              </w:r>
            </w:hyperlink>
          </w:p>
        </w:tc>
        <w:tc>
          <w:tcPr>
            <w:tcW w:w="1474" w:type="dxa"/>
          </w:tcPr>
          <w:p>
            <w:pPr>
              <w:pStyle w:val="0"/>
              <w:jc w:val="center"/>
            </w:pPr>
            <w:r>
              <w:rPr>
                <w:sz w:val="24"/>
              </w:rPr>
              <w:t xml:space="preserve">доли в общей структуре бюджетных расходов</w:t>
            </w:r>
            <w:hyperlink w:history="0" w:anchor="P2638" w:tooltip="&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
              <w:r>
                <w:rPr>
                  <w:sz w:val="24"/>
                  <w:color w:val="0000ff"/>
                </w:rPr>
                <w:t xml:space="preserve">&lt;4&gt;</w:t>
              </w:r>
            </w:hyperlink>
          </w:p>
        </w:tc>
        <w:tc>
          <w:tcPr>
            <w:tcW w:w="1531"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hyperlink w:history="0" w:anchor="P2639"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Костром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
              <w:r>
                <w:rPr>
                  <w:sz w:val="24"/>
                  <w:color w:val="0000ff"/>
                </w:rPr>
                <w:t xml:space="preserve">&lt;5&gt;</w:t>
              </w:r>
            </w:hyperlink>
          </w:p>
        </w:tc>
        <w:tc>
          <w:tcPr>
            <w:tcW w:w="1928" w:type="dxa"/>
          </w:tcPr>
          <w:p>
            <w:pPr>
              <w:pStyle w:val="0"/>
              <w:jc w:val="center"/>
            </w:pPr>
            <w:r>
              <w:rPr>
                <w:sz w:val="24"/>
              </w:rPr>
              <w:t xml:space="preserve">доли средств МБТ в общей структуре расходов за счет бюджетных ассигнований</w:t>
            </w:r>
            <w:hyperlink w:history="0" w:anchor="P2639"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Костром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
              <w:r>
                <w:rPr>
                  <w:sz w:val="24"/>
                  <w:color w:val="0000ff"/>
                </w:rPr>
                <w:t xml:space="preserve">&lt;5&gt;</w:t>
              </w:r>
            </w:hyperlink>
          </w:p>
        </w:tc>
      </w:tr>
      <w:tr>
        <w:tc>
          <w:tcPr>
            <w:tcW w:w="2665" w:type="dxa"/>
          </w:tcPr>
          <w:p>
            <w:pPr>
              <w:pStyle w:val="0"/>
            </w:pPr>
            <w:r>
              <w:rPr>
                <w:sz w:val="24"/>
              </w:rPr>
            </w:r>
          </w:p>
        </w:tc>
        <w:tc>
          <w:tcPr>
            <w:tcW w:w="739" w:type="dxa"/>
          </w:tcPr>
          <w:p>
            <w:pPr>
              <w:pStyle w:val="0"/>
            </w:pPr>
            <w:r>
              <w:rPr>
                <w:sz w:val="24"/>
              </w:rPr>
            </w:r>
          </w:p>
        </w:tc>
        <w:tc>
          <w:tcPr>
            <w:tcW w:w="1814" w:type="dxa"/>
          </w:tcPr>
          <w:p>
            <w:pPr>
              <w:pStyle w:val="0"/>
            </w:pPr>
            <w:r>
              <w:rPr>
                <w:sz w:val="24"/>
              </w:rPr>
            </w:r>
          </w:p>
        </w:tc>
        <w:tc>
          <w:tcPr>
            <w:tcW w:w="1587" w:type="dxa"/>
          </w:tcPr>
          <w:p>
            <w:pPr>
              <w:pStyle w:val="0"/>
            </w:pPr>
            <w:r>
              <w:rPr>
                <w:sz w:val="24"/>
              </w:rPr>
            </w:r>
          </w:p>
        </w:tc>
        <w:tc>
          <w:tcPr>
            <w:tcW w:w="1587" w:type="dxa"/>
          </w:tcPr>
          <w:p>
            <w:pPr>
              <w:pStyle w:val="0"/>
            </w:pPr>
            <w:r>
              <w:rPr>
                <w:sz w:val="24"/>
              </w:rPr>
            </w:r>
          </w:p>
        </w:tc>
        <w:tc>
          <w:tcPr>
            <w:tcW w:w="1531" w:type="dxa"/>
          </w:tcPr>
          <w:p>
            <w:pPr>
              <w:pStyle w:val="0"/>
            </w:pPr>
            <w:r>
              <w:rPr>
                <w:sz w:val="24"/>
              </w:rPr>
            </w:r>
          </w:p>
        </w:tc>
        <w:tc>
          <w:tcPr>
            <w:tcW w:w="1644" w:type="dxa"/>
          </w:tcPr>
          <w:p>
            <w:pPr>
              <w:pStyle w:val="0"/>
              <w:jc w:val="center"/>
            </w:pPr>
            <w:r>
              <w:rPr>
                <w:sz w:val="24"/>
              </w:rPr>
              <w:t xml:space="preserve">рублей</w:t>
            </w:r>
          </w:p>
        </w:tc>
        <w:tc>
          <w:tcPr>
            <w:tcW w:w="1757" w:type="dxa"/>
          </w:tcPr>
          <w:p>
            <w:pPr>
              <w:pStyle w:val="0"/>
              <w:jc w:val="center"/>
            </w:pPr>
            <w:r>
              <w:rPr>
                <w:sz w:val="24"/>
              </w:rPr>
              <w:t xml:space="preserve">рублей</w:t>
            </w:r>
          </w:p>
        </w:tc>
        <w:tc>
          <w:tcPr>
            <w:tcW w:w="1531" w:type="dxa"/>
          </w:tcPr>
          <w:p>
            <w:pPr>
              <w:pStyle w:val="0"/>
              <w:jc w:val="center"/>
            </w:pPr>
            <w:r>
              <w:rPr>
                <w:sz w:val="24"/>
              </w:rPr>
              <w:t xml:space="preserve">рублей</w:t>
            </w:r>
          </w:p>
        </w:tc>
        <w:tc>
          <w:tcPr>
            <w:tcW w:w="1644" w:type="dxa"/>
          </w:tcPr>
          <w:p>
            <w:pPr>
              <w:pStyle w:val="0"/>
              <w:jc w:val="center"/>
            </w:pPr>
            <w:r>
              <w:rPr>
                <w:sz w:val="24"/>
              </w:rPr>
              <w:t xml:space="preserve">рублей</w:t>
            </w:r>
          </w:p>
        </w:tc>
        <w:tc>
          <w:tcPr>
            <w:tcW w:w="1644" w:type="dxa"/>
          </w:tcPr>
          <w:p>
            <w:pPr>
              <w:pStyle w:val="0"/>
              <w:jc w:val="center"/>
            </w:pPr>
            <w:r>
              <w:rPr>
                <w:sz w:val="24"/>
              </w:rPr>
              <w:t xml:space="preserve">рублей</w:t>
            </w:r>
          </w:p>
        </w:tc>
        <w:tc>
          <w:tcPr>
            <w:tcW w:w="1531" w:type="dxa"/>
          </w:tcPr>
          <w:p>
            <w:pPr>
              <w:pStyle w:val="0"/>
              <w:jc w:val="center"/>
            </w:pPr>
            <w:r>
              <w:rPr>
                <w:sz w:val="24"/>
              </w:rPr>
              <w:t xml:space="preserve">рублей</w:t>
            </w:r>
          </w:p>
        </w:tc>
        <w:tc>
          <w:tcPr>
            <w:tcW w:w="1644" w:type="dxa"/>
          </w:tcPr>
          <w:p>
            <w:pPr>
              <w:pStyle w:val="0"/>
              <w:jc w:val="center"/>
            </w:pPr>
            <w:r>
              <w:rPr>
                <w:sz w:val="24"/>
              </w:rPr>
              <w:t xml:space="preserve">тыс. рублей</w:t>
            </w:r>
          </w:p>
        </w:tc>
        <w:tc>
          <w:tcPr>
            <w:tcW w:w="1474" w:type="dxa"/>
          </w:tcPr>
          <w:p>
            <w:pPr>
              <w:pStyle w:val="0"/>
              <w:jc w:val="center"/>
            </w:pPr>
            <w:r>
              <w:rPr>
                <w:sz w:val="24"/>
              </w:rPr>
              <w:t xml:space="preserve">%</w:t>
            </w:r>
          </w:p>
        </w:tc>
        <w:tc>
          <w:tcPr>
            <w:tcW w:w="1531" w:type="dxa"/>
          </w:tcPr>
          <w:p>
            <w:pPr>
              <w:pStyle w:val="0"/>
              <w:jc w:val="center"/>
            </w:pPr>
            <w:r>
              <w:rPr>
                <w:sz w:val="24"/>
              </w:rPr>
              <w:t xml:space="preserve">тыс. рублей</w:t>
            </w:r>
          </w:p>
        </w:tc>
        <w:tc>
          <w:tcPr>
            <w:tcW w:w="1928" w:type="dxa"/>
          </w:tcPr>
          <w:p>
            <w:pPr>
              <w:pStyle w:val="0"/>
              <w:jc w:val="center"/>
            </w:pPr>
            <w:r>
              <w:rPr>
                <w:sz w:val="24"/>
              </w:rPr>
              <w:t xml:space="preserve">%</w:t>
            </w:r>
          </w:p>
        </w:tc>
      </w:tr>
      <w:tr>
        <w:tc>
          <w:tcPr>
            <w:tcW w:w="2665" w:type="dxa"/>
          </w:tcPr>
          <w:p>
            <w:pPr>
              <w:pStyle w:val="0"/>
              <w:jc w:val="center"/>
            </w:pPr>
            <w:r>
              <w:rPr>
                <w:sz w:val="24"/>
              </w:rPr>
              <w:t xml:space="preserve">1</w:t>
            </w:r>
          </w:p>
        </w:tc>
        <w:tc>
          <w:tcPr>
            <w:tcW w:w="739" w:type="dxa"/>
          </w:tcPr>
          <w:p>
            <w:pPr>
              <w:pStyle w:val="0"/>
              <w:jc w:val="center"/>
            </w:pPr>
            <w:r>
              <w:rPr>
                <w:sz w:val="24"/>
              </w:rPr>
              <w:t xml:space="preserve">2</w:t>
            </w:r>
          </w:p>
        </w:tc>
        <w:tc>
          <w:tcPr>
            <w:tcW w:w="1814" w:type="dxa"/>
          </w:tcPr>
          <w:p>
            <w:pPr>
              <w:pStyle w:val="0"/>
              <w:jc w:val="center"/>
            </w:pPr>
            <w:r>
              <w:rPr>
                <w:sz w:val="24"/>
              </w:rPr>
              <w:t xml:space="preserve">3</w:t>
            </w:r>
          </w:p>
        </w:tc>
        <w:tc>
          <w:tcPr>
            <w:tcW w:w="1587" w:type="dxa"/>
          </w:tcPr>
          <w:bookmarkStart w:id="2044" w:name="P2044"/>
          <w:bookmarkEnd w:id="2044"/>
          <w:p>
            <w:pPr>
              <w:pStyle w:val="0"/>
              <w:jc w:val="center"/>
            </w:pPr>
            <w:r>
              <w:rPr>
                <w:sz w:val="24"/>
              </w:rPr>
              <w:t xml:space="preserve">4 = </w:t>
            </w:r>
            <w:hyperlink w:history="0" w:anchor="P2045" w:tooltip="5">
              <w:r>
                <w:rPr>
                  <w:sz w:val="24"/>
                  <w:color w:val="0000ff"/>
                </w:rPr>
                <w:t xml:space="preserve">5</w:t>
              </w:r>
            </w:hyperlink>
            <w:r>
              <w:rPr>
                <w:sz w:val="24"/>
              </w:rPr>
              <w:t xml:space="preserve"> + </w:t>
            </w:r>
            <w:hyperlink w:history="0" w:anchor="P2046" w:tooltip="6">
              <w:r>
                <w:rPr>
                  <w:sz w:val="24"/>
                  <w:color w:val="0000ff"/>
                </w:rPr>
                <w:t xml:space="preserve">6</w:t>
              </w:r>
            </w:hyperlink>
          </w:p>
        </w:tc>
        <w:tc>
          <w:tcPr>
            <w:tcW w:w="1587" w:type="dxa"/>
          </w:tcPr>
          <w:bookmarkStart w:id="2045" w:name="P2045"/>
          <w:bookmarkEnd w:id="2045"/>
          <w:p>
            <w:pPr>
              <w:pStyle w:val="0"/>
              <w:jc w:val="center"/>
            </w:pPr>
            <w:r>
              <w:rPr>
                <w:sz w:val="24"/>
              </w:rPr>
              <w:t xml:space="preserve">5</w:t>
            </w:r>
          </w:p>
        </w:tc>
        <w:tc>
          <w:tcPr>
            <w:tcW w:w="1531" w:type="dxa"/>
          </w:tcPr>
          <w:bookmarkStart w:id="2046" w:name="P2046"/>
          <w:bookmarkEnd w:id="2046"/>
          <w:p>
            <w:pPr>
              <w:pStyle w:val="0"/>
              <w:jc w:val="center"/>
            </w:pPr>
            <w:r>
              <w:rPr>
                <w:sz w:val="24"/>
              </w:rPr>
              <w:t xml:space="preserve">6</w:t>
            </w:r>
          </w:p>
        </w:tc>
        <w:tc>
          <w:tcPr>
            <w:tcW w:w="1644" w:type="dxa"/>
          </w:tcPr>
          <w:p>
            <w:pPr>
              <w:pStyle w:val="0"/>
              <w:jc w:val="center"/>
            </w:pPr>
            <w:r>
              <w:rPr>
                <w:sz w:val="24"/>
              </w:rPr>
              <w:t xml:space="preserve">7 = </w:t>
            </w:r>
            <w:hyperlink w:history="0" w:anchor="P2050" w:tooltip="10 = 11 + 12">
              <w:r>
                <w:rPr>
                  <w:sz w:val="24"/>
                  <w:color w:val="0000ff"/>
                </w:rPr>
                <w:t xml:space="preserve">10</w:t>
              </w:r>
            </w:hyperlink>
            <w:r>
              <w:rPr>
                <w:sz w:val="24"/>
              </w:rPr>
              <w:t xml:space="preserve"> / </w:t>
            </w:r>
            <w:hyperlink w:history="0" w:anchor="P2044" w:tooltip="4 = 5 + 6">
              <w:r>
                <w:rPr>
                  <w:sz w:val="24"/>
                  <w:color w:val="0000ff"/>
                </w:rPr>
                <w:t xml:space="preserve">4</w:t>
              </w:r>
            </w:hyperlink>
          </w:p>
        </w:tc>
        <w:tc>
          <w:tcPr>
            <w:tcW w:w="1757" w:type="dxa"/>
          </w:tcPr>
          <w:bookmarkStart w:id="2048" w:name="P2048"/>
          <w:bookmarkEnd w:id="2048"/>
          <w:p>
            <w:pPr>
              <w:pStyle w:val="0"/>
              <w:jc w:val="center"/>
            </w:pPr>
            <w:r>
              <w:rPr>
                <w:sz w:val="24"/>
              </w:rPr>
              <w:t xml:space="preserve">8</w:t>
            </w:r>
          </w:p>
        </w:tc>
        <w:tc>
          <w:tcPr>
            <w:tcW w:w="1531" w:type="dxa"/>
          </w:tcPr>
          <w:p>
            <w:pPr>
              <w:pStyle w:val="0"/>
              <w:jc w:val="center"/>
            </w:pPr>
            <w:r>
              <w:rPr>
                <w:sz w:val="24"/>
              </w:rPr>
              <w:t xml:space="preserve">9</w:t>
            </w:r>
          </w:p>
        </w:tc>
        <w:tc>
          <w:tcPr>
            <w:tcW w:w="1644" w:type="dxa"/>
          </w:tcPr>
          <w:bookmarkStart w:id="2050" w:name="P2050"/>
          <w:bookmarkEnd w:id="2050"/>
          <w:p>
            <w:pPr>
              <w:pStyle w:val="0"/>
              <w:jc w:val="center"/>
            </w:pPr>
            <w:r>
              <w:rPr>
                <w:sz w:val="24"/>
              </w:rPr>
              <w:t xml:space="preserve">10 = </w:t>
            </w:r>
            <w:hyperlink w:history="0" w:anchor="P2051" w:tooltip="11 = 5 x 8">
              <w:r>
                <w:rPr>
                  <w:sz w:val="24"/>
                  <w:color w:val="0000ff"/>
                </w:rPr>
                <w:t xml:space="preserve">11</w:t>
              </w:r>
            </w:hyperlink>
            <w:r>
              <w:rPr>
                <w:sz w:val="24"/>
              </w:rPr>
              <w:t xml:space="preserve"> + </w:t>
            </w:r>
            <w:hyperlink w:history="0" w:anchor="P2052" w:tooltip="12 = 6 x 9">
              <w:r>
                <w:rPr>
                  <w:sz w:val="24"/>
                  <w:color w:val="0000ff"/>
                </w:rPr>
                <w:t xml:space="preserve">12</w:t>
              </w:r>
            </w:hyperlink>
          </w:p>
        </w:tc>
        <w:tc>
          <w:tcPr>
            <w:tcW w:w="1644" w:type="dxa"/>
          </w:tcPr>
          <w:bookmarkStart w:id="2051" w:name="P2051"/>
          <w:bookmarkEnd w:id="2051"/>
          <w:p>
            <w:pPr>
              <w:pStyle w:val="0"/>
              <w:jc w:val="center"/>
            </w:pPr>
            <w:r>
              <w:rPr>
                <w:sz w:val="24"/>
              </w:rPr>
              <w:t xml:space="preserve">11 = </w:t>
            </w:r>
            <w:hyperlink w:history="0" w:anchor="P2045" w:tooltip="5">
              <w:r>
                <w:rPr>
                  <w:sz w:val="24"/>
                  <w:color w:val="0000ff"/>
                </w:rPr>
                <w:t xml:space="preserve">5</w:t>
              </w:r>
            </w:hyperlink>
            <w:r>
              <w:rPr>
                <w:sz w:val="24"/>
              </w:rPr>
              <w:t xml:space="preserve"> x </w:t>
            </w:r>
            <w:hyperlink w:history="0" w:anchor="P2048" w:tooltip="8">
              <w:r>
                <w:rPr>
                  <w:sz w:val="24"/>
                  <w:color w:val="0000ff"/>
                </w:rPr>
                <w:t xml:space="preserve">8</w:t>
              </w:r>
            </w:hyperlink>
          </w:p>
        </w:tc>
        <w:tc>
          <w:tcPr>
            <w:tcW w:w="1531" w:type="dxa"/>
          </w:tcPr>
          <w:bookmarkStart w:id="2052" w:name="P2052"/>
          <w:bookmarkEnd w:id="2052"/>
          <w:p>
            <w:pPr>
              <w:pStyle w:val="0"/>
              <w:jc w:val="center"/>
            </w:pPr>
            <w:r>
              <w:rPr>
                <w:sz w:val="24"/>
              </w:rPr>
              <w:t xml:space="preserve">12 = </w:t>
            </w:r>
            <w:hyperlink w:history="0" w:anchor="P2046" w:tooltip="6">
              <w:r>
                <w:rPr>
                  <w:sz w:val="24"/>
                  <w:color w:val="0000ff"/>
                </w:rPr>
                <w:t xml:space="preserve">6</w:t>
              </w:r>
            </w:hyperlink>
            <w:r>
              <w:rPr>
                <w:sz w:val="24"/>
              </w:rPr>
              <w:t xml:space="preserve"> x </w:t>
            </w:r>
            <w:hyperlink w:history="0" w:anchor="P2048" w:tooltip="8">
              <w:r>
                <w:rPr>
                  <w:sz w:val="24"/>
                  <w:color w:val="0000ff"/>
                </w:rPr>
                <w:t xml:space="preserve">9</w:t>
              </w:r>
            </w:hyperlink>
          </w:p>
        </w:tc>
        <w:tc>
          <w:tcPr>
            <w:tcW w:w="1644" w:type="dxa"/>
          </w:tcPr>
          <w:p>
            <w:pPr>
              <w:pStyle w:val="0"/>
              <w:jc w:val="center"/>
            </w:pPr>
            <w:r>
              <w:rPr>
                <w:sz w:val="24"/>
              </w:rPr>
              <w:t xml:space="preserve">13</w:t>
            </w:r>
          </w:p>
        </w:tc>
        <w:tc>
          <w:tcPr>
            <w:tcW w:w="1474" w:type="dxa"/>
          </w:tcPr>
          <w:p>
            <w:pPr>
              <w:pStyle w:val="0"/>
              <w:jc w:val="center"/>
            </w:pPr>
            <w:r>
              <w:rPr>
                <w:sz w:val="24"/>
              </w:rPr>
              <w:t xml:space="preserve">14</w:t>
            </w:r>
          </w:p>
        </w:tc>
        <w:tc>
          <w:tcPr>
            <w:tcW w:w="1531" w:type="dxa"/>
          </w:tcPr>
          <w:p>
            <w:pPr>
              <w:pStyle w:val="0"/>
              <w:jc w:val="center"/>
            </w:pPr>
            <w:r>
              <w:rPr>
                <w:sz w:val="24"/>
              </w:rPr>
              <w:t xml:space="preserve">15</w:t>
            </w:r>
          </w:p>
        </w:tc>
        <w:tc>
          <w:tcPr>
            <w:tcW w:w="1928" w:type="dxa"/>
          </w:tcPr>
          <w:p>
            <w:pPr>
              <w:pStyle w:val="0"/>
              <w:jc w:val="center"/>
            </w:pPr>
            <w:r>
              <w:rPr>
                <w:sz w:val="24"/>
              </w:rPr>
              <w:t xml:space="preserve">16</w:t>
            </w:r>
          </w:p>
        </w:tc>
      </w:tr>
      <w:tr>
        <w:tc>
          <w:tcPr>
            <w:tcW w:w="2665"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hyperlink w:history="0" w:anchor="P2641"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4"/>
                  <w:color w:val="0000ff"/>
                </w:rPr>
                <w:t xml:space="preserve">&lt;7&gt;</w:t>
              </w:r>
            </w:hyperlink>
            <w:r>
              <w:rPr>
                <w:sz w:val="24"/>
              </w:rPr>
              <w:t xml:space="preserve">, в том числе:</w:t>
            </w:r>
          </w:p>
        </w:tc>
        <w:tc>
          <w:tcPr>
            <w:tcW w:w="739" w:type="dxa"/>
          </w:tcPr>
          <w:p>
            <w:pPr>
              <w:pStyle w:val="0"/>
              <w:jc w:val="center"/>
            </w:pPr>
            <w:r>
              <w:rPr>
                <w:sz w:val="24"/>
              </w:rPr>
              <w:t xml:space="preserve">01</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6 098,3</w:t>
            </w:r>
          </w:p>
        </w:tc>
        <w:tc>
          <w:tcPr>
            <w:tcW w:w="1644" w:type="dxa"/>
          </w:tcPr>
          <w:p>
            <w:pPr>
              <w:pStyle w:val="0"/>
              <w:jc w:val="center"/>
            </w:pPr>
            <w:r>
              <w:rPr>
                <w:sz w:val="24"/>
              </w:rPr>
              <w:t xml:space="preserve">6 098,3</w:t>
            </w:r>
          </w:p>
        </w:tc>
        <w:tc>
          <w:tcPr>
            <w:tcW w:w="1531" w:type="dxa"/>
          </w:tcPr>
          <w:p>
            <w:pPr>
              <w:pStyle w:val="0"/>
            </w:pPr>
            <w:r>
              <w:rPr>
                <w:sz w:val="24"/>
              </w:rPr>
            </w:r>
          </w:p>
        </w:tc>
        <w:tc>
          <w:tcPr>
            <w:tcW w:w="1644" w:type="dxa"/>
          </w:tcPr>
          <w:p>
            <w:pPr>
              <w:pStyle w:val="0"/>
              <w:jc w:val="center"/>
            </w:pPr>
            <w:r>
              <w:rPr>
                <w:sz w:val="24"/>
              </w:rPr>
              <w:t xml:space="preserve">3 384 974,2</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I. Нормируемая медицинская помощь</w:t>
            </w:r>
          </w:p>
        </w:tc>
        <w:tc>
          <w:tcPr>
            <w:tcW w:w="739" w:type="dxa"/>
          </w:tcPr>
          <w:p>
            <w:pPr>
              <w:pStyle w:val="0"/>
              <w:jc w:val="center"/>
            </w:pPr>
            <w:r>
              <w:rPr>
                <w:sz w:val="24"/>
              </w:rPr>
              <w:t xml:space="preserve">02</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2 058,1</w:t>
            </w:r>
          </w:p>
        </w:tc>
        <w:tc>
          <w:tcPr>
            <w:tcW w:w="1644" w:type="dxa"/>
          </w:tcPr>
          <w:p>
            <w:pPr>
              <w:pStyle w:val="0"/>
              <w:jc w:val="center"/>
            </w:pPr>
            <w:r>
              <w:rPr>
                <w:sz w:val="24"/>
              </w:rPr>
              <w:t xml:space="preserve">2 058,1</w:t>
            </w:r>
          </w:p>
        </w:tc>
        <w:tc>
          <w:tcPr>
            <w:tcW w:w="1531" w:type="dxa"/>
          </w:tcPr>
          <w:p>
            <w:pPr>
              <w:pStyle w:val="0"/>
            </w:pPr>
            <w:r>
              <w:rPr>
                <w:sz w:val="24"/>
              </w:rPr>
            </w:r>
          </w:p>
        </w:tc>
        <w:tc>
          <w:tcPr>
            <w:tcW w:w="1644" w:type="dxa"/>
          </w:tcPr>
          <w:p>
            <w:pPr>
              <w:pStyle w:val="0"/>
              <w:jc w:val="center"/>
            </w:pPr>
            <w:r>
              <w:rPr>
                <w:sz w:val="24"/>
              </w:rPr>
              <w:t xml:space="preserve">1 142 425,4</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w:t>
            </w:r>
            <w:hyperlink w:history="0" w:anchor="P2641"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4"/>
                  <w:color w:val="0000ff"/>
                </w:rPr>
                <w:t xml:space="preserve">&lt;7&gt;</w:t>
              </w:r>
            </w:hyperlink>
            <w:r>
              <w:rPr>
                <w:sz w:val="24"/>
              </w:rPr>
              <w:t xml:space="preserve">, в том числе:</w:t>
            </w:r>
          </w:p>
        </w:tc>
        <w:tc>
          <w:tcPr>
            <w:tcW w:w="739" w:type="dxa"/>
          </w:tcPr>
          <w:p>
            <w:pPr>
              <w:pStyle w:val="0"/>
              <w:jc w:val="center"/>
            </w:pPr>
            <w:r>
              <w:rPr>
                <w:sz w:val="24"/>
              </w:rPr>
              <w:t xml:space="preserve">03</w:t>
            </w:r>
          </w:p>
        </w:tc>
        <w:tc>
          <w:tcPr>
            <w:tcW w:w="1814" w:type="dxa"/>
          </w:tcPr>
          <w:p>
            <w:pPr>
              <w:pStyle w:val="0"/>
              <w:jc w:val="center"/>
            </w:pPr>
            <w:r>
              <w:rPr>
                <w:sz w:val="24"/>
              </w:rPr>
              <w:t xml:space="preserve">вызов</w:t>
            </w:r>
          </w:p>
        </w:tc>
        <w:tc>
          <w:tcPr>
            <w:tcW w:w="1587" w:type="dxa"/>
          </w:tcPr>
          <w:p>
            <w:pPr>
              <w:pStyle w:val="0"/>
              <w:jc w:val="center"/>
            </w:pPr>
            <w:r>
              <w:rPr>
                <w:sz w:val="24"/>
              </w:rPr>
              <w:t xml:space="preserve">0,041706</w:t>
            </w:r>
          </w:p>
        </w:tc>
        <w:tc>
          <w:tcPr>
            <w:tcW w:w="1587" w:type="dxa"/>
          </w:tcPr>
          <w:p>
            <w:pPr>
              <w:pStyle w:val="0"/>
              <w:jc w:val="center"/>
            </w:pPr>
            <w:r>
              <w:rPr>
                <w:sz w:val="24"/>
              </w:rPr>
              <w:t xml:space="preserve">0,041706</w:t>
            </w:r>
          </w:p>
        </w:tc>
        <w:tc>
          <w:tcPr>
            <w:tcW w:w="1531" w:type="dxa"/>
          </w:tcPr>
          <w:p>
            <w:pPr>
              <w:pStyle w:val="0"/>
            </w:pPr>
            <w:r>
              <w:rPr>
                <w:sz w:val="24"/>
              </w:rPr>
            </w:r>
          </w:p>
        </w:tc>
        <w:tc>
          <w:tcPr>
            <w:tcW w:w="1644" w:type="dxa"/>
          </w:tcPr>
          <w:p>
            <w:pPr>
              <w:pStyle w:val="0"/>
              <w:jc w:val="center"/>
            </w:pPr>
            <w:r>
              <w:rPr>
                <w:sz w:val="24"/>
              </w:rPr>
              <w:t xml:space="preserve">2 043,40</w:t>
            </w:r>
          </w:p>
        </w:tc>
        <w:tc>
          <w:tcPr>
            <w:tcW w:w="1757" w:type="dxa"/>
          </w:tcPr>
          <w:p>
            <w:pPr>
              <w:pStyle w:val="0"/>
              <w:jc w:val="center"/>
            </w:pPr>
            <w:r>
              <w:rPr>
                <w:sz w:val="24"/>
              </w:rPr>
              <w:t xml:space="preserve">2 043,40</w:t>
            </w:r>
          </w:p>
        </w:tc>
        <w:tc>
          <w:tcPr>
            <w:tcW w:w="1531" w:type="dxa"/>
          </w:tcPr>
          <w:p>
            <w:pPr>
              <w:pStyle w:val="0"/>
            </w:pPr>
            <w:r>
              <w:rPr>
                <w:sz w:val="24"/>
              </w:rPr>
            </w:r>
          </w:p>
        </w:tc>
        <w:tc>
          <w:tcPr>
            <w:tcW w:w="1644" w:type="dxa"/>
          </w:tcPr>
          <w:p>
            <w:pPr>
              <w:pStyle w:val="0"/>
              <w:jc w:val="center"/>
            </w:pPr>
            <w:r>
              <w:rPr>
                <w:sz w:val="24"/>
              </w:rPr>
              <w:t xml:space="preserve">85,2</w:t>
            </w:r>
          </w:p>
        </w:tc>
        <w:tc>
          <w:tcPr>
            <w:tcW w:w="1644" w:type="dxa"/>
          </w:tcPr>
          <w:p>
            <w:pPr>
              <w:pStyle w:val="0"/>
              <w:jc w:val="center"/>
            </w:pPr>
            <w:r>
              <w:rPr>
                <w:sz w:val="24"/>
              </w:rPr>
              <w:t xml:space="preserve">85,2</w:t>
            </w:r>
          </w:p>
        </w:tc>
        <w:tc>
          <w:tcPr>
            <w:tcW w:w="1531" w:type="dxa"/>
          </w:tcPr>
          <w:p>
            <w:pPr>
              <w:pStyle w:val="0"/>
            </w:pPr>
            <w:r>
              <w:rPr>
                <w:sz w:val="24"/>
              </w:rPr>
            </w:r>
          </w:p>
        </w:tc>
        <w:tc>
          <w:tcPr>
            <w:tcW w:w="1644" w:type="dxa"/>
          </w:tcPr>
          <w:p>
            <w:pPr>
              <w:pStyle w:val="0"/>
              <w:jc w:val="center"/>
            </w:pPr>
            <w:r>
              <w:rPr>
                <w:sz w:val="24"/>
              </w:rPr>
              <w:t xml:space="preserve">47 305,1</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не идентифицированным и не застрахованным в системе ОМС лицам</w:t>
            </w:r>
            <w:hyperlink w:history="0" w:anchor="P2642" w:tooltip="&lt;8&gt; Костром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w:r>
                <w:rPr>
                  <w:sz w:val="24"/>
                  <w:color w:val="0000ff"/>
                </w:rPr>
                <w:t xml:space="preserve">&lt;8&gt;</w:t>
              </w:r>
            </w:hyperlink>
          </w:p>
        </w:tc>
        <w:tc>
          <w:tcPr>
            <w:tcW w:w="739" w:type="dxa"/>
          </w:tcPr>
          <w:p>
            <w:pPr>
              <w:pStyle w:val="0"/>
              <w:jc w:val="center"/>
            </w:pPr>
            <w:r>
              <w:rPr>
                <w:sz w:val="24"/>
              </w:rPr>
              <w:t xml:space="preserve">04</w:t>
            </w:r>
          </w:p>
        </w:tc>
        <w:tc>
          <w:tcPr>
            <w:tcW w:w="1814" w:type="dxa"/>
          </w:tcPr>
          <w:p>
            <w:pPr>
              <w:pStyle w:val="0"/>
              <w:jc w:val="center"/>
            </w:pPr>
            <w:r>
              <w:rPr>
                <w:sz w:val="24"/>
              </w:rPr>
              <w:t xml:space="preserve">вызов</w:t>
            </w:r>
          </w:p>
        </w:tc>
        <w:tc>
          <w:tcPr>
            <w:tcW w:w="1587" w:type="dxa"/>
          </w:tcPr>
          <w:p>
            <w:pPr>
              <w:pStyle w:val="0"/>
              <w:jc w:val="center"/>
            </w:pPr>
            <w:r>
              <w:rPr>
                <w:sz w:val="24"/>
              </w:rPr>
              <w:t xml:space="preserve">0,041137</w:t>
            </w:r>
          </w:p>
        </w:tc>
        <w:tc>
          <w:tcPr>
            <w:tcW w:w="1587" w:type="dxa"/>
          </w:tcPr>
          <w:p>
            <w:pPr>
              <w:pStyle w:val="0"/>
              <w:jc w:val="center"/>
            </w:pPr>
            <w:r>
              <w:rPr>
                <w:sz w:val="24"/>
              </w:rPr>
              <w:t xml:space="preserve">0,041137</w:t>
            </w:r>
          </w:p>
        </w:tc>
        <w:tc>
          <w:tcPr>
            <w:tcW w:w="1531" w:type="dxa"/>
          </w:tcPr>
          <w:p>
            <w:pPr>
              <w:pStyle w:val="0"/>
              <w:jc w:val="center"/>
            </w:pPr>
            <w:r>
              <w:rPr>
                <w:sz w:val="24"/>
              </w:rPr>
              <w:t xml:space="preserve">X</w:t>
            </w:r>
          </w:p>
        </w:tc>
        <w:tc>
          <w:tcPr>
            <w:tcW w:w="1644" w:type="dxa"/>
          </w:tcPr>
          <w:p>
            <w:pPr>
              <w:pStyle w:val="0"/>
              <w:jc w:val="center"/>
            </w:pPr>
            <w:r>
              <w:rPr>
                <w:sz w:val="24"/>
              </w:rPr>
              <w:t xml:space="preserve">1 460,50</w:t>
            </w:r>
          </w:p>
        </w:tc>
        <w:tc>
          <w:tcPr>
            <w:tcW w:w="1757" w:type="dxa"/>
          </w:tcPr>
          <w:p>
            <w:pPr>
              <w:pStyle w:val="0"/>
              <w:jc w:val="center"/>
            </w:pPr>
            <w:r>
              <w:rPr>
                <w:sz w:val="24"/>
              </w:rPr>
              <w:t xml:space="preserve">1 460,50</w:t>
            </w:r>
          </w:p>
        </w:tc>
        <w:tc>
          <w:tcPr>
            <w:tcW w:w="1531" w:type="dxa"/>
          </w:tcPr>
          <w:p>
            <w:pPr>
              <w:pStyle w:val="0"/>
              <w:jc w:val="center"/>
            </w:pPr>
            <w:r>
              <w:rPr>
                <w:sz w:val="24"/>
              </w:rPr>
              <w:t xml:space="preserve">X</w:t>
            </w:r>
          </w:p>
        </w:tc>
        <w:tc>
          <w:tcPr>
            <w:tcW w:w="1644" w:type="dxa"/>
          </w:tcPr>
          <w:p>
            <w:pPr>
              <w:pStyle w:val="0"/>
              <w:jc w:val="center"/>
            </w:pPr>
            <w:r>
              <w:rPr>
                <w:sz w:val="24"/>
              </w:rPr>
              <w:t xml:space="preserve">60,1</w:t>
            </w:r>
          </w:p>
        </w:tc>
        <w:tc>
          <w:tcPr>
            <w:tcW w:w="1644" w:type="dxa"/>
          </w:tcPr>
          <w:p>
            <w:pPr>
              <w:pStyle w:val="0"/>
              <w:jc w:val="center"/>
            </w:pPr>
            <w:r>
              <w:rPr>
                <w:sz w:val="24"/>
              </w:rPr>
              <w:t xml:space="preserve">60,1</w:t>
            </w:r>
          </w:p>
        </w:tc>
        <w:tc>
          <w:tcPr>
            <w:tcW w:w="1531" w:type="dxa"/>
          </w:tcPr>
          <w:p>
            <w:pPr>
              <w:pStyle w:val="0"/>
              <w:jc w:val="center"/>
            </w:pPr>
            <w:r>
              <w:rPr>
                <w:sz w:val="24"/>
              </w:rPr>
              <w:t xml:space="preserve">X</w:t>
            </w:r>
          </w:p>
        </w:tc>
        <w:tc>
          <w:tcPr>
            <w:tcW w:w="1644" w:type="dxa"/>
          </w:tcPr>
          <w:p>
            <w:pPr>
              <w:pStyle w:val="0"/>
              <w:jc w:val="center"/>
            </w:pPr>
            <w:r>
              <w:rPr>
                <w:sz w:val="24"/>
              </w:rPr>
              <w:t xml:space="preserve">33 348,6</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скорая медицинская помощь при санитарно-авиационной эвакуации</w:t>
            </w:r>
            <w:hyperlink w:history="0" w:anchor="P2643"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
              <w:r>
                <w:rPr>
                  <w:sz w:val="24"/>
                  <w:color w:val="0000ff"/>
                </w:rPr>
                <w:t xml:space="preserve">&lt;9&gt;</w:t>
              </w:r>
            </w:hyperlink>
          </w:p>
        </w:tc>
        <w:tc>
          <w:tcPr>
            <w:tcW w:w="739" w:type="dxa"/>
          </w:tcPr>
          <w:p>
            <w:pPr>
              <w:pStyle w:val="0"/>
              <w:jc w:val="center"/>
            </w:pPr>
            <w:r>
              <w:rPr>
                <w:sz w:val="24"/>
              </w:rPr>
              <w:t xml:space="preserve">05</w:t>
            </w:r>
          </w:p>
        </w:tc>
        <w:tc>
          <w:tcPr>
            <w:tcW w:w="1814" w:type="dxa"/>
          </w:tcPr>
          <w:p>
            <w:pPr>
              <w:pStyle w:val="0"/>
              <w:jc w:val="center"/>
            </w:pPr>
            <w:r>
              <w:rPr>
                <w:sz w:val="24"/>
              </w:rPr>
              <w:t xml:space="preserve">вызов</w:t>
            </w:r>
          </w:p>
        </w:tc>
        <w:tc>
          <w:tcPr>
            <w:tcW w:w="1587" w:type="dxa"/>
          </w:tcPr>
          <w:p>
            <w:pPr>
              <w:pStyle w:val="0"/>
              <w:jc w:val="center"/>
            </w:pPr>
            <w:r>
              <w:rPr>
                <w:sz w:val="24"/>
              </w:rPr>
              <w:t xml:space="preserve">0,000402</w:t>
            </w:r>
          </w:p>
        </w:tc>
        <w:tc>
          <w:tcPr>
            <w:tcW w:w="1587" w:type="dxa"/>
          </w:tcPr>
          <w:p>
            <w:pPr>
              <w:pStyle w:val="0"/>
              <w:jc w:val="center"/>
            </w:pPr>
            <w:r>
              <w:rPr>
                <w:sz w:val="24"/>
              </w:rPr>
              <w:t xml:space="preserve">0,000402</w:t>
            </w:r>
          </w:p>
        </w:tc>
        <w:tc>
          <w:tcPr>
            <w:tcW w:w="1531" w:type="dxa"/>
          </w:tcPr>
          <w:p>
            <w:pPr>
              <w:pStyle w:val="0"/>
            </w:pPr>
            <w:r>
              <w:rPr>
                <w:sz w:val="24"/>
              </w:rPr>
            </w:r>
          </w:p>
        </w:tc>
        <w:tc>
          <w:tcPr>
            <w:tcW w:w="1644" w:type="dxa"/>
          </w:tcPr>
          <w:p>
            <w:pPr>
              <w:pStyle w:val="0"/>
              <w:jc w:val="center"/>
            </w:pPr>
            <w:r>
              <w:rPr>
                <w:sz w:val="24"/>
              </w:rPr>
              <w:t xml:space="preserve">62 546,30</w:t>
            </w:r>
          </w:p>
        </w:tc>
        <w:tc>
          <w:tcPr>
            <w:tcW w:w="1757" w:type="dxa"/>
          </w:tcPr>
          <w:p>
            <w:pPr>
              <w:pStyle w:val="0"/>
              <w:jc w:val="center"/>
            </w:pPr>
            <w:r>
              <w:rPr>
                <w:sz w:val="24"/>
              </w:rPr>
              <w:t xml:space="preserve">62 546,30</w:t>
            </w:r>
          </w:p>
        </w:tc>
        <w:tc>
          <w:tcPr>
            <w:tcW w:w="1531" w:type="dxa"/>
          </w:tcPr>
          <w:p>
            <w:pPr>
              <w:pStyle w:val="0"/>
            </w:pPr>
            <w:r>
              <w:rPr>
                <w:sz w:val="24"/>
              </w:rPr>
            </w:r>
          </w:p>
        </w:tc>
        <w:tc>
          <w:tcPr>
            <w:tcW w:w="1644" w:type="dxa"/>
          </w:tcPr>
          <w:p>
            <w:pPr>
              <w:pStyle w:val="0"/>
              <w:jc w:val="center"/>
            </w:pPr>
            <w:r>
              <w:rPr>
                <w:sz w:val="24"/>
              </w:rPr>
              <w:t xml:space="preserve">25,1</w:t>
            </w:r>
          </w:p>
        </w:tc>
        <w:tc>
          <w:tcPr>
            <w:tcW w:w="1644" w:type="dxa"/>
          </w:tcPr>
          <w:p>
            <w:pPr>
              <w:pStyle w:val="0"/>
              <w:jc w:val="center"/>
            </w:pPr>
            <w:r>
              <w:rPr>
                <w:sz w:val="24"/>
              </w:rPr>
              <w:t xml:space="preserve">25,1</w:t>
            </w:r>
          </w:p>
        </w:tc>
        <w:tc>
          <w:tcPr>
            <w:tcW w:w="1531" w:type="dxa"/>
          </w:tcPr>
          <w:p>
            <w:pPr>
              <w:pStyle w:val="0"/>
            </w:pPr>
            <w:r>
              <w:rPr>
                <w:sz w:val="24"/>
              </w:rPr>
            </w:r>
          </w:p>
        </w:tc>
        <w:tc>
          <w:tcPr>
            <w:tcW w:w="1644" w:type="dxa"/>
          </w:tcPr>
          <w:p>
            <w:pPr>
              <w:pStyle w:val="0"/>
              <w:jc w:val="center"/>
            </w:pPr>
            <w:r>
              <w:rPr>
                <w:sz w:val="24"/>
              </w:rPr>
              <w:t xml:space="preserve">13 956,5</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2. Первичная медико-санитарная помощь, предоставляемая в амбулаторных условиях:</w:t>
            </w:r>
          </w:p>
        </w:tc>
        <w:tc>
          <w:tcPr>
            <w:tcW w:w="739" w:type="dxa"/>
          </w:tcPr>
          <w:p>
            <w:pPr>
              <w:pStyle w:val="0"/>
              <w:jc w:val="center"/>
            </w:pPr>
            <w:r>
              <w:rPr>
                <w:sz w:val="24"/>
              </w:rPr>
              <w:t xml:space="preserve">06</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511,4</w:t>
            </w:r>
          </w:p>
        </w:tc>
        <w:tc>
          <w:tcPr>
            <w:tcW w:w="1644" w:type="dxa"/>
          </w:tcPr>
          <w:p>
            <w:pPr>
              <w:pStyle w:val="0"/>
              <w:jc w:val="center"/>
            </w:pPr>
            <w:r>
              <w:rPr>
                <w:sz w:val="24"/>
              </w:rPr>
              <w:t xml:space="preserve">511,4</w:t>
            </w:r>
          </w:p>
        </w:tc>
        <w:tc>
          <w:tcPr>
            <w:tcW w:w="1531" w:type="dxa"/>
          </w:tcPr>
          <w:p>
            <w:pPr>
              <w:pStyle w:val="0"/>
            </w:pPr>
            <w:r>
              <w:rPr>
                <w:sz w:val="24"/>
              </w:rPr>
            </w:r>
          </w:p>
        </w:tc>
        <w:tc>
          <w:tcPr>
            <w:tcW w:w="1644" w:type="dxa"/>
          </w:tcPr>
          <w:p>
            <w:pPr>
              <w:pStyle w:val="0"/>
              <w:jc w:val="center"/>
            </w:pPr>
            <w:r>
              <w:rPr>
                <w:sz w:val="24"/>
              </w:rPr>
              <w:t xml:space="preserve">283 891,8</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2.1. с профилактической и иными целями, за исключением медицинской реабилитации и паллиативной медицинской помощи</w:t>
            </w:r>
            <w:hyperlink w:history="0" w:anchor="P2644"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r>
                <w:rPr>
                  <w:sz w:val="24"/>
                  <w:color w:val="0000ff"/>
                </w:rPr>
                <w:t xml:space="preserve">&lt;10&gt;</w:t>
              </w:r>
            </w:hyperlink>
            <w:r>
              <w:rPr>
                <w:sz w:val="24"/>
              </w:rPr>
              <w:t xml:space="preserve">, в том числе:</w:t>
            </w:r>
          </w:p>
        </w:tc>
        <w:tc>
          <w:tcPr>
            <w:tcW w:w="739" w:type="dxa"/>
          </w:tcPr>
          <w:p>
            <w:pPr>
              <w:pStyle w:val="0"/>
              <w:jc w:val="center"/>
            </w:pPr>
            <w:r>
              <w:rPr>
                <w:sz w:val="24"/>
              </w:rPr>
              <w:t xml:space="preserve">07</w:t>
            </w:r>
          </w:p>
        </w:tc>
        <w:tc>
          <w:tcPr>
            <w:tcW w:w="1814" w:type="dxa"/>
          </w:tcPr>
          <w:p>
            <w:pPr>
              <w:pStyle w:val="0"/>
              <w:jc w:val="center"/>
            </w:pPr>
            <w:r>
              <w:rPr>
                <w:sz w:val="24"/>
              </w:rPr>
              <w:t xml:space="preserve">посещение</w:t>
            </w:r>
          </w:p>
        </w:tc>
        <w:tc>
          <w:tcPr>
            <w:tcW w:w="1587" w:type="dxa"/>
          </w:tcPr>
          <w:p>
            <w:pPr>
              <w:pStyle w:val="0"/>
              <w:jc w:val="center"/>
            </w:pPr>
            <w:r>
              <w:rPr>
                <w:sz w:val="24"/>
              </w:rPr>
              <w:t xml:space="preserve">0,519103</w:t>
            </w:r>
          </w:p>
        </w:tc>
        <w:tc>
          <w:tcPr>
            <w:tcW w:w="1587" w:type="dxa"/>
          </w:tcPr>
          <w:p>
            <w:pPr>
              <w:pStyle w:val="0"/>
              <w:jc w:val="center"/>
            </w:pPr>
            <w:r>
              <w:rPr>
                <w:sz w:val="24"/>
              </w:rPr>
              <w:t xml:space="preserve">0,519103</w:t>
            </w:r>
          </w:p>
        </w:tc>
        <w:tc>
          <w:tcPr>
            <w:tcW w:w="1531" w:type="dxa"/>
          </w:tcPr>
          <w:p>
            <w:pPr>
              <w:pStyle w:val="0"/>
            </w:pPr>
            <w:r>
              <w:rPr>
                <w:sz w:val="24"/>
              </w:rPr>
            </w:r>
          </w:p>
        </w:tc>
        <w:tc>
          <w:tcPr>
            <w:tcW w:w="1644" w:type="dxa"/>
          </w:tcPr>
          <w:p>
            <w:pPr>
              <w:pStyle w:val="0"/>
              <w:jc w:val="center"/>
            </w:pPr>
            <w:r>
              <w:rPr>
                <w:sz w:val="24"/>
              </w:rPr>
              <w:t xml:space="preserve">650,50</w:t>
            </w:r>
          </w:p>
        </w:tc>
        <w:tc>
          <w:tcPr>
            <w:tcW w:w="1757" w:type="dxa"/>
          </w:tcPr>
          <w:p>
            <w:pPr>
              <w:pStyle w:val="0"/>
              <w:jc w:val="center"/>
            </w:pPr>
            <w:r>
              <w:rPr>
                <w:sz w:val="24"/>
              </w:rPr>
              <w:t xml:space="preserve">650,50</w:t>
            </w:r>
          </w:p>
        </w:tc>
        <w:tc>
          <w:tcPr>
            <w:tcW w:w="1531" w:type="dxa"/>
          </w:tcPr>
          <w:p>
            <w:pPr>
              <w:pStyle w:val="0"/>
            </w:pPr>
            <w:r>
              <w:rPr>
                <w:sz w:val="24"/>
              </w:rPr>
            </w:r>
          </w:p>
        </w:tc>
        <w:tc>
          <w:tcPr>
            <w:tcW w:w="1644" w:type="dxa"/>
          </w:tcPr>
          <w:p>
            <w:pPr>
              <w:pStyle w:val="0"/>
              <w:jc w:val="center"/>
            </w:pPr>
            <w:r>
              <w:rPr>
                <w:sz w:val="24"/>
              </w:rPr>
              <w:t xml:space="preserve">337,7</w:t>
            </w:r>
          </w:p>
        </w:tc>
        <w:tc>
          <w:tcPr>
            <w:tcW w:w="1644" w:type="dxa"/>
          </w:tcPr>
          <w:p>
            <w:pPr>
              <w:pStyle w:val="0"/>
              <w:jc w:val="center"/>
            </w:pPr>
            <w:r>
              <w:rPr>
                <w:sz w:val="24"/>
              </w:rPr>
              <w:t xml:space="preserve">337,7</w:t>
            </w:r>
          </w:p>
        </w:tc>
        <w:tc>
          <w:tcPr>
            <w:tcW w:w="1531" w:type="dxa"/>
          </w:tcPr>
          <w:p>
            <w:pPr>
              <w:pStyle w:val="0"/>
            </w:pPr>
            <w:r>
              <w:rPr>
                <w:sz w:val="24"/>
              </w:rPr>
            </w:r>
          </w:p>
        </w:tc>
        <w:tc>
          <w:tcPr>
            <w:tcW w:w="1644" w:type="dxa"/>
          </w:tcPr>
          <w:p>
            <w:pPr>
              <w:pStyle w:val="0"/>
              <w:jc w:val="center"/>
            </w:pPr>
            <w:r>
              <w:rPr>
                <w:sz w:val="24"/>
              </w:rPr>
              <w:t xml:space="preserve">187 446,1</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не идентифицированным и не застрахованным в системе ОМС лицам</w:t>
            </w:r>
            <w:hyperlink w:history="0" w:anchor="P2642" w:tooltip="&lt;8&gt; Костром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w:r>
                <w:rPr>
                  <w:sz w:val="24"/>
                  <w:color w:val="0000ff"/>
                </w:rPr>
                <w:t xml:space="preserve">&lt;8&gt;</w:t>
              </w:r>
            </w:hyperlink>
          </w:p>
        </w:tc>
        <w:tc>
          <w:tcPr>
            <w:tcW w:w="739" w:type="dxa"/>
          </w:tcPr>
          <w:p>
            <w:pPr>
              <w:pStyle w:val="0"/>
              <w:jc w:val="center"/>
            </w:pPr>
            <w:r>
              <w:rPr>
                <w:sz w:val="24"/>
              </w:rPr>
              <w:t xml:space="preserve">08</w:t>
            </w:r>
          </w:p>
        </w:tc>
        <w:tc>
          <w:tcPr>
            <w:tcW w:w="1814" w:type="dxa"/>
          </w:tcPr>
          <w:p>
            <w:pPr>
              <w:pStyle w:val="0"/>
              <w:jc w:val="center"/>
            </w:pPr>
            <w:r>
              <w:rPr>
                <w:sz w:val="24"/>
              </w:rPr>
              <w:t xml:space="preserve">посещение</w:t>
            </w:r>
          </w:p>
        </w:tc>
        <w:tc>
          <w:tcPr>
            <w:tcW w:w="1587" w:type="dxa"/>
          </w:tcPr>
          <w:p>
            <w:pPr>
              <w:pStyle w:val="0"/>
              <w:jc w:val="center"/>
            </w:pPr>
            <w:r>
              <w:rPr>
                <w:sz w:val="24"/>
              </w:rPr>
              <w:t xml:space="preserve">0,003108</w:t>
            </w:r>
          </w:p>
        </w:tc>
        <w:tc>
          <w:tcPr>
            <w:tcW w:w="1587" w:type="dxa"/>
          </w:tcPr>
          <w:p>
            <w:pPr>
              <w:pStyle w:val="0"/>
              <w:jc w:val="center"/>
            </w:pPr>
            <w:r>
              <w:rPr>
                <w:sz w:val="24"/>
              </w:rPr>
              <w:t xml:space="preserve">0,003108</w:t>
            </w:r>
          </w:p>
        </w:tc>
        <w:tc>
          <w:tcPr>
            <w:tcW w:w="1531" w:type="dxa"/>
          </w:tcPr>
          <w:p>
            <w:pPr>
              <w:pStyle w:val="0"/>
              <w:jc w:val="center"/>
            </w:pPr>
            <w:r>
              <w:rPr>
                <w:sz w:val="24"/>
              </w:rPr>
              <w:t xml:space="preserve">X</w:t>
            </w:r>
          </w:p>
        </w:tc>
        <w:tc>
          <w:tcPr>
            <w:tcW w:w="1644" w:type="dxa"/>
          </w:tcPr>
          <w:p>
            <w:pPr>
              <w:pStyle w:val="0"/>
              <w:jc w:val="center"/>
            </w:pPr>
            <w:r>
              <w:rPr>
                <w:sz w:val="24"/>
              </w:rPr>
              <w:t xml:space="preserve">648,80</w:t>
            </w:r>
          </w:p>
        </w:tc>
        <w:tc>
          <w:tcPr>
            <w:tcW w:w="1757" w:type="dxa"/>
          </w:tcPr>
          <w:p>
            <w:pPr>
              <w:pStyle w:val="0"/>
              <w:jc w:val="center"/>
            </w:pPr>
            <w:r>
              <w:rPr>
                <w:sz w:val="24"/>
              </w:rPr>
              <w:t xml:space="preserve">648,80</w:t>
            </w:r>
          </w:p>
        </w:tc>
        <w:tc>
          <w:tcPr>
            <w:tcW w:w="1531" w:type="dxa"/>
          </w:tcPr>
          <w:p>
            <w:pPr>
              <w:pStyle w:val="0"/>
              <w:jc w:val="center"/>
            </w:pPr>
            <w:r>
              <w:rPr>
                <w:sz w:val="24"/>
              </w:rPr>
              <w:t xml:space="preserve">X</w:t>
            </w:r>
          </w:p>
        </w:tc>
        <w:tc>
          <w:tcPr>
            <w:tcW w:w="1644" w:type="dxa"/>
          </w:tcPr>
          <w:p>
            <w:pPr>
              <w:pStyle w:val="0"/>
              <w:jc w:val="center"/>
            </w:pPr>
            <w:r>
              <w:rPr>
                <w:sz w:val="24"/>
              </w:rPr>
              <w:t xml:space="preserve">2,0</w:t>
            </w:r>
          </w:p>
        </w:tc>
        <w:tc>
          <w:tcPr>
            <w:tcW w:w="1644" w:type="dxa"/>
          </w:tcPr>
          <w:p>
            <w:pPr>
              <w:pStyle w:val="0"/>
              <w:jc w:val="center"/>
            </w:pPr>
            <w:r>
              <w:rPr>
                <w:sz w:val="24"/>
              </w:rPr>
              <w:t xml:space="preserve">2,0</w:t>
            </w:r>
          </w:p>
        </w:tc>
        <w:tc>
          <w:tcPr>
            <w:tcW w:w="1531" w:type="dxa"/>
          </w:tcPr>
          <w:p>
            <w:pPr>
              <w:pStyle w:val="0"/>
              <w:jc w:val="center"/>
            </w:pPr>
            <w:r>
              <w:rPr>
                <w:sz w:val="24"/>
              </w:rPr>
              <w:t xml:space="preserve">X</w:t>
            </w:r>
          </w:p>
        </w:tc>
        <w:tc>
          <w:tcPr>
            <w:tcW w:w="1644" w:type="dxa"/>
          </w:tcPr>
          <w:p>
            <w:pPr>
              <w:pStyle w:val="0"/>
              <w:jc w:val="center"/>
            </w:pPr>
            <w:r>
              <w:rPr>
                <w:sz w:val="24"/>
              </w:rPr>
              <w:t xml:space="preserve">1 119,3</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2.2. в связи с заболеваниями - обращений</w:t>
            </w:r>
            <w:hyperlink w:history="0" w:anchor="P2645"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r>
                <w:rPr>
                  <w:sz w:val="24"/>
                  <w:color w:val="0000ff"/>
                </w:rPr>
                <w:t xml:space="preserve">&lt;11&gt;</w:t>
              </w:r>
            </w:hyperlink>
            <w:r>
              <w:rPr>
                <w:sz w:val="24"/>
              </w:rPr>
              <w:t xml:space="preserve">, в том числе:</w:t>
            </w:r>
          </w:p>
        </w:tc>
        <w:tc>
          <w:tcPr>
            <w:tcW w:w="739" w:type="dxa"/>
          </w:tcPr>
          <w:p>
            <w:pPr>
              <w:pStyle w:val="0"/>
              <w:jc w:val="center"/>
            </w:pPr>
            <w:r>
              <w:rPr>
                <w:sz w:val="24"/>
              </w:rPr>
              <w:t xml:space="preserve">09</w:t>
            </w:r>
          </w:p>
        </w:tc>
        <w:tc>
          <w:tcPr>
            <w:tcW w:w="1814" w:type="dxa"/>
          </w:tcPr>
          <w:p>
            <w:pPr>
              <w:pStyle w:val="0"/>
              <w:jc w:val="center"/>
            </w:pPr>
            <w:r>
              <w:rPr>
                <w:sz w:val="24"/>
              </w:rPr>
              <w:t xml:space="preserve">обращение</w:t>
            </w:r>
          </w:p>
        </w:tc>
        <w:tc>
          <w:tcPr>
            <w:tcW w:w="1587" w:type="dxa"/>
          </w:tcPr>
          <w:p>
            <w:pPr>
              <w:pStyle w:val="0"/>
              <w:jc w:val="center"/>
            </w:pPr>
            <w:r>
              <w:rPr>
                <w:sz w:val="24"/>
              </w:rPr>
              <w:t xml:space="preserve">0,085213</w:t>
            </w:r>
          </w:p>
        </w:tc>
        <w:tc>
          <w:tcPr>
            <w:tcW w:w="1587" w:type="dxa"/>
          </w:tcPr>
          <w:p>
            <w:pPr>
              <w:pStyle w:val="0"/>
              <w:jc w:val="center"/>
            </w:pPr>
            <w:r>
              <w:rPr>
                <w:sz w:val="24"/>
              </w:rPr>
              <w:t xml:space="preserve">0,085213</w:t>
            </w:r>
          </w:p>
        </w:tc>
        <w:tc>
          <w:tcPr>
            <w:tcW w:w="1531" w:type="dxa"/>
          </w:tcPr>
          <w:p>
            <w:pPr>
              <w:pStyle w:val="0"/>
            </w:pPr>
            <w:r>
              <w:rPr>
                <w:sz w:val="24"/>
              </w:rPr>
            </w:r>
          </w:p>
        </w:tc>
        <w:tc>
          <w:tcPr>
            <w:tcW w:w="1644" w:type="dxa"/>
          </w:tcPr>
          <w:p>
            <w:pPr>
              <w:pStyle w:val="0"/>
              <w:jc w:val="center"/>
            </w:pPr>
            <w:r>
              <w:rPr>
                <w:sz w:val="24"/>
              </w:rPr>
              <w:t xml:space="preserve">2 038,40</w:t>
            </w:r>
          </w:p>
        </w:tc>
        <w:tc>
          <w:tcPr>
            <w:tcW w:w="1757" w:type="dxa"/>
          </w:tcPr>
          <w:p>
            <w:pPr>
              <w:pStyle w:val="0"/>
              <w:jc w:val="center"/>
            </w:pPr>
            <w:r>
              <w:rPr>
                <w:sz w:val="24"/>
              </w:rPr>
              <w:t xml:space="preserve">2 038,40</w:t>
            </w:r>
          </w:p>
        </w:tc>
        <w:tc>
          <w:tcPr>
            <w:tcW w:w="1531" w:type="dxa"/>
          </w:tcPr>
          <w:p>
            <w:pPr>
              <w:pStyle w:val="0"/>
            </w:pPr>
            <w:r>
              <w:rPr>
                <w:sz w:val="24"/>
              </w:rPr>
            </w:r>
          </w:p>
        </w:tc>
        <w:tc>
          <w:tcPr>
            <w:tcW w:w="1644" w:type="dxa"/>
          </w:tcPr>
          <w:p>
            <w:pPr>
              <w:pStyle w:val="0"/>
              <w:jc w:val="center"/>
            </w:pPr>
            <w:r>
              <w:rPr>
                <w:sz w:val="24"/>
              </w:rPr>
              <w:t xml:space="preserve">173,7</w:t>
            </w:r>
          </w:p>
        </w:tc>
        <w:tc>
          <w:tcPr>
            <w:tcW w:w="1644" w:type="dxa"/>
          </w:tcPr>
          <w:p>
            <w:pPr>
              <w:pStyle w:val="0"/>
              <w:jc w:val="center"/>
            </w:pPr>
            <w:r>
              <w:rPr>
                <w:sz w:val="24"/>
              </w:rPr>
              <w:t xml:space="preserve">173,7</w:t>
            </w:r>
          </w:p>
        </w:tc>
        <w:tc>
          <w:tcPr>
            <w:tcW w:w="1531" w:type="dxa"/>
          </w:tcPr>
          <w:p>
            <w:pPr>
              <w:pStyle w:val="0"/>
            </w:pPr>
            <w:r>
              <w:rPr>
                <w:sz w:val="24"/>
              </w:rPr>
            </w:r>
          </w:p>
        </w:tc>
        <w:tc>
          <w:tcPr>
            <w:tcW w:w="1644" w:type="dxa"/>
          </w:tcPr>
          <w:p>
            <w:pPr>
              <w:pStyle w:val="0"/>
              <w:jc w:val="center"/>
            </w:pPr>
            <w:r>
              <w:rPr>
                <w:sz w:val="24"/>
              </w:rPr>
              <w:t xml:space="preserve">96 445,7</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не идентифицированным и не застрахованным в системе ОМС лицам</w:t>
            </w:r>
            <w:hyperlink w:history="0" w:anchor="P2642" w:tooltip="&lt;8&gt; Костром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w:r>
                <w:rPr>
                  <w:sz w:val="24"/>
                  <w:color w:val="0000ff"/>
                </w:rPr>
                <w:t xml:space="preserve">&lt;8&gt;</w:t>
              </w:r>
            </w:hyperlink>
          </w:p>
        </w:tc>
        <w:tc>
          <w:tcPr>
            <w:tcW w:w="739" w:type="dxa"/>
          </w:tcPr>
          <w:p>
            <w:pPr>
              <w:pStyle w:val="0"/>
              <w:jc w:val="center"/>
            </w:pPr>
            <w:r>
              <w:rPr>
                <w:sz w:val="24"/>
              </w:rPr>
              <w:t xml:space="preserve">10</w:t>
            </w:r>
          </w:p>
        </w:tc>
        <w:tc>
          <w:tcPr>
            <w:tcW w:w="1814" w:type="dxa"/>
          </w:tcPr>
          <w:p>
            <w:pPr>
              <w:pStyle w:val="0"/>
              <w:jc w:val="center"/>
            </w:pPr>
            <w:r>
              <w:rPr>
                <w:sz w:val="24"/>
              </w:rPr>
              <w:t xml:space="preserve">обращение</w:t>
            </w:r>
          </w:p>
        </w:tc>
        <w:tc>
          <w:tcPr>
            <w:tcW w:w="1587" w:type="dxa"/>
          </w:tcPr>
          <w:p>
            <w:pPr>
              <w:pStyle w:val="0"/>
              <w:jc w:val="center"/>
            </w:pPr>
            <w:r>
              <w:rPr>
                <w:sz w:val="24"/>
              </w:rPr>
              <w:t xml:space="preserve">0,000611</w:t>
            </w:r>
          </w:p>
        </w:tc>
        <w:tc>
          <w:tcPr>
            <w:tcW w:w="1587" w:type="dxa"/>
          </w:tcPr>
          <w:p>
            <w:pPr>
              <w:pStyle w:val="0"/>
              <w:jc w:val="center"/>
            </w:pPr>
            <w:r>
              <w:rPr>
                <w:sz w:val="24"/>
              </w:rPr>
              <w:t xml:space="preserve">0,000611</w:t>
            </w:r>
          </w:p>
        </w:tc>
        <w:tc>
          <w:tcPr>
            <w:tcW w:w="1531" w:type="dxa"/>
          </w:tcPr>
          <w:p>
            <w:pPr>
              <w:pStyle w:val="0"/>
              <w:jc w:val="center"/>
            </w:pPr>
            <w:r>
              <w:rPr>
                <w:sz w:val="24"/>
              </w:rPr>
              <w:t xml:space="preserve">X</w:t>
            </w:r>
          </w:p>
        </w:tc>
        <w:tc>
          <w:tcPr>
            <w:tcW w:w="1644" w:type="dxa"/>
          </w:tcPr>
          <w:p>
            <w:pPr>
              <w:pStyle w:val="0"/>
              <w:jc w:val="center"/>
            </w:pPr>
            <w:r>
              <w:rPr>
                <w:sz w:val="24"/>
              </w:rPr>
              <w:t xml:space="preserve">2 028,00</w:t>
            </w:r>
          </w:p>
        </w:tc>
        <w:tc>
          <w:tcPr>
            <w:tcW w:w="1757" w:type="dxa"/>
          </w:tcPr>
          <w:p>
            <w:pPr>
              <w:pStyle w:val="0"/>
              <w:jc w:val="center"/>
            </w:pPr>
            <w:r>
              <w:rPr>
                <w:sz w:val="24"/>
              </w:rPr>
              <w:t xml:space="preserve">2 028,00</w:t>
            </w:r>
          </w:p>
        </w:tc>
        <w:tc>
          <w:tcPr>
            <w:tcW w:w="1531" w:type="dxa"/>
          </w:tcPr>
          <w:p>
            <w:pPr>
              <w:pStyle w:val="0"/>
              <w:jc w:val="center"/>
            </w:pPr>
            <w:r>
              <w:rPr>
                <w:sz w:val="24"/>
              </w:rPr>
              <w:t xml:space="preserve">X</w:t>
            </w:r>
          </w:p>
        </w:tc>
        <w:tc>
          <w:tcPr>
            <w:tcW w:w="1644" w:type="dxa"/>
          </w:tcPr>
          <w:p>
            <w:pPr>
              <w:pStyle w:val="0"/>
              <w:jc w:val="center"/>
            </w:pPr>
            <w:r>
              <w:rPr>
                <w:sz w:val="24"/>
              </w:rPr>
              <w:t xml:space="preserve">1,2</w:t>
            </w:r>
          </w:p>
        </w:tc>
        <w:tc>
          <w:tcPr>
            <w:tcW w:w="1644" w:type="dxa"/>
          </w:tcPr>
          <w:p>
            <w:pPr>
              <w:pStyle w:val="0"/>
              <w:jc w:val="center"/>
            </w:pPr>
            <w:r>
              <w:rPr>
                <w:sz w:val="24"/>
              </w:rPr>
              <w:t xml:space="preserve">1,2</w:t>
            </w:r>
          </w:p>
        </w:tc>
        <w:tc>
          <w:tcPr>
            <w:tcW w:w="1531" w:type="dxa"/>
          </w:tcPr>
          <w:p>
            <w:pPr>
              <w:pStyle w:val="0"/>
              <w:jc w:val="center"/>
            </w:pPr>
            <w:r>
              <w:rPr>
                <w:sz w:val="24"/>
              </w:rPr>
              <w:t xml:space="preserve">X</w:t>
            </w:r>
          </w:p>
        </w:tc>
        <w:tc>
          <w:tcPr>
            <w:tcW w:w="1644" w:type="dxa"/>
          </w:tcPr>
          <w:p>
            <w:pPr>
              <w:pStyle w:val="0"/>
              <w:jc w:val="center"/>
            </w:pPr>
            <w:r>
              <w:rPr>
                <w:sz w:val="24"/>
              </w:rPr>
              <w:t xml:space="preserve">687,8</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w:t>
            </w:r>
            <w:hyperlink w:history="0" w:anchor="P2646"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Костромская область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нской пом...">
              <w:r>
                <w:rPr>
                  <w:sz w:val="24"/>
                  <w:color w:val="0000ff"/>
                </w:rPr>
                <w:t xml:space="preserve">&lt;12&gt;</w:t>
              </w:r>
            </w:hyperlink>
            <w:r>
              <w:rPr>
                <w:sz w:val="24"/>
              </w:rPr>
              <w:t xml:space="preserve">, в том числе:</w:t>
            </w:r>
          </w:p>
        </w:tc>
        <w:tc>
          <w:tcPr>
            <w:tcW w:w="739" w:type="dxa"/>
          </w:tcPr>
          <w:p>
            <w:pPr>
              <w:pStyle w:val="0"/>
              <w:jc w:val="center"/>
            </w:pPr>
            <w:r>
              <w:rPr>
                <w:sz w:val="24"/>
              </w:rPr>
              <w:t xml:space="preserve">11</w:t>
            </w:r>
          </w:p>
        </w:tc>
        <w:tc>
          <w:tcPr>
            <w:tcW w:w="1814" w:type="dxa"/>
          </w:tcPr>
          <w:p>
            <w:pPr>
              <w:pStyle w:val="0"/>
              <w:jc w:val="center"/>
            </w:pPr>
            <w:r>
              <w:rPr>
                <w:sz w:val="24"/>
              </w:rPr>
              <w:t xml:space="preserve">случай лечения</w:t>
            </w:r>
          </w:p>
        </w:tc>
        <w:tc>
          <w:tcPr>
            <w:tcW w:w="1587" w:type="dxa"/>
          </w:tcPr>
          <w:p>
            <w:pPr>
              <w:pStyle w:val="0"/>
              <w:jc w:val="center"/>
            </w:pPr>
            <w:r>
              <w:rPr>
                <w:sz w:val="24"/>
              </w:rPr>
              <w:t xml:space="preserve">0,002018</w:t>
            </w:r>
          </w:p>
        </w:tc>
        <w:tc>
          <w:tcPr>
            <w:tcW w:w="1587" w:type="dxa"/>
          </w:tcPr>
          <w:p>
            <w:pPr>
              <w:pStyle w:val="0"/>
              <w:jc w:val="center"/>
            </w:pPr>
            <w:r>
              <w:rPr>
                <w:sz w:val="24"/>
              </w:rPr>
              <w:t xml:space="preserve">0,002018</w:t>
            </w:r>
          </w:p>
        </w:tc>
        <w:tc>
          <w:tcPr>
            <w:tcW w:w="1531" w:type="dxa"/>
          </w:tcPr>
          <w:p>
            <w:pPr>
              <w:pStyle w:val="0"/>
            </w:pPr>
            <w:r>
              <w:rPr>
                <w:sz w:val="24"/>
              </w:rPr>
            </w:r>
          </w:p>
        </w:tc>
        <w:tc>
          <w:tcPr>
            <w:tcW w:w="1644" w:type="dxa"/>
          </w:tcPr>
          <w:p>
            <w:pPr>
              <w:pStyle w:val="0"/>
              <w:jc w:val="center"/>
            </w:pPr>
            <w:r>
              <w:rPr>
                <w:sz w:val="24"/>
              </w:rPr>
              <w:t xml:space="preserve">18 179,20</w:t>
            </w:r>
          </w:p>
        </w:tc>
        <w:tc>
          <w:tcPr>
            <w:tcW w:w="1757" w:type="dxa"/>
          </w:tcPr>
          <w:p>
            <w:pPr>
              <w:pStyle w:val="0"/>
              <w:jc w:val="center"/>
            </w:pPr>
            <w:r>
              <w:rPr>
                <w:sz w:val="24"/>
              </w:rPr>
              <w:t xml:space="preserve">18 179,20</w:t>
            </w:r>
          </w:p>
        </w:tc>
        <w:tc>
          <w:tcPr>
            <w:tcW w:w="1531" w:type="dxa"/>
          </w:tcPr>
          <w:p>
            <w:pPr>
              <w:pStyle w:val="0"/>
            </w:pPr>
            <w:r>
              <w:rPr>
                <w:sz w:val="24"/>
              </w:rPr>
            </w:r>
          </w:p>
        </w:tc>
        <w:tc>
          <w:tcPr>
            <w:tcW w:w="1644" w:type="dxa"/>
          </w:tcPr>
          <w:p>
            <w:pPr>
              <w:pStyle w:val="0"/>
              <w:jc w:val="center"/>
            </w:pPr>
            <w:r>
              <w:rPr>
                <w:sz w:val="24"/>
              </w:rPr>
              <w:t xml:space="preserve">36,7</w:t>
            </w:r>
          </w:p>
        </w:tc>
        <w:tc>
          <w:tcPr>
            <w:tcW w:w="1644" w:type="dxa"/>
          </w:tcPr>
          <w:p>
            <w:pPr>
              <w:pStyle w:val="0"/>
              <w:jc w:val="center"/>
            </w:pPr>
            <w:r>
              <w:rPr>
                <w:sz w:val="24"/>
              </w:rPr>
              <w:t xml:space="preserve">36,7</w:t>
            </w:r>
          </w:p>
        </w:tc>
        <w:tc>
          <w:tcPr>
            <w:tcW w:w="1531" w:type="dxa"/>
          </w:tcPr>
          <w:p>
            <w:pPr>
              <w:pStyle w:val="0"/>
            </w:pPr>
            <w:r>
              <w:rPr>
                <w:sz w:val="24"/>
              </w:rPr>
            </w:r>
          </w:p>
        </w:tc>
        <w:tc>
          <w:tcPr>
            <w:tcW w:w="1644" w:type="dxa"/>
          </w:tcPr>
          <w:p>
            <w:pPr>
              <w:pStyle w:val="0"/>
              <w:jc w:val="center"/>
            </w:pPr>
            <w:r>
              <w:rPr>
                <w:sz w:val="24"/>
              </w:rPr>
              <w:t xml:space="preserve">20 363,1</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не идентифицированным и не застрахованным в системе ОМС лицам</w:t>
            </w:r>
            <w:hyperlink w:history="0" w:anchor="P2642" w:tooltip="&lt;8&gt; Костром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w:r>
                <w:rPr>
                  <w:sz w:val="24"/>
                  <w:color w:val="0000ff"/>
                </w:rPr>
                <w:t xml:space="preserve">&lt;8&gt;</w:t>
              </w:r>
            </w:hyperlink>
          </w:p>
        </w:tc>
        <w:tc>
          <w:tcPr>
            <w:tcW w:w="739" w:type="dxa"/>
          </w:tcPr>
          <w:p>
            <w:pPr>
              <w:pStyle w:val="0"/>
              <w:jc w:val="center"/>
            </w:pPr>
            <w:r>
              <w:rPr>
                <w:sz w:val="24"/>
              </w:rPr>
              <w:t xml:space="preserve">12</w:t>
            </w:r>
          </w:p>
        </w:tc>
        <w:tc>
          <w:tcPr>
            <w:tcW w:w="1814" w:type="dxa"/>
          </w:tcPr>
          <w:p>
            <w:pPr>
              <w:pStyle w:val="0"/>
              <w:jc w:val="center"/>
            </w:pPr>
            <w:r>
              <w:rPr>
                <w:sz w:val="24"/>
              </w:rPr>
              <w:t xml:space="preserve">случай лечения</w:t>
            </w:r>
          </w:p>
        </w:tc>
        <w:tc>
          <w:tcPr>
            <w:tcW w:w="1587" w:type="dxa"/>
          </w:tcPr>
          <w:p>
            <w:pPr>
              <w:pStyle w:val="0"/>
            </w:pPr>
            <w:r>
              <w:rPr>
                <w:sz w:val="24"/>
              </w:rPr>
            </w:r>
          </w:p>
        </w:tc>
        <w:tc>
          <w:tcPr>
            <w:tcW w:w="1587" w:type="dxa"/>
          </w:tcPr>
          <w:p>
            <w:pPr>
              <w:pStyle w:val="0"/>
            </w:pPr>
            <w:r>
              <w:rPr>
                <w:sz w:val="24"/>
              </w:rPr>
            </w:r>
          </w:p>
        </w:tc>
        <w:tc>
          <w:tcPr>
            <w:tcW w:w="1531" w:type="dxa"/>
          </w:tcPr>
          <w:p>
            <w:pPr>
              <w:pStyle w:val="0"/>
              <w:jc w:val="center"/>
            </w:pPr>
            <w:r>
              <w:rPr>
                <w:sz w:val="24"/>
              </w:rPr>
              <w:t xml:space="preserve">X</w:t>
            </w:r>
          </w:p>
        </w:tc>
        <w:tc>
          <w:tcPr>
            <w:tcW w:w="1644" w:type="dxa"/>
          </w:tcPr>
          <w:p>
            <w:pPr>
              <w:pStyle w:val="0"/>
            </w:pPr>
            <w:r>
              <w:rPr>
                <w:sz w:val="24"/>
              </w:rPr>
            </w:r>
          </w:p>
        </w:tc>
        <w:tc>
          <w:tcPr>
            <w:tcW w:w="1757" w:type="dxa"/>
          </w:tcPr>
          <w:p>
            <w:pPr>
              <w:pStyle w:val="0"/>
            </w:pPr>
            <w:r>
              <w:rPr>
                <w:sz w:val="24"/>
              </w:rPr>
            </w:r>
          </w:p>
        </w:tc>
        <w:tc>
          <w:tcPr>
            <w:tcW w:w="1531" w:type="dxa"/>
          </w:tcPr>
          <w:p>
            <w:pPr>
              <w:pStyle w:val="0"/>
              <w:jc w:val="center"/>
            </w:pPr>
            <w:r>
              <w:rPr>
                <w:sz w:val="24"/>
              </w:rPr>
              <w:t xml:space="preserve">X</w:t>
            </w:r>
          </w:p>
        </w:tc>
        <w:tc>
          <w:tcPr>
            <w:tcW w:w="1644" w:type="dxa"/>
          </w:tcPr>
          <w:p>
            <w:pPr>
              <w:pStyle w:val="0"/>
            </w:pPr>
            <w:r>
              <w:rPr>
                <w:sz w:val="24"/>
              </w:rPr>
            </w:r>
          </w:p>
        </w:tc>
        <w:tc>
          <w:tcPr>
            <w:tcW w:w="1644" w:type="dxa"/>
          </w:tcPr>
          <w:p>
            <w:pPr>
              <w:pStyle w:val="0"/>
            </w:pPr>
            <w:r>
              <w:rPr>
                <w:sz w:val="24"/>
              </w:rPr>
            </w:r>
          </w:p>
        </w:tc>
        <w:tc>
          <w:tcPr>
            <w:tcW w:w="1531" w:type="dxa"/>
          </w:tcPr>
          <w:p>
            <w:pPr>
              <w:pStyle w:val="0"/>
              <w:jc w:val="center"/>
            </w:pPr>
            <w:r>
              <w:rPr>
                <w:sz w:val="24"/>
              </w:rPr>
              <w:t xml:space="preserve">X</w:t>
            </w:r>
          </w:p>
        </w:tc>
        <w:tc>
          <w:tcPr>
            <w:tcW w:w="1644" w:type="dxa"/>
          </w:tcPr>
          <w:p>
            <w:pPr>
              <w:pStyle w:val="0"/>
            </w:pPr>
            <w:r>
              <w:rPr>
                <w:sz w:val="24"/>
              </w:rPr>
            </w:r>
          </w:p>
        </w:tc>
        <w:tc>
          <w:tcPr>
            <w:tcW w:w="1474" w:type="dxa"/>
          </w:tcPr>
          <w:p>
            <w:pPr>
              <w:pStyle w:val="0"/>
            </w:pPr>
            <w:r>
              <w:rPr>
                <w:sz w:val="24"/>
              </w:rPr>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39" w:type="dxa"/>
          </w:tcPr>
          <w:p>
            <w:pPr>
              <w:pStyle w:val="0"/>
              <w:jc w:val="center"/>
            </w:pPr>
            <w:r>
              <w:rPr>
                <w:sz w:val="24"/>
              </w:rPr>
              <w:t xml:space="preserve">13</w:t>
            </w:r>
          </w:p>
        </w:tc>
        <w:tc>
          <w:tcPr>
            <w:tcW w:w="1814" w:type="dxa"/>
          </w:tcPr>
          <w:p>
            <w:pPr>
              <w:pStyle w:val="0"/>
              <w:jc w:val="center"/>
            </w:pPr>
            <w:r>
              <w:rPr>
                <w:sz w:val="24"/>
              </w:rPr>
              <w:t xml:space="preserve">случай госпитализации</w:t>
            </w:r>
          </w:p>
        </w:tc>
        <w:tc>
          <w:tcPr>
            <w:tcW w:w="1587" w:type="dxa"/>
          </w:tcPr>
          <w:p>
            <w:pPr>
              <w:pStyle w:val="0"/>
              <w:jc w:val="center"/>
            </w:pPr>
            <w:r>
              <w:rPr>
                <w:sz w:val="24"/>
              </w:rPr>
              <w:t xml:space="preserve">0,009602</w:t>
            </w:r>
          </w:p>
        </w:tc>
        <w:tc>
          <w:tcPr>
            <w:tcW w:w="1587" w:type="dxa"/>
          </w:tcPr>
          <w:p>
            <w:pPr>
              <w:pStyle w:val="0"/>
              <w:jc w:val="center"/>
            </w:pPr>
            <w:r>
              <w:rPr>
                <w:sz w:val="24"/>
              </w:rPr>
              <w:t xml:space="preserve">0,009602</w:t>
            </w:r>
          </w:p>
        </w:tc>
        <w:tc>
          <w:tcPr>
            <w:tcW w:w="1531" w:type="dxa"/>
          </w:tcPr>
          <w:p>
            <w:pPr>
              <w:pStyle w:val="0"/>
            </w:pPr>
            <w:r>
              <w:rPr>
                <w:sz w:val="24"/>
              </w:rPr>
            </w:r>
          </w:p>
        </w:tc>
        <w:tc>
          <w:tcPr>
            <w:tcW w:w="1644" w:type="dxa"/>
          </w:tcPr>
          <w:p>
            <w:pPr>
              <w:pStyle w:val="0"/>
              <w:jc w:val="center"/>
            </w:pPr>
            <w:r>
              <w:rPr>
                <w:sz w:val="24"/>
              </w:rPr>
              <w:t xml:space="preserve">132 849,90</w:t>
            </w:r>
          </w:p>
        </w:tc>
        <w:tc>
          <w:tcPr>
            <w:tcW w:w="1757" w:type="dxa"/>
          </w:tcPr>
          <w:p>
            <w:pPr>
              <w:pStyle w:val="0"/>
              <w:jc w:val="center"/>
            </w:pPr>
            <w:r>
              <w:rPr>
                <w:sz w:val="24"/>
              </w:rPr>
              <w:t xml:space="preserve">132 849,90</w:t>
            </w:r>
          </w:p>
        </w:tc>
        <w:tc>
          <w:tcPr>
            <w:tcW w:w="1531" w:type="dxa"/>
          </w:tcPr>
          <w:p>
            <w:pPr>
              <w:pStyle w:val="0"/>
            </w:pPr>
            <w:r>
              <w:rPr>
                <w:sz w:val="24"/>
              </w:rPr>
            </w:r>
          </w:p>
        </w:tc>
        <w:tc>
          <w:tcPr>
            <w:tcW w:w="1644" w:type="dxa"/>
          </w:tcPr>
          <w:p>
            <w:pPr>
              <w:pStyle w:val="0"/>
              <w:jc w:val="center"/>
            </w:pPr>
            <w:r>
              <w:rPr>
                <w:sz w:val="24"/>
              </w:rPr>
              <w:t xml:space="preserve">1 275,6</w:t>
            </w:r>
          </w:p>
        </w:tc>
        <w:tc>
          <w:tcPr>
            <w:tcW w:w="1644" w:type="dxa"/>
          </w:tcPr>
          <w:p>
            <w:pPr>
              <w:pStyle w:val="0"/>
              <w:jc w:val="center"/>
            </w:pPr>
            <w:r>
              <w:rPr>
                <w:sz w:val="24"/>
              </w:rPr>
              <w:t xml:space="preserve">1 275,6</w:t>
            </w:r>
          </w:p>
        </w:tc>
        <w:tc>
          <w:tcPr>
            <w:tcW w:w="1531" w:type="dxa"/>
          </w:tcPr>
          <w:p>
            <w:pPr>
              <w:pStyle w:val="0"/>
            </w:pPr>
            <w:r>
              <w:rPr>
                <w:sz w:val="24"/>
              </w:rPr>
            </w:r>
          </w:p>
        </w:tc>
        <w:tc>
          <w:tcPr>
            <w:tcW w:w="1644" w:type="dxa"/>
          </w:tcPr>
          <w:p>
            <w:pPr>
              <w:pStyle w:val="0"/>
              <w:jc w:val="center"/>
            </w:pPr>
            <w:r>
              <w:rPr>
                <w:sz w:val="24"/>
              </w:rPr>
              <w:t xml:space="preserve">708 062,4</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не идентифицированным и не застрахованным в системе ОМС лицам</w:t>
            </w:r>
            <w:hyperlink w:history="0" w:anchor="P2642" w:tooltip="&lt;8&gt; Костром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w:r>
                <w:rPr>
                  <w:sz w:val="24"/>
                  <w:color w:val="0000ff"/>
                </w:rPr>
                <w:t xml:space="preserve">&lt;8&gt;</w:t>
              </w:r>
            </w:hyperlink>
          </w:p>
        </w:tc>
        <w:tc>
          <w:tcPr>
            <w:tcW w:w="739" w:type="dxa"/>
          </w:tcPr>
          <w:p>
            <w:pPr>
              <w:pStyle w:val="0"/>
              <w:jc w:val="center"/>
            </w:pPr>
            <w:r>
              <w:rPr>
                <w:sz w:val="24"/>
              </w:rPr>
              <w:t xml:space="preserve">14</w:t>
            </w:r>
          </w:p>
        </w:tc>
        <w:tc>
          <w:tcPr>
            <w:tcW w:w="1814" w:type="dxa"/>
          </w:tcPr>
          <w:p>
            <w:pPr>
              <w:pStyle w:val="0"/>
              <w:jc w:val="center"/>
            </w:pPr>
            <w:r>
              <w:rPr>
                <w:sz w:val="24"/>
              </w:rPr>
              <w:t xml:space="preserve">случай госпитализации</w:t>
            </w:r>
          </w:p>
        </w:tc>
        <w:tc>
          <w:tcPr>
            <w:tcW w:w="1587" w:type="dxa"/>
          </w:tcPr>
          <w:p>
            <w:pPr>
              <w:pStyle w:val="0"/>
            </w:pPr>
            <w:r>
              <w:rPr>
                <w:sz w:val="24"/>
              </w:rPr>
            </w:r>
          </w:p>
        </w:tc>
        <w:tc>
          <w:tcPr>
            <w:tcW w:w="1587" w:type="dxa"/>
          </w:tcPr>
          <w:p>
            <w:pPr>
              <w:pStyle w:val="0"/>
            </w:pPr>
            <w:r>
              <w:rPr>
                <w:sz w:val="24"/>
              </w:rPr>
            </w:r>
          </w:p>
        </w:tc>
        <w:tc>
          <w:tcPr>
            <w:tcW w:w="1531" w:type="dxa"/>
          </w:tcPr>
          <w:p>
            <w:pPr>
              <w:pStyle w:val="0"/>
              <w:jc w:val="center"/>
            </w:pPr>
            <w:r>
              <w:rPr>
                <w:sz w:val="24"/>
              </w:rPr>
              <w:t xml:space="preserve">X</w:t>
            </w:r>
          </w:p>
        </w:tc>
        <w:tc>
          <w:tcPr>
            <w:tcW w:w="1644" w:type="dxa"/>
          </w:tcPr>
          <w:p>
            <w:pPr>
              <w:pStyle w:val="0"/>
            </w:pPr>
            <w:r>
              <w:rPr>
                <w:sz w:val="24"/>
              </w:rPr>
            </w:r>
          </w:p>
        </w:tc>
        <w:tc>
          <w:tcPr>
            <w:tcW w:w="1757" w:type="dxa"/>
          </w:tcPr>
          <w:p>
            <w:pPr>
              <w:pStyle w:val="0"/>
            </w:pPr>
            <w:r>
              <w:rPr>
                <w:sz w:val="24"/>
              </w:rPr>
            </w:r>
          </w:p>
        </w:tc>
        <w:tc>
          <w:tcPr>
            <w:tcW w:w="1531" w:type="dxa"/>
          </w:tcPr>
          <w:p>
            <w:pPr>
              <w:pStyle w:val="0"/>
              <w:jc w:val="center"/>
            </w:pPr>
            <w:r>
              <w:rPr>
                <w:sz w:val="24"/>
              </w:rPr>
              <w:t xml:space="preserve">X</w:t>
            </w:r>
          </w:p>
        </w:tc>
        <w:tc>
          <w:tcPr>
            <w:tcW w:w="1644" w:type="dxa"/>
          </w:tcPr>
          <w:p>
            <w:pPr>
              <w:pStyle w:val="0"/>
            </w:pPr>
            <w:r>
              <w:rPr>
                <w:sz w:val="24"/>
              </w:rPr>
            </w:r>
          </w:p>
        </w:tc>
        <w:tc>
          <w:tcPr>
            <w:tcW w:w="1644" w:type="dxa"/>
          </w:tcPr>
          <w:p>
            <w:pPr>
              <w:pStyle w:val="0"/>
            </w:pPr>
            <w:r>
              <w:rPr>
                <w:sz w:val="24"/>
              </w:rPr>
            </w:r>
          </w:p>
        </w:tc>
        <w:tc>
          <w:tcPr>
            <w:tcW w:w="1531" w:type="dxa"/>
          </w:tcPr>
          <w:p>
            <w:pPr>
              <w:pStyle w:val="0"/>
              <w:jc w:val="center"/>
            </w:pPr>
            <w:r>
              <w:rPr>
                <w:sz w:val="24"/>
              </w:rPr>
              <w:t xml:space="preserve">X</w:t>
            </w:r>
          </w:p>
        </w:tc>
        <w:tc>
          <w:tcPr>
            <w:tcW w:w="1644" w:type="dxa"/>
          </w:tcPr>
          <w:p>
            <w:pPr>
              <w:pStyle w:val="0"/>
            </w:pPr>
            <w:r>
              <w:rPr>
                <w:sz w:val="24"/>
              </w:rPr>
            </w:r>
          </w:p>
        </w:tc>
        <w:tc>
          <w:tcPr>
            <w:tcW w:w="1474" w:type="dxa"/>
          </w:tcPr>
          <w:p>
            <w:pPr>
              <w:pStyle w:val="0"/>
            </w:pPr>
            <w:r>
              <w:rPr>
                <w:sz w:val="24"/>
              </w:rPr>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5. Медицинская реабилитация</w:t>
            </w:r>
            <w:hyperlink w:history="0" w:anchor="P2647"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r>
                <w:rPr>
                  <w:sz w:val="24"/>
                  <w:color w:val="0000ff"/>
                </w:rPr>
                <w:t xml:space="preserve">&lt;13&gt;</w:t>
              </w:r>
            </w:hyperlink>
          </w:p>
        </w:tc>
        <w:tc>
          <w:tcPr>
            <w:tcW w:w="739" w:type="dxa"/>
          </w:tcPr>
          <w:p>
            <w:pPr>
              <w:pStyle w:val="0"/>
              <w:jc w:val="center"/>
            </w:pPr>
            <w:r>
              <w:rPr>
                <w:sz w:val="24"/>
              </w:rPr>
              <w:t xml:space="preserve">15</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pPr>
            <w:r>
              <w:rPr>
                <w:sz w:val="24"/>
              </w:rPr>
            </w:r>
          </w:p>
        </w:tc>
        <w:tc>
          <w:tcPr>
            <w:tcW w:w="1644"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5.1. в амбулаторных условиях</w:t>
            </w:r>
          </w:p>
        </w:tc>
        <w:tc>
          <w:tcPr>
            <w:tcW w:w="739" w:type="dxa"/>
          </w:tcPr>
          <w:p>
            <w:pPr>
              <w:pStyle w:val="0"/>
              <w:jc w:val="center"/>
            </w:pPr>
            <w:r>
              <w:rPr>
                <w:sz w:val="24"/>
              </w:rPr>
              <w:t xml:space="preserve">16</w:t>
            </w:r>
          </w:p>
        </w:tc>
        <w:tc>
          <w:tcPr>
            <w:tcW w:w="1814" w:type="dxa"/>
          </w:tcPr>
          <w:p>
            <w:pPr>
              <w:pStyle w:val="0"/>
              <w:jc w:val="center"/>
            </w:pPr>
            <w:r>
              <w:rPr>
                <w:sz w:val="24"/>
              </w:rPr>
              <w:t xml:space="preserve">комплексное посещение</w:t>
            </w:r>
          </w:p>
        </w:tc>
        <w:tc>
          <w:tcPr>
            <w:tcW w:w="1587" w:type="dxa"/>
          </w:tcPr>
          <w:p>
            <w:pPr>
              <w:pStyle w:val="0"/>
            </w:pPr>
            <w:r>
              <w:rPr>
                <w:sz w:val="24"/>
              </w:rPr>
            </w:r>
          </w:p>
        </w:tc>
        <w:tc>
          <w:tcPr>
            <w:tcW w:w="158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75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5.2. в условиях дневного стационара</w:t>
            </w:r>
          </w:p>
        </w:tc>
        <w:tc>
          <w:tcPr>
            <w:tcW w:w="739" w:type="dxa"/>
          </w:tcPr>
          <w:p>
            <w:pPr>
              <w:pStyle w:val="0"/>
              <w:jc w:val="center"/>
            </w:pPr>
            <w:r>
              <w:rPr>
                <w:sz w:val="24"/>
              </w:rPr>
              <w:t xml:space="preserve">17</w:t>
            </w:r>
          </w:p>
        </w:tc>
        <w:tc>
          <w:tcPr>
            <w:tcW w:w="1814" w:type="dxa"/>
          </w:tcPr>
          <w:p>
            <w:pPr>
              <w:pStyle w:val="0"/>
              <w:jc w:val="center"/>
            </w:pPr>
            <w:r>
              <w:rPr>
                <w:sz w:val="24"/>
              </w:rPr>
              <w:t xml:space="preserve">случай лечения</w:t>
            </w:r>
          </w:p>
        </w:tc>
        <w:tc>
          <w:tcPr>
            <w:tcW w:w="1587" w:type="dxa"/>
          </w:tcPr>
          <w:p>
            <w:pPr>
              <w:pStyle w:val="0"/>
            </w:pPr>
            <w:r>
              <w:rPr>
                <w:sz w:val="24"/>
              </w:rPr>
            </w:r>
          </w:p>
        </w:tc>
        <w:tc>
          <w:tcPr>
            <w:tcW w:w="158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75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5.3. в условиях круглосуточного стационара</w:t>
            </w:r>
          </w:p>
        </w:tc>
        <w:tc>
          <w:tcPr>
            <w:tcW w:w="739" w:type="dxa"/>
          </w:tcPr>
          <w:p>
            <w:pPr>
              <w:pStyle w:val="0"/>
              <w:jc w:val="center"/>
            </w:pPr>
            <w:r>
              <w:rPr>
                <w:sz w:val="24"/>
              </w:rPr>
              <w:t xml:space="preserve">18</w:t>
            </w:r>
          </w:p>
        </w:tc>
        <w:tc>
          <w:tcPr>
            <w:tcW w:w="1814" w:type="dxa"/>
          </w:tcPr>
          <w:p>
            <w:pPr>
              <w:pStyle w:val="0"/>
              <w:jc w:val="center"/>
            </w:pPr>
            <w:r>
              <w:rPr>
                <w:sz w:val="24"/>
              </w:rPr>
              <w:t xml:space="preserve">случай госпитализации</w:t>
            </w:r>
          </w:p>
        </w:tc>
        <w:tc>
          <w:tcPr>
            <w:tcW w:w="1587" w:type="dxa"/>
          </w:tcPr>
          <w:p>
            <w:pPr>
              <w:pStyle w:val="0"/>
            </w:pPr>
            <w:r>
              <w:rPr>
                <w:sz w:val="24"/>
              </w:rPr>
            </w:r>
          </w:p>
        </w:tc>
        <w:tc>
          <w:tcPr>
            <w:tcW w:w="158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75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739" w:type="dxa"/>
          </w:tcPr>
          <w:p>
            <w:pPr>
              <w:pStyle w:val="0"/>
              <w:jc w:val="center"/>
            </w:pPr>
            <w:r>
              <w:rPr>
                <w:sz w:val="24"/>
              </w:rPr>
              <w:t xml:space="preserve">19</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149,2</w:t>
            </w:r>
          </w:p>
        </w:tc>
        <w:tc>
          <w:tcPr>
            <w:tcW w:w="1644" w:type="dxa"/>
          </w:tcPr>
          <w:p>
            <w:pPr>
              <w:pStyle w:val="0"/>
              <w:jc w:val="center"/>
            </w:pPr>
            <w:r>
              <w:rPr>
                <w:sz w:val="24"/>
              </w:rPr>
              <w:t xml:space="preserve">149,2</w:t>
            </w:r>
          </w:p>
        </w:tc>
        <w:tc>
          <w:tcPr>
            <w:tcW w:w="1531" w:type="dxa"/>
          </w:tcPr>
          <w:p>
            <w:pPr>
              <w:pStyle w:val="0"/>
            </w:pPr>
            <w:r>
              <w:rPr>
                <w:sz w:val="24"/>
              </w:rPr>
            </w:r>
          </w:p>
        </w:tc>
        <w:tc>
          <w:tcPr>
            <w:tcW w:w="1644" w:type="dxa"/>
          </w:tcPr>
          <w:p>
            <w:pPr>
              <w:pStyle w:val="0"/>
              <w:jc w:val="center"/>
            </w:pPr>
            <w:r>
              <w:rPr>
                <w:sz w:val="24"/>
              </w:rPr>
              <w:t xml:space="preserve">82 803,0</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6.1. паллиативная медицинская помощь в амбулаторных условиях</w:t>
            </w:r>
            <w:hyperlink w:history="0" w:anchor="P2648"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r>
                <w:rPr>
                  <w:sz w:val="24"/>
                  <w:color w:val="0000ff"/>
                </w:rPr>
                <w:t xml:space="preserve">&lt;14&gt;</w:t>
              </w:r>
            </w:hyperlink>
            <w:r>
              <w:rPr>
                <w:sz w:val="24"/>
              </w:rPr>
              <w:t xml:space="preserve">, всего, в том числе:</w:t>
            </w:r>
          </w:p>
        </w:tc>
        <w:tc>
          <w:tcPr>
            <w:tcW w:w="739" w:type="dxa"/>
          </w:tcPr>
          <w:p>
            <w:pPr>
              <w:pStyle w:val="0"/>
              <w:jc w:val="center"/>
            </w:pPr>
            <w:r>
              <w:rPr>
                <w:sz w:val="24"/>
              </w:rPr>
              <w:t xml:space="preserve">20</w:t>
            </w:r>
          </w:p>
        </w:tc>
        <w:tc>
          <w:tcPr>
            <w:tcW w:w="1814" w:type="dxa"/>
          </w:tcPr>
          <w:p>
            <w:pPr>
              <w:pStyle w:val="0"/>
              <w:jc w:val="center"/>
            </w:pPr>
            <w:r>
              <w:rPr>
                <w:sz w:val="24"/>
              </w:rPr>
              <w:t xml:space="preserve">посещение</w:t>
            </w:r>
          </w:p>
        </w:tc>
        <w:tc>
          <w:tcPr>
            <w:tcW w:w="1587" w:type="dxa"/>
          </w:tcPr>
          <w:p>
            <w:pPr>
              <w:pStyle w:val="0"/>
            </w:pPr>
            <w:r>
              <w:rPr>
                <w:sz w:val="24"/>
              </w:rPr>
            </w:r>
          </w:p>
        </w:tc>
        <w:tc>
          <w:tcPr>
            <w:tcW w:w="158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757" w:type="dxa"/>
          </w:tcPr>
          <w:p>
            <w:pPr>
              <w:pStyle w:val="0"/>
            </w:pPr>
            <w:r>
              <w:rPr>
                <w:sz w:val="24"/>
              </w:rPr>
            </w:r>
          </w:p>
        </w:tc>
        <w:tc>
          <w:tcPr>
            <w:tcW w:w="1531" w:type="dxa"/>
          </w:tcPr>
          <w:p>
            <w:pPr>
              <w:pStyle w:val="0"/>
            </w:pPr>
            <w:r>
              <w:rPr>
                <w:sz w:val="24"/>
              </w:rPr>
            </w:r>
          </w:p>
        </w:tc>
        <w:tc>
          <w:tcPr>
            <w:tcW w:w="1644" w:type="dxa"/>
          </w:tcPr>
          <w:p>
            <w:pPr>
              <w:pStyle w:val="0"/>
              <w:jc w:val="center"/>
            </w:pPr>
            <w:r>
              <w:rPr>
                <w:sz w:val="24"/>
              </w:rPr>
              <w:t xml:space="preserve">10,3</w:t>
            </w:r>
          </w:p>
        </w:tc>
        <w:tc>
          <w:tcPr>
            <w:tcW w:w="1644" w:type="dxa"/>
          </w:tcPr>
          <w:p>
            <w:pPr>
              <w:pStyle w:val="0"/>
              <w:jc w:val="center"/>
            </w:pPr>
            <w:r>
              <w:rPr>
                <w:sz w:val="24"/>
              </w:rPr>
              <w:t xml:space="preserve">10,3</w:t>
            </w:r>
          </w:p>
        </w:tc>
        <w:tc>
          <w:tcPr>
            <w:tcW w:w="1531" w:type="dxa"/>
          </w:tcPr>
          <w:p>
            <w:pPr>
              <w:pStyle w:val="0"/>
            </w:pPr>
            <w:r>
              <w:rPr>
                <w:sz w:val="24"/>
              </w:rPr>
            </w:r>
          </w:p>
        </w:tc>
        <w:tc>
          <w:tcPr>
            <w:tcW w:w="1644" w:type="dxa"/>
          </w:tcPr>
          <w:p>
            <w:pPr>
              <w:pStyle w:val="0"/>
              <w:jc w:val="center"/>
            </w:pPr>
            <w:r>
              <w:rPr>
                <w:sz w:val="24"/>
              </w:rPr>
              <w:t xml:space="preserve">5 681,0</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6.1.1. посещения, включая посещения на дому (без учета посещений на дому патронажными бригадами)</w:t>
            </w:r>
          </w:p>
        </w:tc>
        <w:tc>
          <w:tcPr>
            <w:tcW w:w="739" w:type="dxa"/>
          </w:tcPr>
          <w:p>
            <w:pPr>
              <w:pStyle w:val="0"/>
              <w:jc w:val="center"/>
            </w:pPr>
            <w:r>
              <w:rPr>
                <w:sz w:val="24"/>
              </w:rPr>
              <w:t xml:space="preserve">21</w:t>
            </w:r>
          </w:p>
        </w:tc>
        <w:tc>
          <w:tcPr>
            <w:tcW w:w="1814" w:type="dxa"/>
          </w:tcPr>
          <w:p>
            <w:pPr>
              <w:pStyle w:val="0"/>
              <w:jc w:val="center"/>
            </w:pPr>
            <w:r>
              <w:rPr>
                <w:sz w:val="24"/>
              </w:rPr>
              <w:t xml:space="preserve">посещение</w:t>
            </w:r>
          </w:p>
        </w:tc>
        <w:tc>
          <w:tcPr>
            <w:tcW w:w="1587" w:type="dxa"/>
          </w:tcPr>
          <w:p>
            <w:pPr>
              <w:pStyle w:val="0"/>
              <w:jc w:val="center"/>
            </w:pPr>
            <w:r>
              <w:rPr>
                <w:sz w:val="24"/>
              </w:rPr>
              <w:t xml:space="preserve">0,004144</w:t>
            </w:r>
          </w:p>
        </w:tc>
        <w:tc>
          <w:tcPr>
            <w:tcW w:w="1587" w:type="dxa"/>
          </w:tcPr>
          <w:p>
            <w:pPr>
              <w:pStyle w:val="0"/>
              <w:jc w:val="center"/>
            </w:pPr>
            <w:r>
              <w:rPr>
                <w:sz w:val="24"/>
              </w:rPr>
              <w:t xml:space="preserve">0,004144</w:t>
            </w:r>
          </w:p>
        </w:tc>
        <w:tc>
          <w:tcPr>
            <w:tcW w:w="1531" w:type="dxa"/>
          </w:tcPr>
          <w:p>
            <w:pPr>
              <w:pStyle w:val="0"/>
            </w:pPr>
            <w:r>
              <w:rPr>
                <w:sz w:val="24"/>
              </w:rPr>
            </w:r>
          </w:p>
        </w:tc>
        <w:tc>
          <w:tcPr>
            <w:tcW w:w="1644" w:type="dxa"/>
          </w:tcPr>
          <w:p>
            <w:pPr>
              <w:pStyle w:val="0"/>
              <w:jc w:val="center"/>
            </w:pPr>
            <w:r>
              <w:rPr>
                <w:sz w:val="24"/>
              </w:rPr>
              <w:t xml:space="preserve">639,60</w:t>
            </w:r>
          </w:p>
        </w:tc>
        <w:tc>
          <w:tcPr>
            <w:tcW w:w="1757" w:type="dxa"/>
          </w:tcPr>
          <w:p>
            <w:pPr>
              <w:pStyle w:val="0"/>
              <w:jc w:val="center"/>
            </w:pPr>
            <w:r>
              <w:rPr>
                <w:sz w:val="24"/>
              </w:rPr>
              <w:t xml:space="preserve">639,60</w:t>
            </w:r>
          </w:p>
        </w:tc>
        <w:tc>
          <w:tcPr>
            <w:tcW w:w="1531" w:type="dxa"/>
          </w:tcPr>
          <w:p>
            <w:pPr>
              <w:pStyle w:val="0"/>
            </w:pPr>
            <w:r>
              <w:rPr>
                <w:sz w:val="24"/>
              </w:rPr>
            </w:r>
          </w:p>
        </w:tc>
        <w:tc>
          <w:tcPr>
            <w:tcW w:w="1644" w:type="dxa"/>
          </w:tcPr>
          <w:p>
            <w:pPr>
              <w:pStyle w:val="0"/>
              <w:jc w:val="center"/>
            </w:pPr>
            <w:r>
              <w:rPr>
                <w:sz w:val="24"/>
              </w:rPr>
              <w:t xml:space="preserve">2,7</w:t>
            </w:r>
          </w:p>
        </w:tc>
        <w:tc>
          <w:tcPr>
            <w:tcW w:w="1644" w:type="dxa"/>
          </w:tcPr>
          <w:p>
            <w:pPr>
              <w:pStyle w:val="0"/>
              <w:jc w:val="center"/>
            </w:pPr>
            <w:r>
              <w:rPr>
                <w:sz w:val="24"/>
              </w:rPr>
              <w:t xml:space="preserve">2,7</w:t>
            </w:r>
          </w:p>
        </w:tc>
        <w:tc>
          <w:tcPr>
            <w:tcW w:w="1531" w:type="dxa"/>
          </w:tcPr>
          <w:p>
            <w:pPr>
              <w:pStyle w:val="0"/>
            </w:pPr>
            <w:r>
              <w:rPr>
                <w:sz w:val="24"/>
              </w:rPr>
            </w:r>
          </w:p>
        </w:tc>
        <w:tc>
          <w:tcPr>
            <w:tcW w:w="1644" w:type="dxa"/>
          </w:tcPr>
          <w:p>
            <w:pPr>
              <w:pStyle w:val="0"/>
              <w:jc w:val="center"/>
            </w:pPr>
            <w:r>
              <w:rPr>
                <w:sz w:val="24"/>
              </w:rPr>
              <w:t xml:space="preserve">1 471,0</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6.1.2. посещения на дому выездными патронажными бригадами</w:t>
            </w:r>
          </w:p>
        </w:tc>
        <w:tc>
          <w:tcPr>
            <w:tcW w:w="739" w:type="dxa"/>
          </w:tcPr>
          <w:p>
            <w:pPr>
              <w:pStyle w:val="0"/>
              <w:jc w:val="center"/>
            </w:pPr>
            <w:r>
              <w:rPr>
                <w:sz w:val="24"/>
              </w:rPr>
              <w:t xml:space="preserve">22</w:t>
            </w:r>
          </w:p>
        </w:tc>
        <w:tc>
          <w:tcPr>
            <w:tcW w:w="1814" w:type="dxa"/>
          </w:tcPr>
          <w:p>
            <w:pPr>
              <w:pStyle w:val="0"/>
              <w:jc w:val="center"/>
            </w:pPr>
            <w:r>
              <w:rPr>
                <w:sz w:val="24"/>
              </w:rPr>
              <w:t xml:space="preserve">посещение</w:t>
            </w:r>
          </w:p>
        </w:tc>
        <w:tc>
          <w:tcPr>
            <w:tcW w:w="1587" w:type="dxa"/>
          </w:tcPr>
          <w:p>
            <w:pPr>
              <w:pStyle w:val="0"/>
              <w:jc w:val="center"/>
            </w:pPr>
            <w:r>
              <w:rPr>
                <w:sz w:val="24"/>
              </w:rPr>
              <w:t xml:space="preserve">0,002396</w:t>
            </w:r>
          </w:p>
        </w:tc>
        <w:tc>
          <w:tcPr>
            <w:tcW w:w="1587" w:type="dxa"/>
          </w:tcPr>
          <w:p>
            <w:pPr>
              <w:pStyle w:val="0"/>
              <w:jc w:val="center"/>
            </w:pPr>
            <w:r>
              <w:rPr>
                <w:sz w:val="24"/>
              </w:rPr>
              <w:t xml:space="preserve">0,002396</w:t>
            </w:r>
          </w:p>
        </w:tc>
        <w:tc>
          <w:tcPr>
            <w:tcW w:w="1531" w:type="dxa"/>
          </w:tcPr>
          <w:p>
            <w:pPr>
              <w:pStyle w:val="0"/>
            </w:pPr>
            <w:r>
              <w:rPr>
                <w:sz w:val="24"/>
              </w:rPr>
            </w:r>
          </w:p>
        </w:tc>
        <w:tc>
          <w:tcPr>
            <w:tcW w:w="1644" w:type="dxa"/>
          </w:tcPr>
          <w:p>
            <w:pPr>
              <w:pStyle w:val="0"/>
              <w:jc w:val="center"/>
            </w:pPr>
            <w:r>
              <w:rPr>
                <w:sz w:val="24"/>
              </w:rPr>
              <w:t xml:space="preserve">3 171,80</w:t>
            </w:r>
          </w:p>
        </w:tc>
        <w:tc>
          <w:tcPr>
            <w:tcW w:w="1757" w:type="dxa"/>
          </w:tcPr>
          <w:p>
            <w:pPr>
              <w:pStyle w:val="0"/>
              <w:jc w:val="center"/>
            </w:pPr>
            <w:r>
              <w:rPr>
                <w:sz w:val="24"/>
              </w:rPr>
              <w:t xml:space="preserve">3 171,80</w:t>
            </w:r>
          </w:p>
        </w:tc>
        <w:tc>
          <w:tcPr>
            <w:tcW w:w="1531" w:type="dxa"/>
          </w:tcPr>
          <w:p>
            <w:pPr>
              <w:pStyle w:val="0"/>
            </w:pPr>
            <w:r>
              <w:rPr>
                <w:sz w:val="24"/>
              </w:rPr>
            </w:r>
          </w:p>
        </w:tc>
        <w:tc>
          <w:tcPr>
            <w:tcW w:w="1644" w:type="dxa"/>
          </w:tcPr>
          <w:p>
            <w:pPr>
              <w:pStyle w:val="0"/>
              <w:jc w:val="center"/>
            </w:pPr>
            <w:r>
              <w:rPr>
                <w:sz w:val="24"/>
              </w:rPr>
              <w:t xml:space="preserve">7,6</w:t>
            </w:r>
          </w:p>
        </w:tc>
        <w:tc>
          <w:tcPr>
            <w:tcW w:w="1644" w:type="dxa"/>
          </w:tcPr>
          <w:p>
            <w:pPr>
              <w:pStyle w:val="0"/>
              <w:jc w:val="center"/>
            </w:pPr>
            <w:r>
              <w:rPr>
                <w:sz w:val="24"/>
              </w:rPr>
              <w:t xml:space="preserve">7,6</w:t>
            </w:r>
          </w:p>
        </w:tc>
        <w:tc>
          <w:tcPr>
            <w:tcW w:w="1531" w:type="dxa"/>
          </w:tcPr>
          <w:p>
            <w:pPr>
              <w:pStyle w:val="0"/>
            </w:pPr>
            <w:r>
              <w:rPr>
                <w:sz w:val="24"/>
              </w:rPr>
            </w:r>
          </w:p>
        </w:tc>
        <w:tc>
          <w:tcPr>
            <w:tcW w:w="1644" w:type="dxa"/>
          </w:tcPr>
          <w:p>
            <w:pPr>
              <w:pStyle w:val="0"/>
              <w:jc w:val="center"/>
            </w:pPr>
            <w:r>
              <w:rPr>
                <w:sz w:val="24"/>
              </w:rPr>
              <w:t xml:space="preserve">4 210,0</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в том числе для детского населения</w:t>
            </w:r>
          </w:p>
        </w:tc>
        <w:tc>
          <w:tcPr>
            <w:tcW w:w="739" w:type="dxa"/>
          </w:tcPr>
          <w:p>
            <w:pPr>
              <w:pStyle w:val="0"/>
              <w:jc w:val="center"/>
            </w:pPr>
            <w:r>
              <w:rPr>
                <w:sz w:val="24"/>
              </w:rPr>
              <w:t xml:space="preserve">23</w:t>
            </w:r>
          </w:p>
        </w:tc>
        <w:tc>
          <w:tcPr>
            <w:tcW w:w="1814" w:type="dxa"/>
          </w:tcPr>
          <w:p>
            <w:pPr>
              <w:pStyle w:val="0"/>
              <w:jc w:val="center"/>
            </w:pPr>
            <w:r>
              <w:rPr>
                <w:sz w:val="24"/>
              </w:rPr>
              <w:t xml:space="preserve">посещение</w:t>
            </w:r>
          </w:p>
        </w:tc>
        <w:tc>
          <w:tcPr>
            <w:tcW w:w="1587" w:type="dxa"/>
          </w:tcPr>
          <w:p>
            <w:pPr>
              <w:pStyle w:val="0"/>
              <w:jc w:val="center"/>
            </w:pPr>
            <w:r>
              <w:rPr>
                <w:sz w:val="24"/>
              </w:rPr>
              <w:t xml:space="preserve">0,000604</w:t>
            </w:r>
          </w:p>
        </w:tc>
        <w:tc>
          <w:tcPr>
            <w:tcW w:w="1587" w:type="dxa"/>
          </w:tcPr>
          <w:p>
            <w:pPr>
              <w:pStyle w:val="0"/>
              <w:jc w:val="center"/>
            </w:pPr>
            <w:r>
              <w:rPr>
                <w:sz w:val="24"/>
              </w:rPr>
              <w:t xml:space="preserve">0,000604</w:t>
            </w:r>
          </w:p>
        </w:tc>
        <w:tc>
          <w:tcPr>
            <w:tcW w:w="1531" w:type="dxa"/>
          </w:tcPr>
          <w:p>
            <w:pPr>
              <w:pStyle w:val="0"/>
            </w:pPr>
            <w:r>
              <w:rPr>
                <w:sz w:val="24"/>
              </w:rPr>
            </w:r>
          </w:p>
        </w:tc>
        <w:tc>
          <w:tcPr>
            <w:tcW w:w="1644" w:type="dxa"/>
          </w:tcPr>
          <w:p>
            <w:pPr>
              <w:pStyle w:val="0"/>
              <w:jc w:val="center"/>
            </w:pPr>
            <w:r>
              <w:rPr>
                <w:sz w:val="24"/>
              </w:rPr>
              <w:t xml:space="preserve">3 165,30</w:t>
            </w:r>
          </w:p>
        </w:tc>
        <w:tc>
          <w:tcPr>
            <w:tcW w:w="1757" w:type="dxa"/>
          </w:tcPr>
          <w:p>
            <w:pPr>
              <w:pStyle w:val="0"/>
              <w:jc w:val="center"/>
            </w:pPr>
            <w:r>
              <w:rPr>
                <w:sz w:val="24"/>
              </w:rPr>
              <w:t xml:space="preserve">3 165,30</w:t>
            </w:r>
          </w:p>
        </w:tc>
        <w:tc>
          <w:tcPr>
            <w:tcW w:w="1531" w:type="dxa"/>
          </w:tcPr>
          <w:p>
            <w:pPr>
              <w:pStyle w:val="0"/>
            </w:pPr>
            <w:r>
              <w:rPr>
                <w:sz w:val="24"/>
              </w:rPr>
            </w:r>
          </w:p>
        </w:tc>
        <w:tc>
          <w:tcPr>
            <w:tcW w:w="1644" w:type="dxa"/>
          </w:tcPr>
          <w:p>
            <w:pPr>
              <w:pStyle w:val="0"/>
              <w:jc w:val="center"/>
            </w:pPr>
            <w:r>
              <w:rPr>
                <w:sz w:val="24"/>
              </w:rPr>
              <w:t xml:space="preserve">1,9</w:t>
            </w:r>
          </w:p>
        </w:tc>
        <w:tc>
          <w:tcPr>
            <w:tcW w:w="1644" w:type="dxa"/>
          </w:tcPr>
          <w:p>
            <w:pPr>
              <w:pStyle w:val="0"/>
              <w:jc w:val="center"/>
            </w:pPr>
            <w:r>
              <w:rPr>
                <w:sz w:val="24"/>
              </w:rPr>
              <w:t xml:space="preserve">1,9</w:t>
            </w:r>
          </w:p>
        </w:tc>
        <w:tc>
          <w:tcPr>
            <w:tcW w:w="1531" w:type="dxa"/>
          </w:tcPr>
          <w:p>
            <w:pPr>
              <w:pStyle w:val="0"/>
            </w:pPr>
            <w:r>
              <w:rPr>
                <w:sz w:val="24"/>
              </w:rPr>
            </w:r>
          </w:p>
        </w:tc>
        <w:tc>
          <w:tcPr>
            <w:tcW w:w="1644" w:type="dxa"/>
          </w:tcPr>
          <w:p>
            <w:pPr>
              <w:pStyle w:val="0"/>
              <w:jc w:val="center"/>
            </w:pPr>
            <w:r>
              <w:rPr>
                <w:sz w:val="24"/>
              </w:rPr>
              <w:t xml:space="preserve">1 061,2</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hyperlink w:history="0" w:anchor="P2649"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&lt;15&gt;</w:t>
              </w:r>
            </w:hyperlink>
          </w:p>
        </w:tc>
        <w:tc>
          <w:tcPr>
            <w:tcW w:w="739" w:type="dxa"/>
          </w:tcPr>
          <w:p>
            <w:pPr>
              <w:pStyle w:val="0"/>
              <w:jc w:val="center"/>
            </w:pPr>
            <w:r>
              <w:rPr>
                <w:sz w:val="24"/>
              </w:rPr>
              <w:t xml:space="preserve">24</w:t>
            </w:r>
          </w:p>
        </w:tc>
        <w:tc>
          <w:tcPr>
            <w:tcW w:w="1814" w:type="dxa"/>
          </w:tcPr>
          <w:p>
            <w:pPr>
              <w:pStyle w:val="0"/>
              <w:jc w:val="center"/>
            </w:pPr>
            <w:r>
              <w:rPr>
                <w:sz w:val="24"/>
              </w:rPr>
              <w:t xml:space="preserve">койко-день</w:t>
            </w:r>
          </w:p>
        </w:tc>
        <w:tc>
          <w:tcPr>
            <w:tcW w:w="1587" w:type="dxa"/>
          </w:tcPr>
          <w:p>
            <w:pPr>
              <w:pStyle w:val="0"/>
              <w:jc w:val="center"/>
            </w:pPr>
            <w:r>
              <w:rPr>
                <w:sz w:val="24"/>
              </w:rPr>
              <w:t xml:space="preserve">0,037141</w:t>
            </w:r>
          </w:p>
        </w:tc>
        <w:tc>
          <w:tcPr>
            <w:tcW w:w="1587" w:type="dxa"/>
          </w:tcPr>
          <w:p>
            <w:pPr>
              <w:pStyle w:val="0"/>
              <w:jc w:val="center"/>
            </w:pPr>
            <w:r>
              <w:rPr>
                <w:sz w:val="24"/>
              </w:rPr>
              <w:t xml:space="preserve">0,037141</w:t>
            </w:r>
          </w:p>
        </w:tc>
        <w:tc>
          <w:tcPr>
            <w:tcW w:w="1531" w:type="dxa"/>
          </w:tcPr>
          <w:p>
            <w:pPr>
              <w:pStyle w:val="0"/>
            </w:pPr>
            <w:r>
              <w:rPr>
                <w:sz w:val="24"/>
              </w:rPr>
            </w:r>
          </w:p>
        </w:tc>
        <w:tc>
          <w:tcPr>
            <w:tcW w:w="1644" w:type="dxa"/>
          </w:tcPr>
          <w:p>
            <w:pPr>
              <w:pStyle w:val="0"/>
              <w:jc w:val="center"/>
            </w:pPr>
            <w:r>
              <w:rPr>
                <w:sz w:val="24"/>
              </w:rPr>
              <w:t xml:space="preserve">3 740,90</w:t>
            </w:r>
          </w:p>
        </w:tc>
        <w:tc>
          <w:tcPr>
            <w:tcW w:w="1757" w:type="dxa"/>
          </w:tcPr>
          <w:p>
            <w:pPr>
              <w:pStyle w:val="0"/>
              <w:jc w:val="center"/>
            </w:pPr>
            <w:r>
              <w:rPr>
                <w:sz w:val="24"/>
              </w:rPr>
              <w:t xml:space="preserve">3 740,90</w:t>
            </w:r>
          </w:p>
        </w:tc>
        <w:tc>
          <w:tcPr>
            <w:tcW w:w="1531" w:type="dxa"/>
          </w:tcPr>
          <w:p>
            <w:pPr>
              <w:pStyle w:val="0"/>
            </w:pPr>
            <w:r>
              <w:rPr>
                <w:sz w:val="24"/>
              </w:rPr>
            </w:r>
          </w:p>
        </w:tc>
        <w:tc>
          <w:tcPr>
            <w:tcW w:w="1644" w:type="dxa"/>
          </w:tcPr>
          <w:p>
            <w:pPr>
              <w:pStyle w:val="0"/>
              <w:jc w:val="center"/>
            </w:pPr>
            <w:r>
              <w:rPr>
                <w:sz w:val="24"/>
              </w:rPr>
              <w:t xml:space="preserve">138,9</w:t>
            </w:r>
          </w:p>
        </w:tc>
        <w:tc>
          <w:tcPr>
            <w:tcW w:w="1644" w:type="dxa"/>
          </w:tcPr>
          <w:p>
            <w:pPr>
              <w:pStyle w:val="0"/>
              <w:jc w:val="center"/>
            </w:pPr>
            <w:r>
              <w:rPr>
                <w:sz w:val="24"/>
              </w:rPr>
              <w:t xml:space="preserve">138,9</w:t>
            </w:r>
          </w:p>
        </w:tc>
        <w:tc>
          <w:tcPr>
            <w:tcW w:w="1531" w:type="dxa"/>
          </w:tcPr>
          <w:p>
            <w:pPr>
              <w:pStyle w:val="0"/>
            </w:pPr>
            <w:r>
              <w:rPr>
                <w:sz w:val="24"/>
              </w:rPr>
            </w:r>
          </w:p>
        </w:tc>
        <w:tc>
          <w:tcPr>
            <w:tcW w:w="1644" w:type="dxa"/>
          </w:tcPr>
          <w:p>
            <w:pPr>
              <w:pStyle w:val="0"/>
              <w:jc w:val="center"/>
            </w:pPr>
            <w:r>
              <w:rPr>
                <w:sz w:val="24"/>
              </w:rPr>
              <w:t xml:space="preserve">77 122,0</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в том числе для детского населения</w:t>
            </w:r>
          </w:p>
        </w:tc>
        <w:tc>
          <w:tcPr>
            <w:tcW w:w="739" w:type="dxa"/>
          </w:tcPr>
          <w:p>
            <w:pPr>
              <w:pStyle w:val="0"/>
              <w:jc w:val="center"/>
            </w:pPr>
            <w:r>
              <w:rPr>
                <w:sz w:val="24"/>
              </w:rPr>
              <w:t xml:space="preserve">25</w:t>
            </w:r>
          </w:p>
        </w:tc>
        <w:tc>
          <w:tcPr>
            <w:tcW w:w="1814" w:type="dxa"/>
          </w:tcPr>
          <w:p>
            <w:pPr>
              <w:pStyle w:val="0"/>
              <w:jc w:val="center"/>
            </w:pPr>
            <w:r>
              <w:rPr>
                <w:sz w:val="24"/>
              </w:rPr>
              <w:t xml:space="preserve">койко-день</w:t>
            </w:r>
          </w:p>
        </w:tc>
        <w:tc>
          <w:tcPr>
            <w:tcW w:w="1587" w:type="dxa"/>
          </w:tcPr>
          <w:p>
            <w:pPr>
              <w:pStyle w:val="0"/>
              <w:jc w:val="center"/>
            </w:pPr>
            <w:r>
              <w:rPr>
                <w:sz w:val="24"/>
              </w:rPr>
              <w:t xml:space="preserve">0,004072</w:t>
            </w:r>
          </w:p>
        </w:tc>
        <w:tc>
          <w:tcPr>
            <w:tcW w:w="1587" w:type="dxa"/>
          </w:tcPr>
          <w:p>
            <w:pPr>
              <w:pStyle w:val="0"/>
              <w:jc w:val="center"/>
            </w:pPr>
            <w:r>
              <w:rPr>
                <w:sz w:val="24"/>
              </w:rPr>
              <w:t xml:space="preserve">0,004072</w:t>
            </w:r>
          </w:p>
        </w:tc>
        <w:tc>
          <w:tcPr>
            <w:tcW w:w="1531" w:type="dxa"/>
          </w:tcPr>
          <w:p>
            <w:pPr>
              <w:pStyle w:val="0"/>
            </w:pPr>
            <w:r>
              <w:rPr>
                <w:sz w:val="24"/>
              </w:rPr>
            </w:r>
          </w:p>
        </w:tc>
        <w:tc>
          <w:tcPr>
            <w:tcW w:w="1644" w:type="dxa"/>
          </w:tcPr>
          <w:p>
            <w:pPr>
              <w:pStyle w:val="0"/>
              <w:jc w:val="center"/>
            </w:pPr>
            <w:r>
              <w:rPr>
                <w:sz w:val="24"/>
              </w:rPr>
              <w:t xml:space="preserve">3 761,10</w:t>
            </w:r>
          </w:p>
        </w:tc>
        <w:tc>
          <w:tcPr>
            <w:tcW w:w="1757" w:type="dxa"/>
          </w:tcPr>
          <w:p>
            <w:pPr>
              <w:pStyle w:val="0"/>
              <w:jc w:val="center"/>
            </w:pPr>
            <w:r>
              <w:rPr>
                <w:sz w:val="24"/>
              </w:rPr>
              <w:t xml:space="preserve">3 761,10</w:t>
            </w:r>
          </w:p>
        </w:tc>
        <w:tc>
          <w:tcPr>
            <w:tcW w:w="1531" w:type="dxa"/>
          </w:tcPr>
          <w:p>
            <w:pPr>
              <w:pStyle w:val="0"/>
            </w:pPr>
            <w:r>
              <w:rPr>
                <w:sz w:val="24"/>
              </w:rPr>
            </w:r>
          </w:p>
        </w:tc>
        <w:tc>
          <w:tcPr>
            <w:tcW w:w="1644" w:type="dxa"/>
          </w:tcPr>
          <w:p>
            <w:pPr>
              <w:pStyle w:val="0"/>
              <w:jc w:val="center"/>
            </w:pPr>
            <w:r>
              <w:rPr>
                <w:sz w:val="24"/>
              </w:rPr>
              <w:t xml:space="preserve">15,3</w:t>
            </w:r>
          </w:p>
        </w:tc>
        <w:tc>
          <w:tcPr>
            <w:tcW w:w="1644" w:type="dxa"/>
          </w:tcPr>
          <w:p>
            <w:pPr>
              <w:pStyle w:val="0"/>
              <w:jc w:val="center"/>
            </w:pPr>
            <w:r>
              <w:rPr>
                <w:sz w:val="24"/>
              </w:rPr>
              <w:t xml:space="preserve">15,3</w:t>
            </w:r>
          </w:p>
        </w:tc>
        <w:tc>
          <w:tcPr>
            <w:tcW w:w="1531" w:type="dxa"/>
          </w:tcPr>
          <w:p>
            <w:pPr>
              <w:pStyle w:val="0"/>
            </w:pPr>
            <w:r>
              <w:rPr>
                <w:sz w:val="24"/>
              </w:rPr>
            </w:r>
          </w:p>
        </w:tc>
        <w:tc>
          <w:tcPr>
            <w:tcW w:w="1644" w:type="dxa"/>
          </w:tcPr>
          <w:p>
            <w:pPr>
              <w:pStyle w:val="0"/>
              <w:jc w:val="center"/>
            </w:pPr>
            <w:r>
              <w:rPr>
                <w:sz w:val="24"/>
              </w:rPr>
              <w:t xml:space="preserve">8 501,0</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6.3. Паллиативная медицинская помощь в условиях дневного стационара</w:t>
            </w:r>
            <w:hyperlink w:history="0" w:anchor="P2646"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Костромская область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нской пом...">
              <w:r>
                <w:rPr>
                  <w:sz w:val="24"/>
                  <w:color w:val="0000ff"/>
                </w:rPr>
                <w:t xml:space="preserve">&lt;12&gt;</w:t>
              </w:r>
            </w:hyperlink>
          </w:p>
        </w:tc>
        <w:tc>
          <w:tcPr>
            <w:tcW w:w="739" w:type="dxa"/>
          </w:tcPr>
          <w:p>
            <w:pPr>
              <w:pStyle w:val="0"/>
              <w:jc w:val="center"/>
            </w:pPr>
            <w:r>
              <w:rPr>
                <w:sz w:val="24"/>
              </w:rPr>
              <w:t xml:space="preserve">26</w:t>
            </w:r>
          </w:p>
        </w:tc>
        <w:tc>
          <w:tcPr>
            <w:tcW w:w="1814" w:type="dxa"/>
          </w:tcPr>
          <w:p>
            <w:pPr>
              <w:pStyle w:val="0"/>
              <w:jc w:val="center"/>
            </w:pPr>
            <w:r>
              <w:rPr>
                <w:sz w:val="24"/>
              </w:rPr>
              <w:t xml:space="preserve">случай лечения</w:t>
            </w:r>
          </w:p>
        </w:tc>
        <w:tc>
          <w:tcPr>
            <w:tcW w:w="1587" w:type="dxa"/>
          </w:tcPr>
          <w:p>
            <w:pPr>
              <w:pStyle w:val="0"/>
            </w:pPr>
            <w:r>
              <w:rPr>
                <w:sz w:val="24"/>
              </w:rPr>
            </w:r>
          </w:p>
        </w:tc>
        <w:tc>
          <w:tcPr>
            <w:tcW w:w="158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757"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644" w:type="dxa"/>
          </w:tcPr>
          <w:p>
            <w:pPr>
              <w:pStyle w:val="0"/>
            </w:pPr>
            <w:r>
              <w:rPr>
                <w:sz w:val="24"/>
              </w:rPr>
            </w:r>
          </w:p>
        </w:tc>
        <w:tc>
          <w:tcPr>
            <w:tcW w:w="1531" w:type="dxa"/>
          </w:tcPr>
          <w:p>
            <w:pPr>
              <w:pStyle w:val="0"/>
            </w:pPr>
            <w:r>
              <w:rPr>
                <w:sz w:val="24"/>
              </w:rPr>
            </w:r>
          </w:p>
        </w:tc>
        <w:tc>
          <w:tcPr>
            <w:tcW w:w="1644"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739" w:type="dxa"/>
          </w:tcPr>
          <w:p>
            <w:pPr>
              <w:pStyle w:val="0"/>
              <w:jc w:val="center"/>
            </w:pPr>
            <w:r>
              <w:rPr>
                <w:sz w:val="24"/>
              </w:rPr>
              <w:t xml:space="preserve">27</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1 320,2</w:t>
            </w:r>
          </w:p>
        </w:tc>
        <w:tc>
          <w:tcPr>
            <w:tcW w:w="1644" w:type="dxa"/>
          </w:tcPr>
          <w:p>
            <w:pPr>
              <w:pStyle w:val="0"/>
              <w:jc w:val="center"/>
            </w:pPr>
            <w:r>
              <w:rPr>
                <w:sz w:val="24"/>
              </w:rPr>
              <w:t xml:space="preserve">1 320,2</w:t>
            </w:r>
          </w:p>
        </w:tc>
        <w:tc>
          <w:tcPr>
            <w:tcW w:w="1531" w:type="dxa"/>
          </w:tcPr>
          <w:p>
            <w:pPr>
              <w:pStyle w:val="0"/>
            </w:pPr>
            <w:r>
              <w:rPr>
                <w:sz w:val="24"/>
              </w:rPr>
            </w:r>
          </w:p>
        </w:tc>
        <w:tc>
          <w:tcPr>
            <w:tcW w:w="1644" w:type="dxa"/>
          </w:tcPr>
          <w:p>
            <w:pPr>
              <w:pStyle w:val="0"/>
              <w:jc w:val="center"/>
            </w:pPr>
            <w:r>
              <w:rPr>
                <w:sz w:val="24"/>
              </w:rPr>
              <w:t xml:space="preserve">732 779,4</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w:t>
            </w:r>
            <w:hyperlink w:history="0" w:anchor="P2650" w:tooltip="&lt;16&gt; Отражаются расходы медицинских организаций, подведомственных департаменту здравоохранения Костромской област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
              <w:r>
                <w:rPr>
                  <w:sz w:val="24"/>
                  <w:color w:val="0000ff"/>
                </w:rPr>
                <w:t xml:space="preserve">&lt;16&gt;</w:t>
              </w:r>
            </w:hyperlink>
            <w:r>
              <w:rPr>
                <w:sz w:val="24"/>
              </w:rPr>
              <w:t xml:space="preserve">, за исключением медицинской помощи, оказываемой за счет средств ОМС</w:t>
            </w:r>
          </w:p>
        </w:tc>
        <w:tc>
          <w:tcPr>
            <w:tcW w:w="739" w:type="dxa"/>
          </w:tcPr>
          <w:p>
            <w:pPr>
              <w:pStyle w:val="0"/>
              <w:jc w:val="center"/>
            </w:pPr>
            <w:r>
              <w:rPr>
                <w:sz w:val="24"/>
              </w:rPr>
              <w:t xml:space="preserve">28</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1 080,9</w:t>
            </w:r>
          </w:p>
        </w:tc>
        <w:tc>
          <w:tcPr>
            <w:tcW w:w="1644" w:type="dxa"/>
          </w:tcPr>
          <w:p>
            <w:pPr>
              <w:pStyle w:val="0"/>
              <w:jc w:val="center"/>
            </w:pPr>
            <w:r>
              <w:rPr>
                <w:sz w:val="24"/>
              </w:rPr>
              <w:t xml:space="preserve">1 080,9</w:t>
            </w:r>
          </w:p>
        </w:tc>
        <w:tc>
          <w:tcPr>
            <w:tcW w:w="1531" w:type="dxa"/>
          </w:tcPr>
          <w:p>
            <w:pPr>
              <w:pStyle w:val="0"/>
            </w:pPr>
            <w:r>
              <w:rPr>
                <w:sz w:val="24"/>
              </w:rPr>
            </w:r>
          </w:p>
        </w:tc>
        <w:tc>
          <w:tcPr>
            <w:tcW w:w="1644" w:type="dxa"/>
          </w:tcPr>
          <w:p>
            <w:pPr>
              <w:pStyle w:val="0"/>
              <w:jc w:val="center"/>
            </w:pPr>
            <w:r>
              <w:rPr>
                <w:sz w:val="24"/>
              </w:rPr>
              <w:t xml:space="preserve">599 996,2</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9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 приложения N 1</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w:t>
            </w:r>
          </w:p>
        </w:tc>
        <w:tc>
          <w:tcPr>
            <w:tcW w:w="739" w:type="dxa"/>
          </w:tcPr>
          <w:p>
            <w:pPr>
              <w:pStyle w:val="0"/>
              <w:jc w:val="center"/>
            </w:pPr>
            <w:r>
              <w:rPr>
                <w:sz w:val="24"/>
              </w:rPr>
              <w:t xml:space="preserve">29</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72,1</w:t>
            </w:r>
          </w:p>
        </w:tc>
        <w:tc>
          <w:tcPr>
            <w:tcW w:w="1644" w:type="dxa"/>
          </w:tcPr>
          <w:p>
            <w:pPr>
              <w:pStyle w:val="0"/>
              <w:jc w:val="center"/>
            </w:pPr>
            <w:r>
              <w:rPr>
                <w:sz w:val="24"/>
              </w:rPr>
              <w:t xml:space="preserve">72,1</w:t>
            </w:r>
          </w:p>
        </w:tc>
        <w:tc>
          <w:tcPr>
            <w:tcW w:w="1531" w:type="dxa"/>
          </w:tcPr>
          <w:p>
            <w:pPr>
              <w:pStyle w:val="0"/>
            </w:pPr>
            <w:r>
              <w:rPr>
                <w:sz w:val="24"/>
              </w:rPr>
            </w:r>
          </w:p>
        </w:tc>
        <w:tc>
          <w:tcPr>
            <w:tcW w:w="1644" w:type="dxa"/>
          </w:tcPr>
          <w:p>
            <w:pPr>
              <w:pStyle w:val="0"/>
              <w:jc w:val="center"/>
            </w:pPr>
            <w:r>
              <w:rPr>
                <w:sz w:val="24"/>
              </w:rPr>
              <w:t xml:space="preserve">40 000,0</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739" w:type="dxa"/>
          </w:tcPr>
          <w:p>
            <w:pPr>
              <w:pStyle w:val="0"/>
              <w:jc w:val="center"/>
            </w:pPr>
            <w:r>
              <w:rPr>
                <w:sz w:val="24"/>
              </w:rPr>
              <w:t xml:space="preserve">30</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167,2</w:t>
            </w:r>
          </w:p>
        </w:tc>
        <w:tc>
          <w:tcPr>
            <w:tcW w:w="1644" w:type="dxa"/>
          </w:tcPr>
          <w:p>
            <w:pPr>
              <w:pStyle w:val="0"/>
              <w:jc w:val="center"/>
            </w:pPr>
            <w:r>
              <w:rPr>
                <w:sz w:val="24"/>
              </w:rPr>
              <w:t xml:space="preserve">167,2</w:t>
            </w:r>
          </w:p>
        </w:tc>
        <w:tc>
          <w:tcPr>
            <w:tcW w:w="1531" w:type="dxa"/>
          </w:tcPr>
          <w:p>
            <w:pPr>
              <w:pStyle w:val="0"/>
            </w:pPr>
            <w:r>
              <w:rPr>
                <w:sz w:val="24"/>
              </w:rPr>
            </w:r>
          </w:p>
        </w:tc>
        <w:tc>
          <w:tcPr>
            <w:tcW w:w="1644" w:type="dxa"/>
          </w:tcPr>
          <w:p>
            <w:pPr>
              <w:pStyle w:val="0"/>
              <w:jc w:val="center"/>
            </w:pPr>
            <w:r>
              <w:rPr>
                <w:sz w:val="24"/>
              </w:rPr>
              <w:t xml:space="preserve">92 783,2</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hyperlink w:history="0" w:anchor="P2651"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убъекта Российской Федераци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
              <w:r>
                <w:rPr>
                  <w:sz w:val="24"/>
                  <w:color w:val="0000ff"/>
                </w:rPr>
                <w:t xml:space="preserve">&lt;17&gt;</w:t>
              </w:r>
            </w:hyperlink>
          </w:p>
        </w:tc>
        <w:tc>
          <w:tcPr>
            <w:tcW w:w="739" w:type="dxa"/>
          </w:tcPr>
          <w:p>
            <w:pPr>
              <w:pStyle w:val="0"/>
              <w:jc w:val="center"/>
            </w:pPr>
            <w:r>
              <w:rPr>
                <w:sz w:val="24"/>
              </w:rPr>
              <w:t xml:space="preserve">31</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101,9</w:t>
            </w:r>
          </w:p>
        </w:tc>
        <w:tc>
          <w:tcPr>
            <w:tcW w:w="1644" w:type="dxa"/>
          </w:tcPr>
          <w:p>
            <w:pPr>
              <w:pStyle w:val="0"/>
              <w:jc w:val="center"/>
            </w:pPr>
            <w:r>
              <w:rPr>
                <w:sz w:val="24"/>
              </w:rPr>
              <w:t xml:space="preserve">101,9</w:t>
            </w:r>
          </w:p>
        </w:tc>
        <w:tc>
          <w:tcPr>
            <w:tcW w:w="1531" w:type="dxa"/>
          </w:tcPr>
          <w:p>
            <w:pPr>
              <w:pStyle w:val="0"/>
            </w:pPr>
            <w:r>
              <w:rPr>
                <w:sz w:val="24"/>
              </w:rPr>
            </w:r>
          </w:p>
        </w:tc>
        <w:tc>
          <w:tcPr>
            <w:tcW w:w="1644" w:type="dxa"/>
          </w:tcPr>
          <w:p>
            <w:pPr>
              <w:pStyle w:val="0"/>
              <w:jc w:val="center"/>
            </w:pPr>
            <w:r>
              <w:rPr>
                <w:sz w:val="24"/>
              </w:rPr>
              <w:t xml:space="preserve">56 576,1</w:t>
            </w:r>
          </w:p>
        </w:tc>
        <w:tc>
          <w:tcPr>
            <w:tcW w:w="1474" w:type="dxa"/>
          </w:tcPr>
          <w:p>
            <w:pPr>
              <w:pStyle w:val="0"/>
              <w:jc w:val="center"/>
            </w:pPr>
            <w:r>
              <w:rPr>
                <w:sz w:val="24"/>
              </w:rPr>
              <w:t xml:space="preserve">100,0</w:t>
            </w:r>
          </w:p>
        </w:tc>
        <w:tc>
          <w:tcPr>
            <w:tcW w:w="1531" w:type="dxa"/>
          </w:tcPr>
          <w:p>
            <w:pPr>
              <w:pStyle w:val="0"/>
            </w:pPr>
            <w:r>
              <w:rPr>
                <w:sz w:val="24"/>
              </w:rPr>
            </w:r>
          </w:p>
        </w:tc>
        <w:tc>
          <w:tcPr>
            <w:tcW w:w="1928" w:type="dxa"/>
          </w:tcPr>
          <w:p>
            <w:pPr>
              <w:pStyle w:val="0"/>
            </w:pPr>
            <w:r>
              <w:rPr>
                <w:sz w:val="24"/>
              </w:rPr>
            </w:r>
          </w:p>
        </w:tc>
      </w:tr>
      <w:tr>
        <w:tc>
          <w:tcPr>
            <w:tcW w:w="2665"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39" w:type="dxa"/>
          </w:tcPr>
          <w:p>
            <w:pPr>
              <w:pStyle w:val="0"/>
              <w:jc w:val="center"/>
            </w:pPr>
            <w:r>
              <w:rPr>
                <w:sz w:val="24"/>
              </w:rPr>
              <w:t xml:space="preserve">32</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65,2</w:t>
            </w:r>
          </w:p>
        </w:tc>
        <w:tc>
          <w:tcPr>
            <w:tcW w:w="1644" w:type="dxa"/>
          </w:tcPr>
          <w:p>
            <w:pPr>
              <w:pStyle w:val="0"/>
              <w:jc w:val="center"/>
            </w:pPr>
            <w:r>
              <w:rPr>
                <w:sz w:val="24"/>
              </w:rPr>
              <w:t xml:space="preserve">65,2</w:t>
            </w:r>
          </w:p>
        </w:tc>
        <w:tc>
          <w:tcPr>
            <w:tcW w:w="1531" w:type="dxa"/>
          </w:tcPr>
          <w:p>
            <w:pPr>
              <w:pStyle w:val="0"/>
              <w:jc w:val="center"/>
            </w:pPr>
            <w:r>
              <w:rPr>
                <w:sz w:val="24"/>
              </w:rPr>
              <w:t xml:space="preserve">X</w:t>
            </w:r>
          </w:p>
        </w:tc>
        <w:tc>
          <w:tcPr>
            <w:tcW w:w="1644" w:type="dxa"/>
          </w:tcPr>
          <w:p>
            <w:pPr>
              <w:pStyle w:val="0"/>
              <w:jc w:val="center"/>
            </w:pPr>
            <w:r>
              <w:rPr>
                <w:sz w:val="24"/>
              </w:rPr>
              <w:t xml:space="preserve">36 207,1</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39" w:type="dxa"/>
          </w:tcPr>
          <w:p>
            <w:pPr>
              <w:pStyle w:val="0"/>
              <w:jc w:val="center"/>
            </w:pPr>
            <w:r>
              <w:rPr>
                <w:sz w:val="24"/>
              </w:rPr>
              <w:t xml:space="preserve">35</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2 720,0</w:t>
            </w:r>
          </w:p>
        </w:tc>
        <w:tc>
          <w:tcPr>
            <w:tcW w:w="1644" w:type="dxa"/>
          </w:tcPr>
          <w:p>
            <w:pPr>
              <w:pStyle w:val="0"/>
              <w:jc w:val="center"/>
            </w:pPr>
            <w:r>
              <w:rPr>
                <w:sz w:val="24"/>
              </w:rPr>
              <w:t xml:space="preserve">2 720,0</w:t>
            </w:r>
          </w:p>
        </w:tc>
        <w:tc>
          <w:tcPr>
            <w:tcW w:w="1531" w:type="dxa"/>
          </w:tcPr>
          <w:p>
            <w:pPr>
              <w:pStyle w:val="0"/>
              <w:jc w:val="center"/>
            </w:pPr>
            <w:r>
              <w:rPr>
                <w:sz w:val="24"/>
              </w:rPr>
              <w:t xml:space="preserve">X</w:t>
            </w:r>
          </w:p>
        </w:tc>
        <w:tc>
          <w:tcPr>
            <w:tcW w:w="1644" w:type="dxa"/>
          </w:tcPr>
          <w:p>
            <w:pPr>
              <w:pStyle w:val="0"/>
              <w:jc w:val="center"/>
            </w:pPr>
            <w:r>
              <w:rPr>
                <w:sz w:val="24"/>
              </w:rPr>
              <w:t xml:space="preserve">1 509 769,4</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hyperlink w:history="0" w:anchor="P2652" w:tooltip="&lt;18&gt; Отражаются расходы бюджета Костром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
              <w:r>
                <w:rPr>
                  <w:sz w:val="24"/>
                  <w:color w:val="0000ff"/>
                </w:rPr>
                <w:t xml:space="preserve">&lt;18&gt;</w:t>
              </w:r>
            </w:hyperlink>
          </w:p>
        </w:tc>
        <w:tc>
          <w:tcPr>
            <w:tcW w:w="739" w:type="dxa"/>
          </w:tcPr>
          <w:p>
            <w:pPr>
              <w:pStyle w:val="0"/>
              <w:jc w:val="center"/>
            </w:pPr>
            <w:r>
              <w:rPr>
                <w:sz w:val="24"/>
              </w:rPr>
              <w:t xml:space="preserve">36</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2 702,4</w:t>
            </w:r>
          </w:p>
        </w:tc>
        <w:tc>
          <w:tcPr>
            <w:tcW w:w="1644" w:type="dxa"/>
          </w:tcPr>
          <w:p>
            <w:pPr>
              <w:pStyle w:val="0"/>
              <w:jc w:val="center"/>
            </w:pPr>
            <w:r>
              <w:rPr>
                <w:sz w:val="24"/>
              </w:rPr>
              <w:t xml:space="preserve">2 702,4</w:t>
            </w:r>
          </w:p>
        </w:tc>
        <w:tc>
          <w:tcPr>
            <w:tcW w:w="1531" w:type="dxa"/>
          </w:tcPr>
          <w:p>
            <w:pPr>
              <w:pStyle w:val="0"/>
              <w:jc w:val="center"/>
            </w:pPr>
            <w:r>
              <w:rPr>
                <w:sz w:val="24"/>
              </w:rPr>
              <w:t xml:space="preserve">X</w:t>
            </w:r>
          </w:p>
        </w:tc>
        <w:tc>
          <w:tcPr>
            <w:tcW w:w="1644" w:type="dxa"/>
          </w:tcPr>
          <w:p>
            <w:pPr>
              <w:pStyle w:val="0"/>
              <w:jc w:val="center"/>
            </w:pPr>
            <w:r>
              <w:rPr>
                <w:sz w:val="24"/>
              </w:rPr>
              <w:t xml:space="preserve">1 500 000,0</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11. Бесплатное (со скидкой) зубное протезирование</w:t>
            </w:r>
            <w:hyperlink w:history="0" w:anchor="P2652" w:tooltip="&lt;18&gt; Отражаются расходы бюджета Костром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
              <w:r>
                <w:rPr>
                  <w:sz w:val="24"/>
                  <w:color w:val="0000ff"/>
                </w:rPr>
                <w:t xml:space="preserve">&lt;18&gt;</w:t>
              </w:r>
            </w:hyperlink>
          </w:p>
        </w:tc>
        <w:tc>
          <w:tcPr>
            <w:tcW w:w="739" w:type="dxa"/>
          </w:tcPr>
          <w:p>
            <w:pPr>
              <w:pStyle w:val="0"/>
              <w:jc w:val="center"/>
            </w:pPr>
            <w:r>
              <w:rPr>
                <w:sz w:val="24"/>
              </w:rPr>
              <w:t xml:space="preserve">37</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9,0</w:t>
            </w:r>
          </w:p>
        </w:tc>
        <w:tc>
          <w:tcPr>
            <w:tcW w:w="1644" w:type="dxa"/>
          </w:tcPr>
          <w:p>
            <w:pPr>
              <w:pStyle w:val="0"/>
              <w:jc w:val="center"/>
            </w:pPr>
            <w:r>
              <w:rPr>
                <w:sz w:val="24"/>
              </w:rPr>
              <w:t xml:space="preserve">9,0</w:t>
            </w:r>
          </w:p>
        </w:tc>
        <w:tc>
          <w:tcPr>
            <w:tcW w:w="1531" w:type="dxa"/>
          </w:tcPr>
          <w:p>
            <w:pPr>
              <w:pStyle w:val="0"/>
              <w:jc w:val="center"/>
            </w:pPr>
            <w:r>
              <w:rPr>
                <w:sz w:val="24"/>
              </w:rPr>
              <w:t xml:space="preserve">X</w:t>
            </w:r>
          </w:p>
        </w:tc>
        <w:tc>
          <w:tcPr>
            <w:tcW w:w="1644" w:type="dxa"/>
          </w:tcPr>
          <w:p>
            <w:pPr>
              <w:pStyle w:val="0"/>
              <w:jc w:val="center"/>
            </w:pPr>
            <w:r>
              <w:rPr>
                <w:sz w:val="24"/>
              </w:rPr>
              <w:t xml:space="preserve">5 000,0</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r>
        <w:tc>
          <w:tcPr>
            <w:tcW w:w="2665"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hyperlink w:history="0" w:anchor="P2653"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Костромской области по кодам бюджетной классификации Российской Федерации 09 &quot;Здравоохранение&quot; и 10 &quot;Социальная политика&quot; (Приказ Министерства финансов субъекта Российской Федерации от 24.05.2022 N 82н) не и...">
              <w:r>
                <w:rPr>
                  <w:sz w:val="24"/>
                  <w:color w:val="0000ff"/>
                </w:rPr>
                <w:t xml:space="preserve">&lt;19&gt;</w:t>
              </w:r>
            </w:hyperlink>
          </w:p>
        </w:tc>
        <w:tc>
          <w:tcPr>
            <w:tcW w:w="739" w:type="dxa"/>
          </w:tcPr>
          <w:p>
            <w:pPr>
              <w:pStyle w:val="0"/>
              <w:jc w:val="center"/>
            </w:pPr>
            <w:r>
              <w:rPr>
                <w:sz w:val="24"/>
              </w:rPr>
              <w:t xml:space="preserve">38</w:t>
            </w:r>
          </w:p>
        </w:tc>
        <w:tc>
          <w:tcPr>
            <w:tcW w:w="1814" w:type="dxa"/>
          </w:tcPr>
          <w:p>
            <w:pPr>
              <w:pStyle w:val="0"/>
            </w:pPr>
            <w:r>
              <w:rPr>
                <w:sz w:val="24"/>
              </w:rPr>
            </w:r>
          </w:p>
        </w:tc>
        <w:tc>
          <w:tcPr>
            <w:tcW w:w="1587" w:type="dxa"/>
          </w:tcPr>
          <w:p>
            <w:pPr>
              <w:pStyle w:val="0"/>
              <w:jc w:val="center"/>
            </w:pPr>
            <w:r>
              <w:rPr>
                <w:sz w:val="24"/>
              </w:rPr>
              <w:t xml:space="preserve">X</w:t>
            </w:r>
          </w:p>
        </w:tc>
        <w:tc>
          <w:tcPr>
            <w:tcW w:w="158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X</w:t>
            </w:r>
          </w:p>
        </w:tc>
        <w:tc>
          <w:tcPr>
            <w:tcW w:w="1757" w:type="dxa"/>
          </w:tcPr>
          <w:p>
            <w:pPr>
              <w:pStyle w:val="0"/>
              <w:jc w:val="center"/>
            </w:pPr>
            <w:r>
              <w:rPr>
                <w:sz w:val="24"/>
              </w:rPr>
              <w:t xml:space="preserve">X</w:t>
            </w:r>
          </w:p>
        </w:tc>
        <w:tc>
          <w:tcPr>
            <w:tcW w:w="1531" w:type="dxa"/>
          </w:tcPr>
          <w:p>
            <w:pPr>
              <w:pStyle w:val="0"/>
              <w:jc w:val="center"/>
            </w:pPr>
            <w:r>
              <w:rPr>
                <w:sz w:val="24"/>
              </w:rPr>
              <w:t xml:space="preserve">X</w:t>
            </w:r>
          </w:p>
        </w:tc>
        <w:tc>
          <w:tcPr>
            <w:tcW w:w="1644" w:type="dxa"/>
          </w:tcPr>
          <w:p>
            <w:pPr>
              <w:pStyle w:val="0"/>
              <w:jc w:val="center"/>
            </w:pPr>
            <w:r>
              <w:rPr>
                <w:sz w:val="24"/>
              </w:rPr>
              <w:t xml:space="preserve">8,6</w:t>
            </w:r>
          </w:p>
        </w:tc>
        <w:tc>
          <w:tcPr>
            <w:tcW w:w="1644" w:type="dxa"/>
          </w:tcPr>
          <w:p>
            <w:pPr>
              <w:pStyle w:val="0"/>
              <w:jc w:val="center"/>
            </w:pPr>
            <w:r>
              <w:rPr>
                <w:sz w:val="24"/>
              </w:rPr>
              <w:t xml:space="preserve">8,6</w:t>
            </w:r>
          </w:p>
        </w:tc>
        <w:tc>
          <w:tcPr>
            <w:tcW w:w="1531" w:type="dxa"/>
          </w:tcPr>
          <w:p>
            <w:pPr>
              <w:pStyle w:val="0"/>
              <w:jc w:val="center"/>
            </w:pPr>
            <w:r>
              <w:rPr>
                <w:sz w:val="24"/>
              </w:rPr>
              <w:t xml:space="preserve">X</w:t>
            </w:r>
          </w:p>
        </w:tc>
        <w:tc>
          <w:tcPr>
            <w:tcW w:w="1644" w:type="dxa"/>
          </w:tcPr>
          <w:p>
            <w:pPr>
              <w:pStyle w:val="0"/>
              <w:jc w:val="center"/>
            </w:pPr>
            <w:r>
              <w:rPr>
                <w:sz w:val="24"/>
              </w:rPr>
              <w:t xml:space="preserve">4 769,4</w:t>
            </w:r>
          </w:p>
        </w:tc>
        <w:tc>
          <w:tcPr>
            <w:tcW w:w="1474" w:type="dxa"/>
          </w:tcPr>
          <w:p>
            <w:pPr>
              <w:pStyle w:val="0"/>
              <w:jc w:val="center"/>
            </w:pPr>
            <w:r>
              <w:rPr>
                <w:sz w:val="24"/>
              </w:rPr>
              <w:t xml:space="preserve">100,0</w:t>
            </w:r>
          </w:p>
        </w:tc>
        <w:tc>
          <w:tcPr>
            <w:tcW w:w="1531" w:type="dxa"/>
          </w:tcPr>
          <w:p>
            <w:pPr>
              <w:pStyle w:val="0"/>
              <w:jc w:val="center"/>
            </w:pPr>
            <w:r>
              <w:rPr>
                <w:sz w:val="24"/>
              </w:rPr>
              <w:t xml:space="preserve">X</w:t>
            </w:r>
          </w:p>
        </w:tc>
        <w:tc>
          <w:tcPr>
            <w:tcW w:w="1928" w:type="dxa"/>
          </w:tcPr>
          <w:p>
            <w:pPr>
              <w:pStyle w:val="0"/>
              <w:jc w:val="center"/>
            </w:pPr>
            <w:r>
              <w:rPr>
                <w:sz w:val="24"/>
              </w:rPr>
              <w:t xml:space="preserve">X</w:t>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2635" w:name="P2635"/>
    <w:bookmarkEnd w:id="2635"/>
    <w:p>
      <w:pPr>
        <w:pStyle w:val="0"/>
        <w:spacing w:before="240" w:lineRule="auto"/>
        <w:ind w:firstLine="540"/>
        <w:jc w:val="both"/>
      </w:pPr>
      <w:r>
        <w:rPr>
          <w:sz w:val="24"/>
        </w:rPr>
        <w:t xml:space="preserve">&lt;1&gt;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Костромской области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субъекта Российской Федерации, представленных в строке 02 "Бюджетные ассигнования консолидированного бюджета субъекта Российской Федерации"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строке 08 "межбюджетные трансферты бюджета субъекта Российской Федерации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w:t>
      </w:r>
      <w:hyperlink w:history="0" w:anchor="P11097" w:tooltip="ПЕРЕЧЕНЬ">
        <w:r>
          <w:rPr>
            <w:sz w:val="24"/>
            <w:color w:val="0000ff"/>
          </w:rPr>
          <w:t xml:space="preserve">приложения 1</w:t>
        </w:r>
      </w:hyperlink>
      <w:r>
        <w:rPr>
          <w:sz w:val="24"/>
        </w:rPr>
        <w:t xml:space="preserve"> (далее - таблица приложения 1).</w:t>
      </w:r>
    </w:p>
    <w:bookmarkStart w:id="2636" w:name="P2636"/>
    <w:bookmarkEnd w:id="2636"/>
    <w:p>
      <w:pPr>
        <w:pStyle w:val="0"/>
        <w:spacing w:before="240" w:lineRule="auto"/>
        <w:ind w:firstLine="540"/>
        <w:jc w:val="both"/>
      </w:pPr>
      <w:r>
        <w:rPr>
          <w:sz w:val="24"/>
        </w:rPr>
        <w:t xml:space="preserve">&lt;2&gt;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bookmarkStart w:id="2637" w:name="P2637"/>
    <w:bookmarkEnd w:id="2637"/>
    <w:p>
      <w:pPr>
        <w:pStyle w:val="0"/>
        <w:spacing w:before="240" w:lineRule="auto"/>
        <w:ind w:firstLine="540"/>
        <w:jc w:val="both"/>
      </w:pPr>
      <w:r>
        <w:rPr>
          <w:sz w:val="24"/>
        </w:rPr>
        <w:t xml:space="preserve">&lt;3&gt;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Костромской области,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Костромской области </w:t>
      </w:r>
      <w:hyperlink w:history="0" r:id="rId9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(далее - Программа). При этом числовое значение стоимости ТПГГ за счет бюджетных ассигнований и средств МБТ в графе 13 по строке 01 является суммой соответствующих значений стоимости нормируемой медицинской помощи в строке 02 графы 13 (суммарное значение строк 03, 06, 11, 13, 15 и 19), стоимости ненормируемой медицинской помощи и прочих видов медицинских и иных услуг в строке 27 графы 13 (равной или превышающей суммарное значение строк 28, 29 и 30)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Костромской области в графе 35 (равной или превышающей суммарное значение строк 36, 37 и 38).</w:t>
      </w:r>
    </w:p>
    <w:bookmarkStart w:id="2638" w:name="P2638"/>
    <w:bookmarkEnd w:id="2638"/>
    <w:p>
      <w:pPr>
        <w:pStyle w:val="0"/>
        <w:spacing w:before="240" w:lineRule="auto"/>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w:t>
      </w:r>
    </w:p>
    <w:bookmarkStart w:id="2639" w:name="P2639"/>
    <w:bookmarkEnd w:id="2639"/>
    <w:p>
      <w:pPr>
        <w:pStyle w:val="0"/>
        <w:spacing w:before="240" w:lineRule="auto"/>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Костромской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произведением значения подушевого норматива финансирования ТПГГ за счет средств МБТ (строка 01 графы 12) на численность населения Костромской области,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w:t>
      </w:r>
      <w:hyperlink w:history="0" r:id="rId9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Программой</w:t>
        </w:r>
      </w:hyperlink>
      <w:r>
        <w:rPr>
          <w:sz w:val="24"/>
        </w:rPr>
        <w:t xml:space="preserve"> к компетенции консолидированного бюджета Костромской области, и рассчитывается как сумма числовых значений расходов, указанных в строках: 03 (за исключением расходов, отраженных в строке 04), 06 (за исключением расходов, отраженных в строках 08 и 10), строке 11 (за исключением расходов, отраженных в строке 12), 13 (за исключением расходов, отраженных в строке 14), 15, 19, 28, 29 и 31. При этом числовое значение стоимости ТПГГ за счет средств МБТ в строке 01 графы 15 соответствует значениям расходов на финансовое обеспечение ТПГГ, утвержденных законом о бюджете Костромской области, представленных в строке 08 графы 5 таблицы приложения 1. 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w:t>
      </w:r>
    </w:p>
    <w:bookmarkStart w:id="2640" w:name="P2640"/>
    <w:bookmarkEnd w:id="2640"/>
    <w:p>
      <w:pPr>
        <w:pStyle w:val="0"/>
        <w:spacing w:before="240" w:lineRule="auto"/>
        <w:ind w:firstLine="540"/>
        <w:jc w:val="both"/>
      </w:pPr>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Костромской области, но оказываемых в рамках территориальной программы ОМС в дополнение к страховым случаям, установленным базовой программой ОМС, в строке 01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территориальной программы ОМС за счет средств МБТ, представленного в строке 08 графы 6 таблицы приложения 1, рассчитанного с учетом численности застрахованных по ОМС лиц в Костромской области. Также по вышеуказанной причине могут отличаться числовые значения подушевого норматива финансирования ТПГГ за счет средств МБТ в графе 12 настоящей таблицы (сумма значений в строках 02, 28, 29 и значение в строке 31) от значений подушевого норматива финансирования территориальной программы ОМС сверх базовой программы ОМС, представленных в строках 09 и 10 графы 6 таблицы приложения 1.</w:t>
      </w:r>
    </w:p>
    <w:bookmarkStart w:id="2641" w:name="P2641"/>
    <w:bookmarkEnd w:id="2641"/>
    <w:p>
      <w:pPr>
        <w:pStyle w:val="0"/>
        <w:spacing w:before="240" w:lineRule="auto"/>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Костромской областью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bookmarkStart w:id="2642" w:name="P2642"/>
    <w:bookmarkEnd w:id="2642"/>
    <w:p>
      <w:pPr>
        <w:pStyle w:val="0"/>
        <w:spacing w:before="240" w:lineRule="auto"/>
        <w:ind w:firstLine="540"/>
        <w:jc w:val="both"/>
      </w:pPr>
      <w:r>
        <w:rPr>
          <w:sz w:val="24"/>
        </w:rPr>
        <w:t xml:space="preserve">&lt;8&gt; Костромская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2643" w:name="P2643"/>
    <w:bookmarkEnd w:id="2643"/>
    <w:p>
      <w:pPr>
        <w:pStyle w:val="0"/>
        <w:spacing w:before="240" w:lineRule="auto"/>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95"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ТПГГ.</w:t>
      </w:r>
    </w:p>
    <w:bookmarkStart w:id="2644" w:name="P2644"/>
    <w:bookmarkEnd w:id="2644"/>
    <w:p>
      <w:pPr>
        <w:pStyle w:val="0"/>
        <w:spacing w:before="240" w:lineRule="auto"/>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2645" w:name="P2645"/>
    <w:bookmarkEnd w:id="2645"/>
    <w:p>
      <w:pPr>
        <w:pStyle w:val="0"/>
        <w:spacing w:before="240" w:lineRule="auto"/>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2646" w:name="P2646"/>
    <w:bookmarkEnd w:id="2646"/>
    <w:p>
      <w:pPr>
        <w:pStyle w:val="0"/>
        <w:spacing w:before="240" w:lineRule="auto"/>
        <w:ind w:firstLine="540"/>
        <w:jc w:val="both"/>
      </w:pPr>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Костромская область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пункте 3 (строка 11), а отражаются в дополнительном пункте 6.3. "паллиативная медицинская помощь в условиях дневного стационара" (строка 26).</w:t>
      </w:r>
    </w:p>
    <w:bookmarkStart w:id="2647" w:name="P2647"/>
    <w:bookmarkEnd w:id="2647"/>
    <w:p>
      <w:pPr>
        <w:pStyle w:val="0"/>
        <w:spacing w:before="240" w:lineRule="auto"/>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ТПГГ в установленном порядке.</w:t>
      </w:r>
    </w:p>
    <w:bookmarkStart w:id="2648" w:name="P2648"/>
    <w:bookmarkEnd w:id="2648"/>
    <w:p>
      <w:pPr>
        <w:pStyle w:val="0"/>
        <w:spacing w:before="240" w:lineRule="auto"/>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w:t>
      </w:r>
    </w:p>
    <w:bookmarkStart w:id="2649" w:name="P2649"/>
    <w:bookmarkEnd w:id="2649"/>
    <w:p>
      <w:pPr>
        <w:pStyle w:val="0"/>
        <w:spacing w:before="240" w:lineRule="auto"/>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2650" w:name="P2650"/>
    <w:bookmarkEnd w:id="2650"/>
    <w:p>
      <w:pPr>
        <w:pStyle w:val="0"/>
        <w:spacing w:before="240" w:lineRule="auto"/>
        <w:ind w:firstLine="540"/>
        <w:jc w:val="both"/>
      </w:pPr>
      <w:r>
        <w:rPr>
          <w:sz w:val="24"/>
        </w:rPr>
        <w:t xml:space="preserve">&lt;16&gt; Отражаются расходы медицинских организаций, подведомственных департаменту здравоохранения Костромской области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r:id="rId9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2651" w:name="P2651"/>
    <w:bookmarkEnd w:id="2651"/>
    <w:p>
      <w:pPr>
        <w:pStyle w:val="0"/>
        <w:spacing w:before="240" w:lineRule="auto"/>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субъекта Российской Федерации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соответствовать размеру МБТ, указанному в строке 10 графы 5 таблицы приложения 1, в то время как размер подушевого норматива финансирования на эти цели в строке 10 графы 6 таблицы приложения 1, рассчитанный на численность застрахованных по ОМС лиц в Костромской области, будет отличаться от соответствующего подушевого норматива в строке 31 графы 12 таблицы приложения 2.1, рассчитанного на численность населения Костромской области.</w:t>
      </w:r>
    </w:p>
    <w:bookmarkStart w:id="2652" w:name="P2652"/>
    <w:bookmarkEnd w:id="2652"/>
    <w:p>
      <w:pPr>
        <w:pStyle w:val="0"/>
        <w:spacing w:before="240" w:lineRule="auto"/>
        <w:ind w:firstLine="540"/>
        <w:jc w:val="both"/>
      </w:pPr>
      <w:r>
        <w:rPr>
          <w:sz w:val="24"/>
        </w:rPr>
        <w:t xml:space="preserve">&lt;18&gt; Отражаются расходы бюджета Костромской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9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9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Приказом Министерства здравоохранения Российской Федерации от 9 июля 2025 г.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Костромской области. Не включены и не отражаются в строках 35, 36, 37 таблицы бюджетные ассигнования федерального бюджета, направляемые в бюджет Костромской области в виде субвенции на софинансирование расходных обязательств Костромской области по предоставлению отдельным категориям граждан социальной услуги по бесплатному (с 50%-й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2653" w:name="P2653"/>
    <w:bookmarkEnd w:id="2653"/>
    <w:p>
      <w:pPr>
        <w:pStyle w:val="0"/>
        <w:spacing w:before="240" w:lineRule="auto"/>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Костромской области по кодам бюджетной классификации Российской Федерации 09 "Здравоохранение" и 10 "Социальная политика" (</w:t>
      </w:r>
      <w:hyperlink w:history="0" r:id="rId99"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4"/>
            <w:color w:val="0000ff"/>
          </w:rPr>
          <w:t xml:space="preserve">Приказ</w:t>
        </w:r>
      </w:hyperlink>
      <w:r>
        <w:rPr>
          <w:sz w:val="24"/>
        </w:rPr>
        <w:t xml:space="preserve"> Министерства финансов субъекта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Костромской области с указанием размера бюджетных ассигнований, предусмотренных на вышеуказанные цели, и наименования исполнительного органа Костромской области, которому они предусмотрены.</w:t>
      </w:r>
    </w:p>
    <w:p>
      <w:pPr>
        <w:pStyle w:val="0"/>
        <w:jc w:val="both"/>
      </w:pPr>
      <w:r>
        <w:rPr>
          <w:sz w:val="24"/>
        </w:rPr>
      </w:r>
    </w:p>
    <w:p>
      <w:pPr>
        <w:pStyle w:val="0"/>
        <w:outlineLvl w:val="2"/>
        <w:jc w:val="right"/>
      </w:pPr>
      <w:r>
        <w:rPr>
          <w:sz w:val="24"/>
        </w:rPr>
        <w:t xml:space="preserve">Таблица N 8.1 (2)</w:t>
      </w:r>
    </w:p>
    <w:p>
      <w:pPr>
        <w:pStyle w:val="0"/>
        <w:jc w:val="both"/>
      </w:pPr>
      <w:r>
        <w:rPr>
          <w:sz w:val="24"/>
        </w:rPr>
      </w:r>
    </w:p>
    <w:p>
      <w:pPr>
        <w:pStyle w:val="2"/>
        <w:jc w:val="center"/>
      </w:pPr>
      <w:r>
        <w:rPr>
          <w:sz w:val="24"/>
        </w:rPr>
        <w:t xml:space="preserve">УТВЕРЖДЕННАЯ СТОИМОСТЬ ПРОГРАММЫ</w:t>
      </w:r>
    </w:p>
    <w:p>
      <w:pPr>
        <w:pStyle w:val="2"/>
        <w:jc w:val="center"/>
      </w:pPr>
      <w:r>
        <w:rPr>
          <w:sz w:val="24"/>
        </w:rPr>
        <w:t xml:space="preserve">по условиям ее предоставления в Костромской области</w:t>
      </w:r>
    </w:p>
    <w:p>
      <w:pPr>
        <w:pStyle w:val="2"/>
        <w:jc w:val="center"/>
      </w:pPr>
      <w:r>
        <w:rPr>
          <w:sz w:val="24"/>
        </w:rPr>
        <w:t xml:space="preserve">на 2027 год</w:t>
      </w:r>
    </w:p>
    <w:p>
      <w:pPr>
        <w:pStyle w:val="0"/>
        <w:jc w:val="both"/>
      </w:pPr>
      <w:r>
        <w:rPr>
          <w:sz w:val="24"/>
        </w:rPr>
      </w:r>
    </w:p>
    <w:p>
      <w:pPr>
        <w:pStyle w:val="0"/>
        <w:jc w:val="right"/>
      </w:pPr>
      <w:r>
        <w:rPr>
          <w:sz w:val="24"/>
        </w:rPr>
        <w:t xml:space="preserve">Численность населения - 555 071 чел.</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849"/>
        <w:gridCol w:w="1020"/>
        <w:gridCol w:w="1701"/>
        <w:gridCol w:w="1587"/>
        <w:gridCol w:w="1565"/>
        <w:gridCol w:w="2154"/>
        <w:gridCol w:w="1757"/>
        <w:gridCol w:w="1701"/>
        <w:gridCol w:w="1644"/>
        <w:gridCol w:w="1587"/>
        <w:gridCol w:w="1644"/>
        <w:gridCol w:w="1191"/>
        <w:gridCol w:w="1587"/>
        <w:gridCol w:w="1304"/>
      </w:tblGrid>
      <w:tr>
        <w:tc>
          <w:tcPr>
            <w:tcW w:w="2835"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w:t>
            </w:r>
          </w:p>
        </w:tc>
        <w:tc>
          <w:tcPr>
            <w:tcW w:w="849" w:type="dxa"/>
            <w:vMerge w:val="restart"/>
          </w:tcPr>
          <w:p>
            <w:pPr>
              <w:pStyle w:val="0"/>
              <w:jc w:val="center"/>
            </w:pPr>
            <w:r>
              <w:rPr>
                <w:sz w:val="24"/>
              </w:rPr>
              <w:t xml:space="preserve">N строки</w:t>
            </w:r>
          </w:p>
        </w:tc>
        <w:tc>
          <w:tcPr>
            <w:tcW w:w="1020" w:type="dxa"/>
            <w:vMerge w:val="restart"/>
          </w:tcPr>
          <w:p>
            <w:pPr>
              <w:pStyle w:val="0"/>
              <w:jc w:val="center"/>
            </w:pPr>
            <w:r>
              <w:rPr>
                <w:sz w:val="24"/>
              </w:rPr>
              <w:t xml:space="preserve">Единица измерения</w:t>
            </w:r>
          </w:p>
        </w:tc>
        <w:tc>
          <w:tcPr>
            <w:gridSpan w:val="3"/>
            <w:tcW w:w="4853"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612" w:type="dxa"/>
          </w:tcPr>
          <w:p>
            <w:pPr>
              <w:pStyle w:val="0"/>
              <w:jc w:val="center"/>
            </w:pPr>
            <w:r>
              <w:rPr>
                <w:sz w:val="24"/>
              </w:rPr>
              <w:t xml:space="preserve">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gridSpan w:val="2"/>
            <w:tcW w:w="3231"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gridSpan w:val="4"/>
            <w:tcW w:w="5726"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c>
          <w:tcPr>
            <w:vMerge w:val="continue"/>
          </w:tcPr>
          <w:p/>
        </w:tc>
        <w:tc>
          <w:tcPr>
            <w:vMerge w:val="continue"/>
          </w:tcPr>
          <w:p/>
        </w:tc>
        <w:tc>
          <w:tcPr>
            <w:vMerge w:val="continue"/>
          </w:tcPr>
          <w:p/>
        </w:tc>
        <w:tc>
          <w:tcPr>
            <w:tcW w:w="1701"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587"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1565" w:type="dxa"/>
          </w:tcPr>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2154"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ТФОМС&lt;1&gt;, в том числе:</w:t>
            </w:r>
          </w:p>
        </w:tc>
        <w:tc>
          <w:tcPr>
            <w:tcW w:w="1757"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701" w:type="dxa"/>
          </w:tcPr>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64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8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64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191" w:type="dxa"/>
          </w:tcPr>
          <w:p>
            <w:pPr>
              <w:pStyle w:val="0"/>
              <w:jc w:val="center"/>
            </w:pPr>
            <w:r>
              <w:rPr>
                <w:sz w:val="24"/>
              </w:rPr>
              <w:t xml:space="preserve">доли в структуре расходов</w:t>
            </w:r>
          </w:p>
        </w:tc>
        <w:tc>
          <w:tcPr>
            <w:tcW w:w="158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304" w:type="dxa"/>
          </w:tcPr>
          <w:p>
            <w:pPr>
              <w:pStyle w:val="0"/>
              <w:jc w:val="center"/>
            </w:pPr>
            <w:r>
              <w:rPr>
                <w:sz w:val="24"/>
              </w:rPr>
              <w:t xml:space="preserve">доли в структуре расходов</w:t>
            </w:r>
          </w:p>
        </w:tc>
      </w:tr>
      <w:tr>
        <w:tc>
          <w:tcPr>
            <w:tcW w:w="2835" w:type="dxa"/>
          </w:tcPr>
          <w:p>
            <w:pPr>
              <w:pStyle w:val="0"/>
            </w:pPr>
            <w:r>
              <w:rPr>
                <w:sz w:val="24"/>
              </w:rPr>
            </w:r>
          </w:p>
        </w:tc>
        <w:tc>
          <w:tcPr>
            <w:tcW w:w="849" w:type="dxa"/>
          </w:tcPr>
          <w:p>
            <w:pPr>
              <w:pStyle w:val="0"/>
            </w:pPr>
            <w:r>
              <w:rPr>
                <w:sz w:val="24"/>
              </w:rPr>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jc w:val="center"/>
            </w:pPr>
            <w:r>
              <w:rPr>
                <w:sz w:val="24"/>
              </w:rPr>
              <w:t xml:space="preserve">рубли</w:t>
            </w:r>
          </w:p>
        </w:tc>
        <w:tc>
          <w:tcPr>
            <w:tcW w:w="1757" w:type="dxa"/>
          </w:tcPr>
          <w:p>
            <w:pPr>
              <w:pStyle w:val="0"/>
              <w:jc w:val="center"/>
            </w:pPr>
            <w:r>
              <w:rPr>
                <w:sz w:val="24"/>
              </w:rPr>
              <w:t xml:space="preserve">рубли</w:t>
            </w:r>
          </w:p>
        </w:tc>
        <w:tc>
          <w:tcPr>
            <w:tcW w:w="1701" w:type="dxa"/>
          </w:tcPr>
          <w:p>
            <w:pPr>
              <w:pStyle w:val="0"/>
              <w:jc w:val="center"/>
            </w:pPr>
            <w:r>
              <w:rPr>
                <w:sz w:val="24"/>
              </w:rPr>
              <w:t xml:space="preserve">рубли</w:t>
            </w:r>
          </w:p>
        </w:tc>
        <w:tc>
          <w:tcPr>
            <w:tcW w:w="1644" w:type="dxa"/>
          </w:tcPr>
          <w:p>
            <w:pPr>
              <w:pStyle w:val="0"/>
              <w:jc w:val="center"/>
            </w:pPr>
            <w:r>
              <w:rPr>
                <w:sz w:val="24"/>
              </w:rPr>
              <w:t xml:space="preserve">рубли</w:t>
            </w:r>
          </w:p>
        </w:tc>
        <w:tc>
          <w:tcPr>
            <w:tcW w:w="1587" w:type="dxa"/>
          </w:tcPr>
          <w:p>
            <w:pPr>
              <w:pStyle w:val="0"/>
              <w:jc w:val="center"/>
            </w:pPr>
            <w:r>
              <w:rPr>
                <w:sz w:val="24"/>
              </w:rPr>
              <w:t xml:space="preserve">рубли</w:t>
            </w:r>
          </w:p>
        </w:tc>
        <w:tc>
          <w:tcPr>
            <w:tcW w:w="1644" w:type="dxa"/>
          </w:tcPr>
          <w:p>
            <w:pPr>
              <w:pStyle w:val="0"/>
              <w:jc w:val="center"/>
            </w:pPr>
            <w:r>
              <w:rPr>
                <w:sz w:val="24"/>
              </w:rPr>
              <w:t xml:space="preserve">тысячи рублей</w:t>
            </w:r>
          </w:p>
        </w:tc>
        <w:tc>
          <w:tcPr>
            <w:tcW w:w="1191" w:type="dxa"/>
          </w:tcPr>
          <w:p>
            <w:pPr>
              <w:pStyle w:val="0"/>
              <w:jc w:val="center"/>
            </w:pPr>
            <w:r>
              <w:rPr>
                <w:sz w:val="24"/>
              </w:rPr>
              <w:t xml:space="preserve">%</w:t>
            </w:r>
          </w:p>
        </w:tc>
        <w:tc>
          <w:tcPr>
            <w:tcW w:w="1587" w:type="dxa"/>
          </w:tcPr>
          <w:p>
            <w:pPr>
              <w:pStyle w:val="0"/>
              <w:jc w:val="center"/>
            </w:pPr>
            <w:r>
              <w:rPr>
                <w:sz w:val="24"/>
              </w:rPr>
              <w:t xml:space="preserve">тысячи рублей</w:t>
            </w:r>
          </w:p>
        </w:tc>
        <w:tc>
          <w:tcPr>
            <w:tcW w:w="1304" w:type="dxa"/>
          </w:tcPr>
          <w:p>
            <w:pPr>
              <w:pStyle w:val="0"/>
              <w:jc w:val="center"/>
            </w:pPr>
            <w:r>
              <w:rPr>
                <w:sz w:val="24"/>
              </w:rPr>
              <w:t xml:space="preserve">%</w:t>
            </w:r>
          </w:p>
        </w:tc>
      </w:tr>
      <w:tr>
        <w:tc>
          <w:tcPr>
            <w:tcW w:w="2835" w:type="dxa"/>
          </w:tcPr>
          <w:p>
            <w:pPr>
              <w:pStyle w:val="0"/>
              <w:jc w:val="center"/>
            </w:pPr>
            <w:r>
              <w:rPr>
                <w:sz w:val="24"/>
              </w:rPr>
              <w:t xml:space="preserve">1</w:t>
            </w:r>
          </w:p>
        </w:tc>
        <w:tc>
          <w:tcPr>
            <w:tcW w:w="849" w:type="dxa"/>
          </w:tcPr>
          <w:p>
            <w:pPr>
              <w:pStyle w:val="0"/>
              <w:jc w:val="center"/>
            </w:pPr>
            <w:r>
              <w:rPr>
                <w:sz w:val="24"/>
              </w:rPr>
              <w:t xml:space="preserve">2</w:t>
            </w:r>
          </w:p>
        </w:tc>
        <w:tc>
          <w:tcPr>
            <w:tcW w:w="1020" w:type="dxa"/>
          </w:tcPr>
          <w:p>
            <w:pPr>
              <w:pStyle w:val="0"/>
              <w:jc w:val="center"/>
            </w:pPr>
            <w:r>
              <w:rPr>
                <w:sz w:val="24"/>
              </w:rPr>
              <w:t xml:space="preserve">3</w:t>
            </w:r>
          </w:p>
        </w:tc>
        <w:tc>
          <w:tcPr>
            <w:tcW w:w="1701" w:type="dxa"/>
          </w:tcPr>
          <w:bookmarkStart w:id="2700" w:name="P2700"/>
          <w:bookmarkEnd w:id="2700"/>
          <w:p>
            <w:pPr>
              <w:pStyle w:val="0"/>
              <w:jc w:val="center"/>
            </w:pPr>
            <w:r>
              <w:rPr>
                <w:sz w:val="24"/>
              </w:rPr>
              <w:t xml:space="preserve">4 = </w:t>
            </w:r>
            <w:hyperlink w:history="0" w:anchor="P2701" w:tooltip="5">
              <w:r>
                <w:rPr>
                  <w:sz w:val="24"/>
                  <w:color w:val="0000ff"/>
                </w:rPr>
                <w:t xml:space="preserve">5</w:t>
              </w:r>
            </w:hyperlink>
            <w:r>
              <w:rPr>
                <w:sz w:val="24"/>
              </w:rPr>
              <w:t xml:space="preserve"> + </w:t>
            </w:r>
            <w:hyperlink w:history="0" w:anchor="P2702" w:tooltip="6">
              <w:r>
                <w:rPr>
                  <w:sz w:val="24"/>
                  <w:color w:val="0000ff"/>
                </w:rPr>
                <w:t xml:space="preserve">6</w:t>
              </w:r>
            </w:hyperlink>
          </w:p>
        </w:tc>
        <w:tc>
          <w:tcPr>
            <w:tcW w:w="1587" w:type="dxa"/>
          </w:tcPr>
          <w:bookmarkStart w:id="2701" w:name="P2701"/>
          <w:bookmarkEnd w:id="2701"/>
          <w:p>
            <w:pPr>
              <w:pStyle w:val="0"/>
              <w:jc w:val="center"/>
            </w:pPr>
            <w:r>
              <w:rPr>
                <w:sz w:val="24"/>
              </w:rPr>
              <w:t xml:space="preserve">5</w:t>
            </w:r>
          </w:p>
        </w:tc>
        <w:tc>
          <w:tcPr>
            <w:tcW w:w="1565" w:type="dxa"/>
          </w:tcPr>
          <w:bookmarkStart w:id="2702" w:name="P2702"/>
          <w:bookmarkEnd w:id="2702"/>
          <w:p>
            <w:pPr>
              <w:pStyle w:val="0"/>
              <w:jc w:val="center"/>
            </w:pPr>
            <w:r>
              <w:rPr>
                <w:sz w:val="24"/>
              </w:rPr>
              <w:t xml:space="preserve">6</w:t>
            </w:r>
          </w:p>
        </w:tc>
        <w:tc>
          <w:tcPr>
            <w:tcW w:w="2154" w:type="dxa"/>
          </w:tcPr>
          <w:p>
            <w:pPr>
              <w:pStyle w:val="0"/>
              <w:jc w:val="center"/>
            </w:pPr>
            <w:r>
              <w:rPr>
                <w:sz w:val="24"/>
              </w:rPr>
              <w:t xml:space="preserve">7 = (</w:t>
            </w:r>
            <w:hyperlink w:history="0" w:anchor="P2701" w:tooltip="5">
              <w:r>
                <w:rPr>
                  <w:sz w:val="24"/>
                  <w:color w:val="0000ff"/>
                </w:rPr>
                <w:t xml:space="preserve">5</w:t>
              </w:r>
            </w:hyperlink>
            <w:r>
              <w:rPr>
                <w:sz w:val="24"/>
              </w:rPr>
              <w:t xml:space="preserve"> x </w:t>
            </w:r>
            <w:hyperlink w:history="0" w:anchor="P2704" w:tooltip="8">
              <w:r>
                <w:rPr>
                  <w:sz w:val="24"/>
                  <w:color w:val="0000ff"/>
                </w:rPr>
                <w:t xml:space="preserve">8</w:t>
              </w:r>
            </w:hyperlink>
            <w:r>
              <w:rPr>
                <w:sz w:val="24"/>
              </w:rPr>
              <w:t xml:space="preserve"> + </w:t>
            </w:r>
            <w:hyperlink w:history="0" w:anchor="P2702" w:tooltip="6">
              <w:r>
                <w:rPr>
                  <w:sz w:val="24"/>
                  <w:color w:val="0000ff"/>
                </w:rPr>
                <w:t xml:space="preserve">6</w:t>
              </w:r>
            </w:hyperlink>
            <w:r>
              <w:rPr>
                <w:sz w:val="24"/>
              </w:rPr>
              <w:t xml:space="preserve"> x </w:t>
            </w:r>
            <w:hyperlink w:history="0" w:anchor="P2705" w:tooltip="9">
              <w:r>
                <w:rPr>
                  <w:sz w:val="24"/>
                  <w:color w:val="0000ff"/>
                </w:rPr>
                <w:t xml:space="preserve">9</w:t>
              </w:r>
            </w:hyperlink>
            <w:r>
              <w:rPr>
                <w:sz w:val="24"/>
              </w:rPr>
              <w:t xml:space="preserve">) / </w:t>
            </w:r>
            <w:hyperlink w:history="0" w:anchor="P2700" w:tooltip="4 = 5 + 6">
              <w:r>
                <w:rPr>
                  <w:sz w:val="24"/>
                  <w:color w:val="0000ff"/>
                </w:rPr>
                <w:t xml:space="preserve">4</w:t>
              </w:r>
            </w:hyperlink>
          </w:p>
        </w:tc>
        <w:tc>
          <w:tcPr>
            <w:tcW w:w="1757" w:type="dxa"/>
          </w:tcPr>
          <w:bookmarkStart w:id="2704" w:name="P2704"/>
          <w:bookmarkEnd w:id="2704"/>
          <w:p>
            <w:pPr>
              <w:pStyle w:val="0"/>
              <w:jc w:val="center"/>
            </w:pPr>
            <w:r>
              <w:rPr>
                <w:sz w:val="24"/>
              </w:rPr>
              <w:t xml:space="preserve">8</w:t>
            </w:r>
          </w:p>
        </w:tc>
        <w:tc>
          <w:tcPr>
            <w:tcW w:w="1701" w:type="dxa"/>
          </w:tcPr>
          <w:bookmarkStart w:id="2705" w:name="P2705"/>
          <w:bookmarkEnd w:id="2705"/>
          <w:p>
            <w:pPr>
              <w:pStyle w:val="0"/>
              <w:jc w:val="center"/>
            </w:pPr>
            <w:r>
              <w:rPr>
                <w:sz w:val="24"/>
              </w:rPr>
              <w:t xml:space="preserve">9</w:t>
            </w:r>
          </w:p>
        </w:tc>
        <w:tc>
          <w:tcPr>
            <w:tcW w:w="1644" w:type="dxa"/>
          </w:tcPr>
          <w:p>
            <w:pPr>
              <w:pStyle w:val="0"/>
              <w:jc w:val="center"/>
            </w:pPr>
            <w:r>
              <w:rPr>
                <w:sz w:val="24"/>
              </w:rPr>
              <w:t xml:space="preserve">10</w:t>
            </w:r>
          </w:p>
        </w:tc>
        <w:tc>
          <w:tcPr>
            <w:tcW w:w="1587" w:type="dxa"/>
          </w:tcPr>
          <w:p>
            <w:pPr>
              <w:pStyle w:val="0"/>
              <w:jc w:val="center"/>
            </w:pPr>
            <w:r>
              <w:rPr>
                <w:sz w:val="24"/>
              </w:rPr>
              <w:t xml:space="preserve">11</w:t>
            </w:r>
          </w:p>
        </w:tc>
        <w:tc>
          <w:tcPr>
            <w:tcW w:w="1644" w:type="dxa"/>
          </w:tcPr>
          <w:p>
            <w:pPr>
              <w:pStyle w:val="0"/>
              <w:jc w:val="center"/>
            </w:pPr>
            <w:r>
              <w:rPr>
                <w:sz w:val="24"/>
              </w:rPr>
              <w:t xml:space="preserve">12</w:t>
            </w:r>
          </w:p>
        </w:tc>
        <w:tc>
          <w:tcPr>
            <w:tcW w:w="1191" w:type="dxa"/>
          </w:tcPr>
          <w:p>
            <w:pPr>
              <w:pStyle w:val="0"/>
              <w:jc w:val="center"/>
            </w:pPr>
            <w:r>
              <w:rPr>
                <w:sz w:val="24"/>
              </w:rPr>
              <w:t xml:space="preserve">13</w:t>
            </w:r>
          </w:p>
        </w:tc>
        <w:tc>
          <w:tcPr>
            <w:tcW w:w="1587" w:type="dxa"/>
          </w:tcPr>
          <w:p>
            <w:pPr>
              <w:pStyle w:val="0"/>
              <w:jc w:val="center"/>
            </w:pPr>
            <w:r>
              <w:rPr>
                <w:sz w:val="24"/>
              </w:rPr>
              <w:t xml:space="preserve">14</w:t>
            </w:r>
          </w:p>
        </w:tc>
        <w:tc>
          <w:tcPr>
            <w:tcW w:w="1304" w:type="dxa"/>
          </w:tcPr>
          <w:p>
            <w:pPr>
              <w:pStyle w:val="0"/>
              <w:jc w:val="center"/>
            </w:pPr>
            <w:r>
              <w:rPr>
                <w:sz w:val="24"/>
              </w:rPr>
              <w:t xml:space="preserve">15</w:t>
            </w:r>
          </w:p>
        </w:tc>
      </w:tr>
      <w:tr>
        <w:tc>
          <w:tcPr>
            <w:tcW w:w="2835"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49" w:type="dxa"/>
          </w:tcPr>
          <w:p>
            <w:pPr>
              <w:pStyle w:val="0"/>
              <w:jc w:val="center"/>
            </w:pPr>
            <w:r>
              <w:rPr>
                <w:sz w:val="24"/>
              </w:rPr>
              <w:t xml:space="preserve">1</w:t>
            </w:r>
          </w:p>
        </w:tc>
        <w:tc>
          <w:tcPr>
            <w:tcW w:w="1020" w:type="dxa"/>
          </w:tcPr>
          <w:p>
            <w:pPr>
              <w:pStyle w:val="0"/>
            </w:pPr>
            <w:r>
              <w:rPr>
                <w:sz w:val="24"/>
              </w:rPr>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4 729,31</w:t>
            </w:r>
          </w:p>
        </w:tc>
        <w:tc>
          <w:tcPr>
            <w:tcW w:w="1587" w:type="dxa"/>
          </w:tcPr>
          <w:p>
            <w:pPr>
              <w:pStyle w:val="0"/>
            </w:pPr>
            <w:r>
              <w:rPr>
                <w:sz w:val="24"/>
              </w:rPr>
            </w:r>
          </w:p>
        </w:tc>
        <w:tc>
          <w:tcPr>
            <w:tcW w:w="1644" w:type="dxa"/>
          </w:tcPr>
          <w:p>
            <w:pPr>
              <w:pStyle w:val="0"/>
              <w:jc w:val="center"/>
            </w:pPr>
            <w:r>
              <w:rPr>
                <w:sz w:val="24"/>
              </w:rPr>
              <w:t xml:space="preserve">2 625 103,6</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I. Нормируемая медицинская помощь</w:t>
            </w:r>
          </w:p>
        </w:tc>
        <w:tc>
          <w:tcPr>
            <w:tcW w:w="849" w:type="dxa"/>
          </w:tcPr>
          <w:p>
            <w:pPr>
              <w:pStyle w:val="0"/>
            </w:pPr>
            <w:r>
              <w:rPr>
                <w:sz w:val="24"/>
              </w:rPr>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jc w:val="center"/>
            </w:pPr>
            <w:r>
              <w:rPr>
                <w:sz w:val="24"/>
              </w:rPr>
              <w:t xml:space="preserve">1 130 638,2</w:t>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ОМС&lt;2&gt;, в том числе:</w:t>
            </w:r>
          </w:p>
        </w:tc>
        <w:tc>
          <w:tcPr>
            <w:tcW w:w="849" w:type="dxa"/>
          </w:tcPr>
          <w:p>
            <w:pPr>
              <w:pStyle w:val="0"/>
              <w:jc w:val="center"/>
            </w:pPr>
            <w:r>
              <w:rPr>
                <w:sz w:val="24"/>
              </w:rPr>
              <w:t xml:space="preserve">2</w:t>
            </w:r>
          </w:p>
        </w:tc>
        <w:tc>
          <w:tcPr>
            <w:tcW w:w="1020" w:type="dxa"/>
          </w:tcPr>
          <w:p>
            <w:pPr>
              <w:pStyle w:val="0"/>
              <w:jc w:val="center"/>
            </w:pPr>
            <w:r>
              <w:rPr>
                <w:sz w:val="24"/>
              </w:rPr>
              <w:t xml:space="preserve">вызов</w:t>
            </w:r>
          </w:p>
        </w:tc>
        <w:tc>
          <w:tcPr>
            <w:tcW w:w="1701" w:type="dxa"/>
          </w:tcPr>
          <w:p>
            <w:pPr>
              <w:pStyle w:val="0"/>
              <w:jc w:val="center"/>
            </w:pPr>
            <w:r>
              <w:rPr>
                <w:sz w:val="24"/>
              </w:rPr>
              <w:t xml:space="preserve">0,041706</w:t>
            </w:r>
          </w:p>
        </w:tc>
        <w:tc>
          <w:tcPr>
            <w:tcW w:w="1587" w:type="dxa"/>
          </w:tcPr>
          <w:p>
            <w:pPr>
              <w:pStyle w:val="0"/>
              <w:jc w:val="center"/>
            </w:pPr>
            <w:r>
              <w:rPr>
                <w:sz w:val="24"/>
              </w:rPr>
              <w:t xml:space="preserve">0,041706</w:t>
            </w:r>
          </w:p>
        </w:tc>
        <w:tc>
          <w:tcPr>
            <w:tcW w:w="1565" w:type="dxa"/>
          </w:tcPr>
          <w:p>
            <w:pPr>
              <w:pStyle w:val="0"/>
            </w:pPr>
            <w:r>
              <w:rPr>
                <w:sz w:val="24"/>
              </w:rPr>
            </w:r>
          </w:p>
        </w:tc>
        <w:tc>
          <w:tcPr>
            <w:tcW w:w="2154" w:type="dxa"/>
          </w:tcPr>
          <w:p>
            <w:pPr>
              <w:pStyle w:val="0"/>
              <w:jc w:val="center"/>
            </w:pPr>
            <w:r>
              <w:rPr>
                <w:sz w:val="24"/>
              </w:rPr>
              <w:t xml:space="preserve">2 040,95</w:t>
            </w:r>
          </w:p>
        </w:tc>
        <w:tc>
          <w:tcPr>
            <w:tcW w:w="1757" w:type="dxa"/>
          </w:tcPr>
          <w:p>
            <w:pPr>
              <w:pStyle w:val="0"/>
              <w:jc w:val="center"/>
            </w:pPr>
            <w:r>
              <w:rPr>
                <w:sz w:val="24"/>
              </w:rPr>
              <w:t xml:space="preserve">2 040,95</w:t>
            </w:r>
          </w:p>
        </w:tc>
        <w:tc>
          <w:tcPr>
            <w:tcW w:w="1701" w:type="dxa"/>
          </w:tcPr>
          <w:p>
            <w:pPr>
              <w:pStyle w:val="0"/>
            </w:pPr>
            <w:r>
              <w:rPr>
                <w:sz w:val="24"/>
              </w:rPr>
            </w:r>
          </w:p>
        </w:tc>
        <w:tc>
          <w:tcPr>
            <w:tcW w:w="1644" w:type="dxa"/>
          </w:tcPr>
          <w:p>
            <w:pPr>
              <w:pStyle w:val="0"/>
              <w:jc w:val="center"/>
            </w:pPr>
            <w:r>
              <w:rPr>
                <w:sz w:val="24"/>
              </w:rPr>
              <w:t xml:space="preserve">85,12</w:t>
            </w:r>
          </w:p>
        </w:tc>
        <w:tc>
          <w:tcPr>
            <w:tcW w:w="1587" w:type="dxa"/>
          </w:tcPr>
          <w:p>
            <w:pPr>
              <w:pStyle w:val="0"/>
            </w:pPr>
            <w:r>
              <w:rPr>
                <w:sz w:val="24"/>
              </w:rPr>
            </w:r>
          </w:p>
        </w:tc>
        <w:tc>
          <w:tcPr>
            <w:tcW w:w="1644" w:type="dxa"/>
          </w:tcPr>
          <w:p>
            <w:pPr>
              <w:pStyle w:val="0"/>
              <w:jc w:val="center"/>
            </w:pPr>
            <w:r>
              <w:rPr>
                <w:sz w:val="24"/>
              </w:rPr>
              <w:t xml:space="preserve">47 247,9</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3</w:t>
            </w:r>
          </w:p>
        </w:tc>
        <w:tc>
          <w:tcPr>
            <w:tcW w:w="1020" w:type="dxa"/>
          </w:tcPr>
          <w:p>
            <w:pPr>
              <w:pStyle w:val="0"/>
              <w:jc w:val="center"/>
            </w:pPr>
            <w:r>
              <w:rPr>
                <w:sz w:val="24"/>
              </w:rPr>
              <w:t xml:space="preserve">вызов</w:t>
            </w:r>
          </w:p>
        </w:tc>
        <w:tc>
          <w:tcPr>
            <w:tcW w:w="1701" w:type="dxa"/>
          </w:tcPr>
          <w:p>
            <w:pPr>
              <w:pStyle w:val="0"/>
              <w:jc w:val="center"/>
            </w:pPr>
            <w:r>
              <w:rPr>
                <w:sz w:val="24"/>
              </w:rPr>
              <w:t xml:space="preserve">0,041137</w:t>
            </w:r>
          </w:p>
        </w:tc>
        <w:tc>
          <w:tcPr>
            <w:tcW w:w="1587" w:type="dxa"/>
          </w:tcPr>
          <w:p>
            <w:pPr>
              <w:pStyle w:val="0"/>
              <w:jc w:val="center"/>
            </w:pPr>
            <w:r>
              <w:rPr>
                <w:sz w:val="24"/>
              </w:rPr>
              <w:t xml:space="preserve">0,041137</w:t>
            </w:r>
          </w:p>
        </w:tc>
        <w:tc>
          <w:tcPr>
            <w:tcW w:w="1565" w:type="dxa"/>
          </w:tcPr>
          <w:p>
            <w:pPr>
              <w:pStyle w:val="0"/>
            </w:pPr>
            <w:r>
              <w:rPr>
                <w:sz w:val="24"/>
              </w:rPr>
            </w:r>
          </w:p>
        </w:tc>
        <w:tc>
          <w:tcPr>
            <w:tcW w:w="2154" w:type="dxa"/>
          </w:tcPr>
          <w:p>
            <w:pPr>
              <w:pStyle w:val="0"/>
              <w:jc w:val="center"/>
            </w:pPr>
            <w:r>
              <w:rPr>
                <w:sz w:val="24"/>
              </w:rPr>
              <w:t xml:space="preserve">1 457,97</w:t>
            </w:r>
          </w:p>
        </w:tc>
        <w:tc>
          <w:tcPr>
            <w:tcW w:w="1757" w:type="dxa"/>
          </w:tcPr>
          <w:p>
            <w:pPr>
              <w:pStyle w:val="0"/>
              <w:jc w:val="center"/>
            </w:pPr>
            <w:r>
              <w:rPr>
                <w:sz w:val="24"/>
              </w:rPr>
              <w:t xml:space="preserve">1 457,97</w:t>
            </w:r>
          </w:p>
        </w:tc>
        <w:tc>
          <w:tcPr>
            <w:tcW w:w="1701" w:type="dxa"/>
          </w:tcPr>
          <w:p>
            <w:pPr>
              <w:pStyle w:val="0"/>
            </w:pPr>
            <w:r>
              <w:rPr>
                <w:sz w:val="24"/>
              </w:rPr>
            </w:r>
          </w:p>
        </w:tc>
        <w:tc>
          <w:tcPr>
            <w:tcW w:w="1644" w:type="dxa"/>
          </w:tcPr>
          <w:p>
            <w:pPr>
              <w:pStyle w:val="0"/>
              <w:jc w:val="center"/>
            </w:pPr>
            <w:r>
              <w:rPr>
                <w:sz w:val="24"/>
              </w:rPr>
              <w:t xml:space="preserve">59,98</w:t>
            </w:r>
          </w:p>
        </w:tc>
        <w:tc>
          <w:tcPr>
            <w:tcW w:w="1587" w:type="dxa"/>
          </w:tcPr>
          <w:p>
            <w:pPr>
              <w:pStyle w:val="0"/>
              <w:jc w:val="center"/>
            </w:pPr>
            <w:r>
              <w:rPr>
                <w:sz w:val="24"/>
              </w:rPr>
              <w:t xml:space="preserve">X</w:t>
            </w:r>
          </w:p>
        </w:tc>
        <w:tc>
          <w:tcPr>
            <w:tcW w:w="1644" w:type="dxa"/>
          </w:tcPr>
          <w:p>
            <w:pPr>
              <w:pStyle w:val="0"/>
              <w:jc w:val="center"/>
            </w:pPr>
            <w:r>
              <w:rPr>
                <w:sz w:val="24"/>
              </w:rPr>
              <w:t xml:space="preserve">33 291,4</w:t>
            </w:r>
          </w:p>
        </w:tc>
        <w:tc>
          <w:tcPr>
            <w:tcW w:w="1191" w:type="dxa"/>
          </w:tcPr>
          <w:p>
            <w:pPr>
              <w:pStyle w:val="0"/>
              <w:jc w:val="center"/>
            </w:pPr>
            <w:r>
              <w:rPr>
                <w:sz w:val="24"/>
              </w:rPr>
              <w:t xml:space="preserve">100,00</w:t>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скорая медицинская помощь при санитарно-авиационной эвакуации</w:t>
            </w:r>
          </w:p>
        </w:tc>
        <w:tc>
          <w:tcPr>
            <w:tcW w:w="849" w:type="dxa"/>
          </w:tcPr>
          <w:p>
            <w:pPr>
              <w:pStyle w:val="0"/>
              <w:jc w:val="center"/>
            </w:pPr>
            <w:r>
              <w:rPr>
                <w:sz w:val="24"/>
              </w:rPr>
              <w:t xml:space="preserve">4</w:t>
            </w:r>
          </w:p>
        </w:tc>
        <w:tc>
          <w:tcPr>
            <w:tcW w:w="1020" w:type="dxa"/>
          </w:tcPr>
          <w:p>
            <w:pPr>
              <w:pStyle w:val="0"/>
              <w:jc w:val="center"/>
            </w:pPr>
            <w:r>
              <w:rPr>
                <w:sz w:val="24"/>
              </w:rPr>
              <w:t xml:space="preserve">вызов</w:t>
            </w:r>
          </w:p>
        </w:tc>
        <w:tc>
          <w:tcPr>
            <w:tcW w:w="1701" w:type="dxa"/>
          </w:tcPr>
          <w:p>
            <w:pPr>
              <w:pStyle w:val="0"/>
              <w:jc w:val="center"/>
            </w:pPr>
            <w:r>
              <w:rPr>
                <w:sz w:val="24"/>
              </w:rPr>
              <w:t xml:space="preserve">0,000402</w:t>
            </w:r>
          </w:p>
        </w:tc>
        <w:tc>
          <w:tcPr>
            <w:tcW w:w="1587" w:type="dxa"/>
          </w:tcPr>
          <w:p>
            <w:pPr>
              <w:pStyle w:val="0"/>
              <w:jc w:val="center"/>
            </w:pPr>
            <w:r>
              <w:rPr>
                <w:sz w:val="24"/>
              </w:rPr>
              <w:t xml:space="preserve">0,000402</w:t>
            </w:r>
          </w:p>
        </w:tc>
        <w:tc>
          <w:tcPr>
            <w:tcW w:w="1565" w:type="dxa"/>
          </w:tcPr>
          <w:p>
            <w:pPr>
              <w:pStyle w:val="0"/>
            </w:pPr>
            <w:r>
              <w:rPr>
                <w:sz w:val="24"/>
              </w:rPr>
            </w:r>
          </w:p>
        </w:tc>
        <w:tc>
          <w:tcPr>
            <w:tcW w:w="2154" w:type="dxa"/>
          </w:tcPr>
          <w:p>
            <w:pPr>
              <w:pStyle w:val="0"/>
              <w:jc w:val="center"/>
            </w:pPr>
            <w:r>
              <w:rPr>
                <w:sz w:val="24"/>
              </w:rPr>
              <w:t xml:space="preserve">62 585,20</w:t>
            </w:r>
          </w:p>
        </w:tc>
        <w:tc>
          <w:tcPr>
            <w:tcW w:w="1757" w:type="dxa"/>
          </w:tcPr>
          <w:p>
            <w:pPr>
              <w:pStyle w:val="0"/>
              <w:jc w:val="center"/>
            </w:pPr>
            <w:r>
              <w:rPr>
                <w:sz w:val="24"/>
              </w:rPr>
              <w:t xml:space="preserve">62 585,20</w:t>
            </w:r>
          </w:p>
        </w:tc>
        <w:tc>
          <w:tcPr>
            <w:tcW w:w="1701" w:type="dxa"/>
          </w:tcPr>
          <w:p>
            <w:pPr>
              <w:pStyle w:val="0"/>
            </w:pPr>
            <w:r>
              <w:rPr>
                <w:sz w:val="24"/>
              </w:rPr>
            </w:r>
          </w:p>
        </w:tc>
        <w:tc>
          <w:tcPr>
            <w:tcW w:w="1644" w:type="dxa"/>
          </w:tcPr>
          <w:p>
            <w:pPr>
              <w:pStyle w:val="0"/>
              <w:jc w:val="center"/>
            </w:pPr>
            <w:r>
              <w:rPr>
                <w:sz w:val="24"/>
              </w:rPr>
              <w:t xml:space="preserve">25,14</w:t>
            </w:r>
          </w:p>
        </w:tc>
        <w:tc>
          <w:tcPr>
            <w:tcW w:w="1587" w:type="dxa"/>
          </w:tcPr>
          <w:p>
            <w:pPr>
              <w:pStyle w:val="0"/>
            </w:pPr>
            <w:r>
              <w:rPr>
                <w:sz w:val="24"/>
              </w:rPr>
            </w:r>
          </w:p>
        </w:tc>
        <w:tc>
          <w:tcPr>
            <w:tcW w:w="1644" w:type="dxa"/>
          </w:tcPr>
          <w:p>
            <w:pPr>
              <w:pStyle w:val="0"/>
              <w:jc w:val="center"/>
            </w:pPr>
            <w:r>
              <w:rPr>
                <w:sz w:val="24"/>
              </w:rPr>
              <w:t xml:space="preserve">13 956,5</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2. Первичная медико-санитарная помощь, предоставляемая:</w:t>
            </w:r>
          </w:p>
        </w:tc>
        <w:tc>
          <w:tcPr>
            <w:tcW w:w="849" w:type="dxa"/>
          </w:tcPr>
          <w:p>
            <w:pPr>
              <w:pStyle w:val="0"/>
              <w:jc w:val="center"/>
            </w:pPr>
            <w:r>
              <w:rPr>
                <w:sz w:val="24"/>
              </w:rPr>
              <w:t xml:space="preserve">5</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jc w:val="center"/>
            </w:pPr>
            <w:r>
              <w:rPr>
                <w:sz w:val="24"/>
              </w:rPr>
              <w:t xml:space="preserve">504,63</w:t>
            </w:r>
          </w:p>
        </w:tc>
        <w:tc>
          <w:tcPr>
            <w:tcW w:w="1587" w:type="dxa"/>
          </w:tcPr>
          <w:p>
            <w:pPr>
              <w:pStyle w:val="0"/>
            </w:pPr>
            <w:r>
              <w:rPr>
                <w:sz w:val="24"/>
              </w:rPr>
            </w:r>
          </w:p>
        </w:tc>
        <w:tc>
          <w:tcPr>
            <w:tcW w:w="1644" w:type="dxa"/>
          </w:tcPr>
          <w:p>
            <w:pPr>
              <w:pStyle w:val="0"/>
              <w:jc w:val="center"/>
            </w:pPr>
            <w:r>
              <w:rPr>
                <w:sz w:val="24"/>
              </w:rPr>
              <w:t xml:space="preserve">280 106,4</w:t>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2.1 в амбулаторных условиях:</w:t>
            </w:r>
          </w:p>
        </w:tc>
        <w:tc>
          <w:tcPr>
            <w:tcW w:w="849" w:type="dxa"/>
          </w:tcPr>
          <w:p>
            <w:pPr>
              <w:pStyle w:val="0"/>
              <w:jc w:val="center"/>
            </w:pPr>
            <w:r>
              <w:rPr>
                <w:sz w:val="24"/>
              </w:rPr>
              <w:t xml:space="preserve">6</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jc w:val="center"/>
            </w:pPr>
            <w:r>
              <w:rPr>
                <w:sz w:val="24"/>
              </w:rPr>
              <w:t xml:space="preserve">504,63</w:t>
            </w:r>
          </w:p>
        </w:tc>
        <w:tc>
          <w:tcPr>
            <w:tcW w:w="1587" w:type="dxa"/>
          </w:tcPr>
          <w:p>
            <w:pPr>
              <w:pStyle w:val="0"/>
            </w:pPr>
            <w:r>
              <w:rPr>
                <w:sz w:val="24"/>
              </w:rPr>
            </w:r>
          </w:p>
        </w:tc>
        <w:tc>
          <w:tcPr>
            <w:tcW w:w="1644" w:type="dxa"/>
          </w:tcPr>
          <w:p>
            <w:pPr>
              <w:pStyle w:val="0"/>
              <w:jc w:val="center"/>
            </w:pPr>
            <w:r>
              <w:rPr>
                <w:sz w:val="24"/>
              </w:rPr>
              <w:t xml:space="preserve">280 106,4</w:t>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2.1.1 с профилактической и иными целями&lt;3&gt;, в том числе:</w:t>
            </w:r>
          </w:p>
        </w:tc>
        <w:tc>
          <w:tcPr>
            <w:tcW w:w="849" w:type="dxa"/>
          </w:tcPr>
          <w:p>
            <w:pPr>
              <w:pStyle w:val="0"/>
              <w:jc w:val="center"/>
            </w:pPr>
            <w:r>
              <w:rPr>
                <w:sz w:val="24"/>
              </w:rPr>
              <w:t xml:space="preserve">7</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0,519103</w:t>
            </w:r>
          </w:p>
        </w:tc>
        <w:tc>
          <w:tcPr>
            <w:tcW w:w="1587" w:type="dxa"/>
          </w:tcPr>
          <w:p>
            <w:pPr>
              <w:pStyle w:val="0"/>
              <w:jc w:val="center"/>
            </w:pPr>
            <w:r>
              <w:rPr>
                <w:sz w:val="24"/>
              </w:rPr>
              <w:t xml:space="preserve">0,519103</w:t>
            </w:r>
          </w:p>
        </w:tc>
        <w:tc>
          <w:tcPr>
            <w:tcW w:w="1565" w:type="dxa"/>
          </w:tcPr>
          <w:p>
            <w:pPr>
              <w:pStyle w:val="0"/>
            </w:pPr>
            <w:r>
              <w:rPr>
                <w:sz w:val="24"/>
              </w:rPr>
            </w:r>
          </w:p>
        </w:tc>
        <w:tc>
          <w:tcPr>
            <w:tcW w:w="2154" w:type="dxa"/>
          </w:tcPr>
          <w:p>
            <w:pPr>
              <w:pStyle w:val="0"/>
              <w:jc w:val="center"/>
            </w:pPr>
            <w:r>
              <w:rPr>
                <w:sz w:val="24"/>
              </w:rPr>
              <w:t xml:space="preserve">641,93</w:t>
            </w:r>
          </w:p>
        </w:tc>
        <w:tc>
          <w:tcPr>
            <w:tcW w:w="1757" w:type="dxa"/>
          </w:tcPr>
          <w:p>
            <w:pPr>
              <w:pStyle w:val="0"/>
              <w:jc w:val="center"/>
            </w:pPr>
            <w:r>
              <w:rPr>
                <w:sz w:val="24"/>
              </w:rPr>
              <w:t xml:space="preserve">641,93</w:t>
            </w:r>
          </w:p>
        </w:tc>
        <w:tc>
          <w:tcPr>
            <w:tcW w:w="1701" w:type="dxa"/>
          </w:tcPr>
          <w:p>
            <w:pPr>
              <w:pStyle w:val="0"/>
            </w:pPr>
            <w:r>
              <w:rPr>
                <w:sz w:val="24"/>
              </w:rPr>
            </w:r>
          </w:p>
        </w:tc>
        <w:tc>
          <w:tcPr>
            <w:tcW w:w="1644" w:type="dxa"/>
          </w:tcPr>
          <w:p>
            <w:pPr>
              <w:pStyle w:val="0"/>
              <w:jc w:val="center"/>
            </w:pPr>
            <w:r>
              <w:rPr>
                <w:sz w:val="24"/>
              </w:rPr>
              <w:t xml:space="preserve">333,23</w:t>
            </w:r>
          </w:p>
        </w:tc>
        <w:tc>
          <w:tcPr>
            <w:tcW w:w="1587" w:type="dxa"/>
          </w:tcPr>
          <w:p>
            <w:pPr>
              <w:pStyle w:val="0"/>
            </w:pPr>
            <w:r>
              <w:rPr>
                <w:sz w:val="24"/>
              </w:rPr>
            </w:r>
          </w:p>
        </w:tc>
        <w:tc>
          <w:tcPr>
            <w:tcW w:w="1644" w:type="dxa"/>
          </w:tcPr>
          <w:p>
            <w:pPr>
              <w:pStyle w:val="0"/>
              <w:jc w:val="center"/>
            </w:pPr>
            <w:r>
              <w:rPr>
                <w:sz w:val="24"/>
              </w:rPr>
              <w:t xml:space="preserve">184 964,3</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07.1</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0,003108</w:t>
            </w:r>
          </w:p>
        </w:tc>
        <w:tc>
          <w:tcPr>
            <w:tcW w:w="1587" w:type="dxa"/>
          </w:tcPr>
          <w:p>
            <w:pPr>
              <w:pStyle w:val="0"/>
              <w:jc w:val="center"/>
            </w:pPr>
            <w:r>
              <w:rPr>
                <w:sz w:val="24"/>
              </w:rPr>
              <w:t xml:space="preserve">0,003108</w:t>
            </w:r>
          </w:p>
        </w:tc>
        <w:tc>
          <w:tcPr>
            <w:tcW w:w="1565" w:type="dxa"/>
          </w:tcPr>
          <w:p>
            <w:pPr>
              <w:pStyle w:val="0"/>
            </w:pPr>
            <w:r>
              <w:rPr>
                <w:sz w:val="24"/>
              </w:rPr>
            </w:r>
          </w:p>
        </w:tc>
        <w:tc>
          <w:tcPr>
            <w:tcW w:w="2154" w:type="dxa"/>
          </w:tcPr>
          <w:p>
            <w:pPr>
              <w:pStyle w:val="0"/>
              <w:jc w:val="center"/>
            </w:pPr>
            <w:r>
              <w:rPr>
                <w:sz w:val="24"/>
              </w:rPr>
              <w:t xml:space="preserve">641,93</w:t>
            </w:r>
          </w:p>
        </w:tc>
        <w:tc>
          <w:tcPr>
            <w:tcW w:w="1757" w:type="dxa"/>
          </w:tcPr>
          <w:p>
            <w:pPr>
              <w:pStyle w:val="0"/>
              <w:jc w:val="center"/>
            </w:pPr>
            <w:r>
              <w:rPr>
                <w:sz w:val="24"/>
              </w:rPr>
              <w:t xml:space="preserve">641,93</w:t>
            </w:r>
          </w:p>
        </w:tc>
        <w:tc>
          <w:tcPr>
            <w:tcW w:w="1701" w:type="dxa"/>
          </w:tcPr>
          <w:p>
            <w:pPr>
              <w:pStyle w:val="0"/>
            </w:pPr>
            <w:r>
              <w:rPr>
                <w:sz w:val="24"/>
              </w:rPr>
            </w:r>
          </w:p>
        </w:tc>
        <w:tc>
          <w:tcPr>
            <w:tcW w:w="1644" w:type="dxa"/>
          </w:tcPr>
          <w:p>
            <w:pPr>
              <w:pStyle w:val="0"/>
              <w:jc w:val="center"/>
            </w:pPr>
            <w:r>
              <w:rPr>
                <w:sz w:val="24"/>
              </w:rPr>
              <w:t xml:space="preserve">1,99</w:t>
            </w:r>
          </w:p>
        </w:tc>
        <w:tc>
          <w:tcPr>
            <w:tcW w:w="1587" w:type="dxa"/>
          </w:tcPr>
          <w:p>
            <w:pPr>
              <w:pStyle w:val="0"/>
              <w:jc w:val="center"/>
            </w:pPr>
            <w:r>
              <w:rPr>
                <w:sz w:val="24"/>
              </w:rPr>
              <w:t xml:space="preserve">X</w:t>
            </w:r>
          </w:p>
        </w:tc>
        <w:tc>
          <w:tcPr>
            <w:tcW w:w="1644" w:type="dxa"/>
          </w:tcPr>
          <w:p>
            <w:pPr>
              <w:pStyle w:val="0"/>
              <w:jc w:val="center"/>
            </w:pPr>
            <w:r>
              <w:rPr>
                <w:sz w:val="24"/>
              </w:rPr>
              <w:t xml:space="preserve">1 107,3</w:t>
            </w:r>
          </w:p>
        </w:tc>
        <w:tc>
          <w:tcPr>
            <w:tcW w:w="1191" w:type="dxa"/>
          </w:tcPr>
          <w:p>
            <w:pPr>
              <w:pStyle w:val="0"/>
              <w:jc w:val="center"/>
            </w:pPr>
            <w:r>
              <w:rPr>
                <w:sz w:val="24"/>
              </w:rPr>
              <w:t xml:space="preserve">100,00</w:t>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2.1.2 в связи с заболеваниями - обращений&lt;4&gt;, в том числе:</w:t>
            </w:r>
          </w:p>
        </w:tc>
        <w:tc>
          <w:tcPr>
            <w:tcW w:w="849" w:type="dxa"/>
          </w:tcPr>
          <w:p>
            <w:pPr>
              <w:pStyle w:val="0"/>
              <w:jc w:val="center"/>
            </w:pPr>
            <w:r>
              <w:rPr>
                <w:sz w:val="24"/>
              </w:rPr>
              <w:t xml:space="preserve">8</w:t>
            </w:r>
          </w:p>
        </w:tc>
        <w:tc>
          <w:tcPr>
            <w:tcW w:w="1020" w:type="dxa"/>
          </w:tcPr>
          <w:p>
            <w:pPr>
              <w:pStyle w:val="0"/>
              <w:jc w:val="center"/>
            </w:pPr>
            <w:r>
              <w:rPr>
                <w:sz w:val="24"/>
              </w:rPr>
              <w:t xml:space="preserve">обращение</w:t>
            </w:r>
          </w:p>
        </w:tc>
        <w:tc>
          <w:tcPr>
            <w:tcW w:w="1701" w:type="dxa"/>
          </w:tcPr>
          <w:p>
            <w:pPr>
              <w:pStyle w:val="0"/>
              <w:jc w:val="center"/>
            </w:pPr>
            <w:r>
              <w:rPr>
                <w:sz w:val="24"/>
              </w:rPr>
              <w:t xml:space="preserve">0,085213</w:t>
            </w:r>
          </w:p>
        </w:tc>
        <w:tc>
          <w:tcPr>
            <w:tcW w:w="1587" w:type="dxa"/>
          </w:tcPr>
          <w:p>
            <w:pPr>
              <w:pStyle w:val="0"/>
              <w:jc w:val="center"/>
            </w:pPr>
            <w:r>
              <w:rPr>
                <w:sz w:val="24"/>
              </w:rPr>
              <w:t xml:space="preserve">0,085213</w:t>
            </w:r>
          </w:p>
        </w:tc>
        <w:tc>
          <w:tcPr>
            <w:tcW w:w="1565" w:type="dxa"/>
          </w:tcPr>
          <w:p>
            <w:pPr>
              <w:pStyle w:val="0"/>
            </w:pPr>
            <w:r>
              <w:rPr>
                <w:sz w:val="24"/>
              </w:rPr>
            </w:r>
          </w:p>
        </w:tc>
        <w:tc>
          <w:tcPr>
            <w:tcW w:w="2154" w:type="dxa"/>
          </w:tcPr>
          <w:p>
            <w:pPr>
              <w:pStyle w:val="0"/>
              <w:jc w:val="center"/>
            </w:pPr>
            <w:r>
              <w:rPr>
                <w:sz w:val="24"/>
              </w:rPr>
              <w:t xml:space="preserve">2 011,50</w:t>
            </w:r>
          </w:p>
        </w:tc>
        <w:tc>
          <w:tcPr>
            <w:tcW w:w="1757" w:type="dxa"/>
          </w:tcPr>
          <w:p>
            <w:pPr>
              <w:pStyle w:val="0"/>
              <w:jc w:val="center"/>
            </w:pPr>
            <w:r>
              <w:rPr>
                <w:sz w:val="24"/>
              </w:rPr>
              <w:t xml:space="preserve">2 011,50</w:t>
            </w:r>
          </w:p>
        </w:tc>
        <w:tc>
          <w:tcPr>
            <w:tcW w:w="1701" w:type="dxa"/>
          </w:tcPr>
          <w:p>
            <w:pPr>
              <w:pStyle w:val="0"/>
            </w:pPr>
            <w:r>
              <w:rPr>
                <w:sz w:val="24"/>
              </w:rPr>
            </w:r>
          </w:p>
        </w:tc>
        <w:tc>
          <w:tcPr>
            <w:tcW w:w="1644" w:type="dxa"/>
          </w:tcPr>
          <w:p>
            <w:pPr>
              <w:pStyle w:val="0"/>
              <w:jc w:val="center"/>
            </w:pPr>
            <w:r>
              <w:rPr>
                <w:sz w:val="24"/>
              </w:rPr>
              <w:t xml:space="preserve">171,41</w:t>
            </w:r>
          </w:p>
        </w:tc>
        <w:tc>
          <w:tcPr>
            <w:tcW w:w="1587" w:type="dxa"/>
          </w:tcPr>
          <w:p>
            <w:pPr>
              <w:pStyle w:val="0"/>
            </w:pPr>
            <w:r>
              <w:rPr>
                <w:sz w:val="24"/>
              </w:rPr>
            </w:r>
          </w:p>
        </w:tc>
        <w:tc>
          <w:tcPr>
            <w:tcW w:w="1644" w:type="dxa"/>
          </w:tcPr>
          <w:p>
            <w:pPr>
              <w:pStyle w:val="0"/>
              <w:jc w:val="center"/>
            </w:pPr>
            <w:r>
              <w:rPr>
                <w:sz w:val="24"/>
              </w:rPr>
              <w:t xml:space="preserve">95 142,1</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08.1</w:t>
            </w:r>
          </w:p>
        </w:tc>
        <w:tc>
          <w:tcPr>
            <w:tcW w:w="1020" w:type="dxa"/>
          </w:tcPr>
          <w:p>
            <w:pPr>
              <w:pStyle w:val="0"/>
              <w:jc w:val="center"/>
            </w:pPr>
            <w:r>
              <w:rPr>
                <w:sz w:val="24"/>
              </w:rPr>
              <w:t xml:space="preserve">обращение</w:t>
            </w:r>
          </w:p>
        </w:tc>
        <w:tc>
          <w:tcPr>
            <w:tcW w:w="1701" w:type="dxa"/>
          </w:tcPr>
          <w:p>
            <w:pPr>
              <w:pStyle w:val="0"/>
              <w:jc w:val="center"/>
            </w:pPr>
            <w:r>
              <w:rPr>
                <w:sz w:val="24"/>
              </w:rPr>
              <w:t xml:space="preserve">0,000611</w:t>
            </w:r>
          </w:p>
        </w:tc>
        <w:tc>
          <w:tcPr>
            <w:tcW w:w="1587" w:type="dxa"/>
          </w:tcPr>
          <w:p>
            <w:pPr>
              <w:pStyle w:val="0"/>
              <w:jc w:val="center"/>
            </w:pPr>
            <w:r>
              <w:rPr>
                <w:sz w:val="24"/>
              </w:rPr>
              <w:t xml:space="preserve">0,000611</w:t>
            </w:r>
          </w:p>
        </w:tc>
        <w:tc>
          <w:tcPr>
            <w:tcW w:w="1565" w:type="dxa"/>
          </w:tcPr>
          <w:p>
            <w:pPr>
              <w:pStyle w:val="0"/>
            </w:pPr>
            <w:r>
              <w:rPr>
                <w:sz w:val="24"/>
              </w:rPr>
            </w:r>
          </w:p>
        </w:tc>
        <w:tc>
          <w:tcPr>
            <w:tcW w:w="2154" w:type="dxa"/>
          </w:tcPr>
          <w:p>
            <w:pPr>
              <w:pStyle w:val="0"/>
              <w:jc w:val="center"/>
            </w:pPr>
            <w:r>
              <w:rPr>
                <w:sz w:val="24"/>
              </w:rPr>
              <w:t xml:space="preserve">2 011,50</w:t>
            </w:r>
          </w:p>
        </w:tc>
        <w:tc>
          <w:tcPr>
            <w:tcW w:w="1757" w:type="dxa"/>
          </w:tcPr>
          <w:p>
            <w:pPr>
              <w:pStyle w:val="0"/>
              <w:jc w:val="center"/>
            </w:pPr>
            <w:r>
              <w:rPr>
                <w:sz w:val="24"/>
              </w:rPr>
              <w:t xml:space="preserve">2 011,50</w:t>
            </w:r>
          </w:p>
        </w:tc>
        <w:tc>
          <w:tcPr>
            <w:tcW w:w="1701" w:type="dxa"/>
          </w:tcPr>
          <w:p>
            <w:pPr>
              <w:pStyle w:val="0"/>
            </w:pPr>
            <w:r>
              <w:rPr>
                <w:sz w:val="24"/>
              </w:rPr>
            </w:r>
          </w:p>
        </w:tc>
        <w:tc>
          <w:tcPr>
            <w:tcW w:w="1644" w:type="dxa"/>
          </w:tcPr>
          <w:p>
            <w:pPr>
              <w:pStyle w:val="0"/>
              <w:jc w:val="center"/>
            </w:pPr>
            <w:r>
              <w:rPr>
                <w:sz w:val="24"/>
              </w:rPr>
              <w:t xml:space="preserve">1,23</w:t>
            </w:r>
          </w:p>
        </w:tc>
        <w:tc>
          <w:tcPr>
            <w:tcW w:w="1587" w:type="dxa"/>
          </w:tcPr>
          <w:p>
            <w:pPr>
              <w:pStyle w:val="0"/>
              <w:jc w:val="center"/>
            </w:pPr>
            <w:r>
              <w:rPr>
                <w:sz w:val="24"/>
              </w:rPr>
              <w:t xml:space="preserve">X</w:t>
            </w:r>
          </w:p>
        </w:tc>
        <w:tc>
          <w:tcPr>
            <w:tcW w:w="1644" w:type="dxa"/>
          </w:tcPr>
          <w:p>
            <w:pPr>
              <w:pStyle w:val="0"/>
              <w:jc w:val="center"/>
            </w:pPr>
            <w:r>
              <w:rPr>
                <w:sz w:val="24"/>
              </w:rPr>
              <w:t xml:space="preserve">681,9</w:t>
            </w:r>
          </w:p>
        </w:tc>
        <w:tc>
          <w:tcPr>
            <w:tcW w:w="1191" w:type="dxa"/>
          </w:tcPr>
          <w:p>
            <w:pPr>
              <w:pStyle w:val="0"/>
              <w:jc w:val="center"/>
            </w:pPr>
            <w:r>
              <w:rPr>
                <w:sz w:val="24"/>
              </w:rPr>
              <w:t xml:space="preserve">100,00</w:t>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2.2 в условиях дневных стационаров&lt;5&gt;, в том числе:</w:t>
            </w:r>
          </w:p>
        </w:tc>
        <w:tc>
          <w:tcPr>
            <w:tcW w:w="849" w:type="dxa"/>
          </w:tcPr>
          <w:p>
            <w:pPr>
              <w:pStyle w:val="0"/>
              <w:jc w:val="center"/>
            </w:pPr>
            <w:r>
              <w:rPr>
                <w:sz w:val="24"/>
              </w:rPr>
              <w:t xml:space="preserve">9</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09.1</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помощь)&lt;5&gt;, в том числе:</w:t>
            </w:r>
          </w:p>
        </w:tc>
        <w:tc>
          <w:tcPr>
            <w:tcW w:w="849" w:type="dxa"/>
          </w:tcPr>
          <w:p>
            <w:pPr>
              <w:pStyle w:val="0"/>
              <w:jc w:val="center"/>
            </w:pPr>
            <w:r>
              <w:rPr>
                <w:sz w:val="24"/>
              </w:rPr>
              <w:t xml:space="preserve">10</w:t>
            </w:r>
          </w:p>
        </w:tc>
        <w:tc>
          <w:tcPr>
            <w:tcW w:w="1020" w:type="dxa"/>
          </w:tcPr>
          <w:p>
            <w:pPr>
              <w:pStyle w:val="0"/>
              <w:jc w:val="center"/>
            </w:pPr>
            <w:r>
              <w:rPr>
                <w:sz w:val="24"/>
              </w:rPr>
              <w:t xml:space="preserve">случай лечения</w:t>
            </w:r>
          </w:p>
        </w:tc>
        <w:tc>
          <w:tcPr>
            <w:tcW w:w="1701" w:type="dxa"/>
          </w:tcPr>
          <w:p>
            <w:pPr>
              <w:pStyle w:val="0"/>
              <w:jc w:val="center"/>
            </w:pPr>
            <w:r>
              <w:rPr>
                <w:sz w:val="24"/>
              </w:rPr>
              <w:t xml:space="preserve">0,002018</w:t>
            </w:r>
          </w:p>
        </w:tc>
        <w:tc>
          <w:tcPr>
            <w:tcW w:w="1587" w:type="dxa"/>
          </w:tcPr>
          <w:p>
            <w:pPr>
              <w:pStyle w:val="0"/>
              <w:jc w:val="center"/>
            </w:pPr>
            <w:r>
              <w:rPr>
                <w:sz w:val="24"/>
              </w:rPr>
              <w:t xml:space="preserve">0,002018</w:t>
            </w:r>
          </w:p>
        </w:tc>
        <w:tc>
          <w:tcPr>
            <w:tcW w:w="1565" w:type="dxa"/>
          </w:tcPr>
          <w:p>
            <w:pPr>
              <w:pStyle w:val="0"/>
            </w:pPr>
            <w:r>
              <w:rPr>
                <w:sz w:val="24"/>
              </w:rPr>
            </w:r>
          </w:p>
        </w:tc>
        <w:tc>
          <w:tcPr>
            <w:tcW w:w="2154" w:type="dxa"/>
          </w:tcPr>
          <w:p>
            <w:pPr>
              <w:pStyle w:val="0"/>
              <w:jc w:val="center"/>
            </w:pPr>
            <w:r>
              <w:rPr>
                <w:sz w:val="24"/>
              </w:rPr>
              <w:t xml:space="preserve">18 180,36</w:t>
            </w:r>
          </w:p>
        </w:tc>
        <w:tc>
          <w:tcPr>
            <w:tcW w:w="1757" w:type="dxa"/>
          </w:tcPr>
          <w:p>
            <w:pPr>
              <w:pStyle w:val="0"/>
              <w:jc w:val="center"/>
            </w:pPr>
            <w:r>
              <w:rPr>
                <w:sz w:val="24"/>
              </w:rPr>
              <w:t xml:space="preserve">18 060,09</w:t>
            </w:r>
          </w:p>
        </w:tc>
        <w:tc>
          <w:tcPr>
            <w:tcW w:w="1701" w:type="dxa"/>
          </w:tcPr>
          <w:p>
            <w:pPr>
              <w:pStyle w:val="0"/>
            </w:pPr>
            <w:r>
              <w:rPr>
                <w:sz w:val="24"/>
              </w:rPr>
            </w:r>
          </w:p>
        </w:tc>
        <w:tc>
          <w:tcPr>
            <w:tcW w:w="1644" w:type="dxa"/>
          </w:tcPr>
          <w:p>
            <w:pPr>
              <w:pStyle w:val="0"/>
              <w:jc w:val="center"/>
            </w:pPr>
            <w:r>
              <w:rPr>
                <w:sz w:val="24"/>
              </w:rPr>
              <w:t xml:space="preserve">36,44</w:t>
            </w:r>
          </w:p>
        </w:tc>
        <w:tc>
          <w:tcPr>
            <w:tcW w:w="1587" w:type="dxa"/>
          </w:tcPr>
          <w:p>
            <w:pPr>
              <w:pStyle w:val="0"/>
            </w:pPr>
            <w:r>
              <w:rPr>
                <w:sz w:val="24"/>
              </w:rPr>
            </w:r>
          </w:p>
        </w:tc>
        <w:tc>
          <w:tcPr>
            <w:tcW w:w="1644" w:type="dxa"/>
          </w:tcPr>
          <w:p>
            <w:pPr>
              <w:pStyle w:val="0"/>
              <w:jc w:val="center"/>
            </w:pPr>
            <w:r>
              <w:rPr>
                <w:sz w:val="24"/>
              </w:rPr>
              <w:t xml:space="preserve">20 227,3</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10.1</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4. Специализированная, в том числе высокотехнологичная, медицинская помощь</w:t>
            </w:r>
          </w:p>
        </w:tc>
        <w:tc>
          <w:tcPr>
            <w:tcW w:w="849" w:type="dxa"/>
          </w:tcPr>
          <w:p>
            <w:pPr>
              <w:pStyle w:val="0"/>
              <w:jc w:val="center"/>
            </w:pPr>
            <w:r>
              <w:rPr>
                <w:sz w:val="24"/>
              </w:rPr>
              <w:t xml:space="preserve">11</w:t>
            </w:r>
          </w:p>
        </w:tc>
        <w:tc>
          <w:tcPr>
            <w:tcW w:w="1020" w:type="dxa"/>
          </w:tcPr>
          <w:p>
            <w:pPr>
              <w:pStyle w:val="0"/>
            </w:pPr>
            <w:r>
              <w:rPr>
                <w:sz w:val="24"/>
              </w:rPr>
            </w:r>
          </w:p>
        </w:tc>
        <w:tc>
          <w:tcPr>
            <w:tcW w:w="1701" w:type="dxa"/>
          </w:tcPr>
          <w:p>
            <w:pPr>
              <w:pStyle w:val="0"/>
              <w:jc w:val="center"/>
            </w:pPr>
            <w:r>
              <w:rPr>
                <w:sz w:val="24"/>
              </w:rPr>
              <w:t xml:space="preserve">0,009602</w:t>
            </w:r>
          </w:p>
        </w:tc>
        <w:tc>
          <w:tcPr>
            <w:tcW w:w="1587" w:type="dxa"/>
          </w:tcPr>
          <w:p>
            <w:pPr>
              <w:pStyle w:val="0"/>
              <w:jc w:val="center"/>
            </w:pPr>
            <w:r>
              <w:rPr>
                <w:sz w:val="24"/>
              </w:rPr>
              <w:t xml:space="preserve">0,009602</w:t>
            </w:r>
          </w:p>
        </w:tc>
        <w:tc>
          <w:tcPr>
            <w:tcW w:w="1565" w:type="dxa"/>
          </w:tcPr>
          <w:p>
            <w:pPr>
              <w:pStyle w:val="0"/>
            </w:pPr>
            <w:r>
              <w:rPr>
                <w:sz w:val="24"/>
              </w:rPr>
            </w:r>
          </w:p>
        </w:tc>
        <w:tc>
          <w:tcPr>
            <w:tcW w:w="2154" w:type="dxa"/>
          </w:tcPr>
          <w:p>
            <w:pPr>
              <w:pStyle w:val="0"/>
              <w:jc w:val="center"/>
            </w:pPr>
            <w:r>
              <w:rPr>
                <w:sz w:val="24"/>
              </w:rPr>
              <w:t xml:space="preserve">130 307,99</w:t>
            </w:r>
          </w:p>
        </w:tc>
        <w:tc>
          <w:tcPr>
            <w:tcW w:w="1757" w:type="dxa"/>
          </w:tcPr>
          <w:p>
            <w:pPr>
              <w:pStyle w:val="0"/>
              <w:jc w:val="center"/>
            </w:pPr>
            <w:r>
              <w:rPr>
                <w:sz w:val="24"/>
              </w:rPr>
              <w:t xml:space="preserve">130 307,99</w:t>
            </w:r>
          </w:p>
        </w:tc>
        <w:tc>
          <w:tcPr>
            <w:tcW w:w="1701" w:type="dxa"/>
          </w:tcPr>
          <w:p>
            <w:pPr>
              <w:pStyle w:val="0"/>
            </w:pPr>
            <w:r>
              <w:rPr>
                <w:sz w:val="24"/>
              </w:rPr>
            </w:r>
          </w:p>
        </w:tc>
        <w:tc>
          <w:tcPr>
            <w:tcW w:w="1644" w:type="dxa"/>
          </w:tcPr>
          <w:p>
            <w:pPr>
              <w:pStyle w:val="0"/>
              <w:jc w:val="center"/>
            </w:pPr>
            <w:r>
              <w:rPr>
                <w:sz w:val="24"/>
              </w:rPr>
              <w:t xml:space="preserve">1 251,27</w:t>
            </w:r>
          </w:p>
        </w:tc>
        <w:tc>
          <w:tcPr>
            <w:tcW w:w="1587" w:type="dxa"/>
          </w:tcPr>
          <w:p>
            <w:pPr>
              <w:pStyle w:val="0"/>
            </w:pPr>
            <w:r>
              <w:rPr>
                <w:sz w:val="24"/>
              </w:rPr>
            </w:r>
          </w:p>
        </w:tc>
        <w:tc>
          <w:tcPr>
            <w:tcW w:w="1644" w:type="dxa"/>
          </w:tcPr>
          <w:p>
            <w:pPr>
              <w:pStyle w:val="0"/>
              <w:jc w:val="center"/>
            </w:pPr>
            <w:r>
              <w:rPr>
                <w:sz w:val="24"/>
              </w:rPr>
              <w:t xml:space="preserve">694 541,6</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4.1 в условиях дневных стационаров&lt;5&gt;, в том числе:</w:t>
            </w:r>
          </w:p>
        </w:tc>
        <w:tc>
          <w:tcPr>
            <w:tcW w:w="849" w:type="dxa"/>
          </w:tcPr>
          <w:p>
            <w:pPr>
              <w:pStyle w:val="0"/>
              <w:jc w:val="center"/>
            </w:pPr>
            <w:r>
              <w:rPr>
                <w:sz w:val="24"/>
              </w:rPr>
              <w:t xml:space="preserve">12</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12.1</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4.2 в условиях круглосуточных стационаров, в том числе:</w:t>
            </w:r>
          </w:p>
        </w:tc>
        <w:tc>
          <w:tcPr>
            <w:tcW w:w="849" w:type="dxa"/>
          </w:tcPr>
          <w:p>
            <w:pPr>
              <w:pStyle w:val="0"/>
              <w:jc w:val="center"/>
            </w:pPr>
            <w:r>
              <w:rPr>
                <w:sz w:val="24"/>
              </w:rPr>
              <w:t xml:space="preserve">13</w:t>
            </w:r>
          </w:p>
        </w:tc>
        <w:tc>
          <w:tcPr>
            <w:tcW w:w="1020" w:type="dxa"/>
          </w:tcPr>
          <w:p>
            <w:pPr>
              <w:pStyle w:val="0"/>
              <w:jc w:val="center"/>
            </w:pPr>
            <w:r>
              <w:rPr>
                <w:sz w:val="24"/>
              </w:rPr>
              <w:t xml:space="preserve">случай госпитализации</w:t>
            </w:r>
          </w:p>
        </w:tc>
        <w:tc>
          <w:tcPr>
            <w:tcW w:w="1701" w:type="dxa"/>
          </w:tcPr>
          <w:p>
            <w:pPr>
              <w:pStyle w:val="0"/>
              <w:jc w:val="center"/>
            </w:pPr>
            <w:r>
              <w:rPr>
                <w:sz w:val="24"/>
              </w:rPr>
              <w:t xml:space="preserve">0,009602</w:t>
            </w:r>
          </w:p>
        </w:tc>
        <w:tc>
          <w:tcPr>
            <w:tcW w:w="1587" w:type="dxa"/>
          </w:tcPr>
          <w:p>
            <w:pPr>
              <w:pStyle w:val="0"/>
              <w:jc w:val="center"/>
            </w:pPr>
            <w:r>
              <w:rPr>
                <w:sz w:val="24"/>
              </w:rPr>
              <w:t xml:space="preserve">0,009602</w:t>
            </w:r>
          </w:p>
        </w:tc>
        <w:tc>
          <w:tcPr>
            <w:tcW w:w="1565" w:type="dxa"/>
          </w:tcPr>
          <w:p>
            <w:pPr>
              <w:pStyle w:val="0"/>
            </w:pPr>
            <w:r>
              <w:rPr>
                <w:sz w:val="24"/>
              </w:rPr>
            </w:r>
          </w:p>
        </w:tc>
        <w:tc>
          <w:tcPr>
            <w:tcW w:w="2154" w:type="dxa"/>
          </w:tcPr>
          <w:p>
            <w:pPr>
              <w:pStyle w:val="0"/>
              <w:jc w:val="center"/>
            </w:pPr>
            <w:r>
              <w:rPr>
                <w:sz w:val="24"/>
              </w:rPr>
              <w:t xml:space="preserve">130 307,99</w:t>
            </w:r>
          </w:p>
        </w:tc>
        <w:tc>
          <w:tcPr>
            <w:tcW w:w="1757" w:type="dxa"/>
          </w:tcPr>
          <w:p>
            <w:pPr>
              <w:pStyle w:val="0"/>
              <w:jc w:val="center"/>
            </w:pPr>
            <w:r>
              <w:rPr>
                <w:sz w:val="24"/>
              </w:rPr>
              <w:t xml:space="preserve">130 307,99</w:t>
            </w:r>
          </w:p>
        </w:tc>
        <w:tc>
          <w:tcPr>
            <w:tcW w:w="1701" w:type="dxa"/>
          </w:tcPr>
          <w:p>
            <w:pPr>
              <w:pStyle w:val="0"/>
            </w:pPr>
            <w:r>
              <w:rPr>
                <w:sz w:val="24"/>
              </w:rPr>
            </w:r>
          </w:p>
        </w:tc>
        <w:tc>
          <w:tcPr>
            <w:tcW w:w="1644" w:type="dxa"/>
          </w:tcPr>
          <w:p>
            <w:pPr>
              <w:pStyle w:val="0"/>
              <w:jc w:val="center"/>
            </w:pPr>
            <w:r>
              <w:rPr>
                <w:sz w:val="24"/>
              </w:rPr>
              <w:t xml:space="preserve">1 251,27</w:t>
            </w:r>
          </w:p>
        </w:tc>
        <w:tc>
          <w:tcPr>
            <w:tcW w:w="1587" w:type="dxa"/>
          </w:tcPr>
          <w:p>
            <w:pPr>
              <w:pStyle w:val="0"/>
            </w:pPr>
            <w:r>
              <w:rPr>
                <w:sz w:val="24"/>
              </w:rPr>
            </w:r>
          </w:p>
        </w:tc>
        <w:tc>
          <w:tcPr>
            <w:tcW w:w="1644" w:type="dxa"/>
          </w:tcPr>
          <w:p>
            <w:pPr>
              <w:pStyle w:val="0"/>
              <w:jc w:val="center"/>
            </w:pPr>
            <w:r>
              <w:rPr>
                <w:sz w:val="24"/>
              </w:rPr>
              <w:t xml:space="preserve">694 541,6</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13.1</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5. Паллиативная медицинская помощь:</w:t>
            </w:r>
          </w:p>
        </w:tc>
        <w:tc>
          <w:tcPr>
            <w:tcW w:w="849" w:type="dxa"/>
          </w:tcPr>
          <w:p>
            <w:pPr>
              <w:pStyle w:val="0"/>
              <w:jc w:val="center"/>
            </w:pPr>
            <w:r>
              <w:rPr>
                <w:sz w:val="24"/>
              </w:rPr>
              <w:t xml:space="preserve">14</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jc w:val="center"/>
            </w:pPr>
            <w:r>
              <w:rPr>
                <w:sz w:val="24"/>
              </w:rPr>
              <w:t xml:space="preserve">159,47</w:t>
            </w:r>
          </w:p>
        </w:tc>
        <w:tc>
          <w:tcPr>
            <w:tcW w:w="1587" w:type="dxa"/>
          </w:tcPr>
          <w:p>
            <w:pPr>
              <w:pStyle w:val="0"/>
            </w:pPr>
            <w:r>
              <w:rPr>
                <w:sz w:val="24"/>
              </w:rPr>
            </w:r>
          </w:p>
        </w:tc>
        <w:tc>
          <w:tcPr>
            <w:tcW w:w="1644" w:type="dxa"/>
          </w:tcPr>
          <w:p>
            <w:pPr>
              <w:pStyle w:val="0"/>
              <w:jc w:val="center"/>
            </w:pPr>
            <w:r>
              <w:rPr>
                <w:sz w:val="24"/>
              </w:rPr>
              <w:t xml:space="preserve">88 515,0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5.1. Первичная медицинская помощь, в том числе доврачебная и врачебная (включая ветеранов боевых действий)&lt;3&gt;, всего, в том числе:</w:t>
            </w:r>
          </w:p>
        </w:tc>
        <w:tc>
          <w:tcPr>
            <w:tcW w:w="849" w:type="dxa"/>
          </w:tcPr>
          <w:p>
            <w:pPr>
              <w:pStyle w:val="0"/>
              <w:jc w:val="center"/>
            </w:pPr>
            <w:r>
              <w:rPr>
                <w:sz w:val="24"/>
              </w:rPr>
              <w:t xml:space="preserve">15</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0,006540</w:t>
            </w:r>
          </w:p>
        </w:tc>
        <w:tc>
          <w:tcPr>
            <w:tcW w:w="1587" w:type="dxa"/>
          </w:tcPr>
          <w:p>
            <w:pPr>
              <w:pStyle w:val="0"/>
              <w:jc w:val="center"/>
            </w:pPr>
            <w:r>
              <w:rPr>
                <w:sz w:val="24"/>
              </w:rPr>
              <w:t xml:space="preserve">0,006540</w:t>
            </w:r>
          </w:p>
        </w:tc>
        <w:tc>
          <w:tcPr>
            <w:tcW w:w="1565" w:type="dxa"/>
          </w:tcPr>
          <w:p>
            <w:pPr>
              <w:pStyle w:val="0"/>
            </w:pPr>
            <w:r>
              <w:rPr>
                <w:sz w:val="24"/>
              </w:rPr>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pPr>
            <w:r>
              <w:rPr>
                <w:sz w:val="24"/>
              </w:rPr>
            </w:r>
          </w:p>
        </w:tc>
        <w:tc>
          <w:tcPr>
            <w:tcW w:w="1644" w:type="dxa"/>
          </w:tcPr>
          <w:p>
            <w:pPr>
              <w:pStyle w:val="0"/>
              <w:jc w:val="center"/>
            </w:pPr>
            <w:r>
              <w:rPr>
                <w:sz w:val="24"/>
              </w:rPr>
              <w:t xml:space="preserve">10,96</w:t>
            </w:r>
          </w:p>
        </w:tc>
        <w:tc>
          <w:tcPr>
            <w:tcW w:w="1587" w:type="dxa"/>
          </w:tcPr>
          <w:p>
            <w:pPr>
              <w:pStyle w:val="0"/>
            </w:pPr>
            <w:r>
              <w:rPr>
                <w:sz w:val="24"/>
              </w:rPr>
            </w:r>
          </w:p>
        </w:tc>
        <w:tc>
          <w:tcPr>
            <w:tcW w:w="1644" w:type="dxa"/>
          </w:tcPr>
          <w:p>
            <w:pPr>
              <w:pStyle w:val="0"/>
              <w:jc w:val="center"/>
            </w:pPr>
            <w:r>
              <w:rPr>
                <w:sz w:val="24"/>
              </w:rPr>
              <w:t xml:space="preserve">6 086,0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посещение по паллиативной медицинской помощи без учета посещений на дому патронажными бригадами</w:t>
            </w:r>
          </w:p>
        </w:tc>
        <w:tc>
          <w:tcPr>
            <w:tcW w:w="849" w:type="dxa"/>
          </w:tcPr>
          <w:p>
            <w:pPr>
              <w:pStyle w:val="0"/>
              <w:jc w:val="center"/>
            </w:pPr>
            <w:r>
              <w:rPr>
                <w:sz w:val="24"/>
              </w:rPr>
              <w:t xml:space="preserve">15.1</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0,004144</w:t>
            </w:r>
          </w:p>
        </w:tc>
        <w:tc>
          <w:tcPr>
            <w:tcW w:w="1587" w:type="dxa"/>
          </w:tcPr>
          <w:p>
            <w:pPr>
              <w:pStyle w:val="0"/>
              <w:jc w:val="center"/>
            </w:pPr>
            <w:r>
              <w:rPr>
                <w:sz w:val="24"/>
              </w:rPr>
              <w:t xml:space="preserve">0,004144</w:t>
            </w:r>
          </w:p>
        </w:tc>
        <w:tc>
          <w:tcPr>
            <w:tcW w:w="1565" w:type="dxa"/>
          </w:tcPr>
          <w:p>
            <w:pPr>
              <w:pStyle w:val="0"/>
            </w:pPr>
            <w:r>
              <w:rPr>
                <w:sz w:val="24"/>
              </w:rPr>
            </w:r>
          </w:p>
        </w:tc>
        <w:tc>
          <w:tcPr>
            <w:tcW w:w="2154" w:type="dxa"/>
          </w:tcPr>
          <w:p>
            <w:pPr>
              <w:pStyle w:val="0"/>
              <w:jc w:val="center"/>
            </w:pPr>
            <w:r>
              <w:rPr>
                <w:sz w:val="24"/>
              </w:rPr>
              <w:t xml:space="preserve">683,91</w:t>
            </w:r>
          </w:p>
        </w:tc>
        <w:tc>
          <w:tcPr>
            <w:tcW w:w="1757" w:type="dxa"/>
          </w:tcPr>
          <w:p>
            <w:pPr>
              <w:pStyle w:val="0"/>
              <w:jc w:val="center"/>
            </w:pPr>
            <w:r>
              <w:rPr>
                <w:sz w:val="24"/>
              </w:rPr>
              <w:t xml:space="preserve">683,91</w:t>
            </w:r>
          </w:p>
        </w:tc>
        <w:tc>
          <w:tcPr>
            <w:tcW w:w="1701" w:type="dxa"/>
          </w:tcPr>
          <w:p>
            <w:pPr>
              <w:pStyle w:val="0"/>
            </w:pPr>
            <w:r>
              <w:rPr>
                <w:sz w:val="24"/>
              </w:rPr>
            </w:r>
          </w:p>
        </w:tc>
        <w:tc>
          <w:tcPr>
            <w:tcW w:w="1644" w:type="dxa"/>
          </w:tcPr>
          <w:p>
            <w:pPr>
              <w:pStyle w:val="0"/>
              <w:jc w:val="center"/>
            </w:pPr>
            <w:r>
              <w:rPr>
                <w:sz w:val="24"/>
              </w:rPr>
              <w:t xml:space="preserve">2,83</w:t>
            </w:r>
          </w:p>
        </w:tc>
        <w:tc>
          <w:tcPr>
            <w:tcW w:w="1587" w:type="dxa"/>
          </w:tcPr>
          <w:p>
            <w:pPr>
              <w:pStyle w:val="0"/>
            </w:pPr>
            <w:r>
              <w:rPr>
                <w:sz w:val="24"/>
              </w:rPr>
            </w:r>
          </w:p>
        </w:tc>
        <w:tc>
          <w:tcPr>
            <w:tcW w:w="1644" w:type="dxa"/>
          </w:tcPr>
          <w:p>
            <w:pPr>
              <w:pStyle w:val="0"/>
              <w:jc w:val="center"/>
            </w:pPr>
            <w:r>
              <w:rPr>
                <w:sz w:val="24"/>
              </w:rPr>
              <w:t xml:space="preserve">1 573,0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посещения на дому выездными патронажными бригадами,</w:t>
            </w:r>
          </w:p>
        </w:tc>
        <w:tc>
          <w:tcPr>
            <w:tcW w:w="849" w:type="dxa"/>
          </w:tcPr>
          <w:p>
            <w:pPr>
              <w:pStyle w:val="0"/>
              <w:jc w:val="center"/>
            </w:pPr>
            <w:r>
              <w:rPr>
                <w:sz w:val="24"/>
              </w:rPr>
              <w:t xml:space="preserve">15.2</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0,002396</w:t>
            </w:r>
          </w:p>
        </w:tc>
        <w:tc>
          <w:tcPr>
            <w:tcW w:w="1587" w:type="dxa"/>
          </w:tcPr>
          <w:p>
            <w:pPr>
              <w:pStyle w:val="0"/>
              <w:jc w:val="center"/>
            </w:pPr>
            <w:r>
              <w:rPr>
                <w:sz w:val="24"/>
              </w:rPr>
              <w:t xml:space="preserve">0,002396</w:t>
            </w:r>
          </w:p>
        </w:tc>
        <w:tc>
          <w:tcPr>
            <w:tcW w:w="1565" w:type="dxa"/>
          </w:tcPr>
          <w:p>
            <w:pPr>
              <w:pStyle w:val="0"/>
            </w:pPr>
            <w:r>
              <w:rPr>
                <w:sz w:val="24"/>
              </w:rPr>
            </w:r>
          </w:p>
        </w:tc>
        <w:tc>
          <w:tcPr>
            <w:tcW w:w="2154" w:type="dxa"/>
          </w:tcPr>
          <w:p>
            <w:pPr>
              <w:pStyle w:val="0"/>
              <w:jc w:val="center"/>
            </w:pPr>
            <w:r>
              <w:rPr>
                <w:sz w:val="24"/>
              </w:rPr>
              <w:t xml:space="preserve">3 393,23</w:t>
            </w:r>
          </w:p>
        </w:tc>
        <w:tc>
          <w:tcPr>
            <w:tcW w:w="1757" w:type="dxa"/>
          </w:tcPr>
          <w:p>
            <w:pPr>
              <w:pStyle w:val="0"/>
              <w:jc w:val="center"/>
            </w:pPr>
            <w:r>
              <w:rPr>
                <w:sz w:val="24"/>
              </w:rPr>
              <w:t xml:space="preserve">3 393,23</w:t>
            </w:r>
          </w:p>
        </w:tc>
        <w:tc>
          <w:tcPr>
            <w:tcW w:w="1701" w:type="dxa"/>
          </w:tcPr>
          <w:p>
            <w:pPr>
              <w:pStyle w:val="0"/>
            </w:pPr>
            <w:r>
              <w:rPr>
                <w:sz w:val="24"/>
              </w:rPr>
            </w:r>
          </w:p>
        </w:tc>
        <w:tc>
          <w:tcPr>
            <w:tcW w:w="1644" w:type="dxa"/>
          </w:tcPr>
          <w:p>
            <w:pPr>
              <w:pStyle w:val="0"/>
              <w:jc w:val="center"/>
            </w:pPr>
            <w:r>
              <w:rPr>
                <w:sz w:val="24"/>
              </w:rPr>
              <w:t xml:space="preserve">8,13</w:t>
            </w:r>
          </w:p>
        </w:tc>
        <w:tc>
          <w:tcPr>
            <w:tcW w:w="1587" w:type="dxa"/>
          </w:tcPr>
          <w:p>
            <w:pPr>
              <w:pStyle w:val="0"/>
            </w:pPr>
            <w:r>
              <w:rPr>
                <w:sz w:val="24"/>
              </w:rPr>
            </w:r>
          </w:p>
        </w:tc>
        <w:tc>
          <w:tcPr>
            <w:tcW w:w="1644" w:type="dxa"/>
          </w:tcPr>
          <w:p>
            <w:pPr>
              <w:pStyle w:val="0"/>
              <w:jc w:val="center"/>
            </w:pPr>
            <w:r>
              <w:rPr>
                <w:sz w:val="24"/>
              </w:rPr>
              <w:t xml:space="preserve">4 513,0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в том числе для детского населения</w:t>
            </w:r>
          </w:p>
        </w:tc>
        <w:tc>
          <w:tcPr>
            <w:tcW w:w="849" w:type="dxa"/>
          </w:tcPr>
          <w:p>
            <w:pPr>
              <w:pStyle w:val="0"/>
              <w:jc w:val="center"/>
            </w:pPr>
            <w:r>
              <w:rPr>
                <w:sz w:val="24"/>
              </w:rPr>
              <w:t xml:space="preserve">15.2.1</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0,000650</w:t>
            </w:r>
          </w:p>
        </w:tc>
        <w:tc>
          <w:tcPr>
            <w:tcW w:w="1587" w:type="dxa"/>
          </w:tcPr>
          <w:p>
            <w:pPr>
              <w:pStyle w:val="0"/>
              <w:jc w:val="center"/>
            </w:pPr>
            <w:r>
              <w:rPr>
                <w:sz w:val="24"/>
              </w:rPr>
              <w:t xml:space="preserve">0,000650</w:t>
            </w:r>
          </w:p>
        </w:tc>
        <w:tc>
          <w:tcPr>
            <w:tcW w:w="1565" w:type="dxa"/>
          </w:tcPr>
          <w:p>
            <w:pPr>
              <w:pStyle w:val="0"/>
            </w:pPr>
            <w:r>
              <w:rPr>
                <w:sz w:val="24"/>
              </w:rPr>
            </w:r>
          </w:p>
        </w:tc>
        <w:tc>
          <w:tcPr>
            <w:tcW w:w="2154" w:type="dxa"/>
          </w:tcPr>
          <w:p>
            <w:pPr>
              <w:pStyle w:val="0"/>
              <w:jc w:val="center"/>
            </w:pPr>
            <w:r>
              <w:rPr>
                <w:sz w:val="24"/>
              </w:rPr>
              <w:t xml:space="preserve">3 393,40</w:t>
            </w:r>
          </w:p>
        </w:tc>
        <w:tc>
          <w:tcPr>
            <w:tcW w:w="1757" w:type="dxa"/>
          </w:tcPr>
          <w:p>
            <w:pPr>
              <w:pStyle w:val="0"/>
              <w:jc w:val="center"/>
            </w:pPr>
            <w:r>
              <w:rPr>
                <w:sz w:val="24"/>
              </w:rPr>
              <w:t xml:space="preserve">3 393,40</w:t>
            </w:r>
          </w:p>
        </w:tc>
        <w:tc>
          <w:tcPr>
            <w:tcW w:w="1701" w:type="dxa"/>
          </w:tcPr>
          <w:p>
            <w:pPr>
              <w:pStyle w:val="0"/>
            </w:pPr>
            <w:r>
              <w:rPr>
                <w:sz w:val="24"/>
              </w:rPr>
            </w:r>
          </w:p>
        </w:tc>
        <w:tc>
          <w:tcPr>
            <w:tcW w:w="1644" w:type="dxa"/>
          </w:tcPr>
          <w:p>
            <w:pPr>
              <w:pStyle w:val="0"/>
              <w:jc w:val="center"/>
            </w:pPr>
            <w:r>
              <w:rPr>
                <w:sz w:val="24"/>
              </w:rPr>
              <w:t xml:space="preserve">2,21</w:t>
            </w:r>
          </w:p>
        </w:tc>
        <w:tc>
          <w:tcPr>
            <w:tcW w:w="1587" w:type="dxa"/>
          </w:tcPr>
          <w:p>
            <w:pPr>
              <w:pStyle w:val="0"/>
            </w:pPr>
            <w:r>
              <w:rPr>
                <w:sz w:val="24"/>
              </w:rPr>
            </w:r>
          </w:p>
        </w:tc>
        <w:tc>
          <w:tcPr>
            <w:tcW w:w="1644" w:type="dxa"/>
          </w:tcPr>
          <w:p>
            <w:pPr>
              <w:pStyle w:val="0"/>
              <w:jc w:val="center"/>
            </w:pPr>
            <w:r>
              <w:rPr>
                <w:sz w:val="24"/>
              </w:rPr>
              <w:t xml:space="preserve">1 225,0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49" w:type="dxa"/>
          </w:tcPr>
          <w:p>
            <w:pPr>
              <w:pStyle w:val="0"/>
              <w:jc w:val="center"/>
            </w:pPr>
            <w:r>
              <w:rPr>
                <w:sz w:val="24"/>
              </w:rPr>
              <w:t xml:space="preserve">16</w:t>
            </w:r>
          </w:p>
        </w:tc>
        <w:tc>
          <w:tcPr>
            <w:tcW w:w="1020" w:type="dxa"/>
          </w:tcPr>
          <w:p>
            <w:pPr>
              <w:pStyle w:val="0"/>
              <w:jc w:val="center"/>
            </w:pPr>
            <w:r>
              <w:rPr>
                <w:sz w:val="24"/>
              </w:rPr>
              <w:t xml:space="preserve">койко-день</w:t>
            </w:r>
          </w:p>
        </w:tc>
        <w:tc>
          <w:tcPr>
            <w:tcW w:w="1701" w:type="dxa"/>
          </w:tcPr>
          <w:p>
            <w:pPr>
              <w:pStyle w:val="0"/>
              <w:jc w:val="center"/>
            </w:pPr>
            <w:r>
              <w:rPr>
                <w:sz w:val="24"/>
              </w:rPr>
              <w:t xml:space="preserve">0,037141</w:t>
            </w:r>
          </w:p>
        </w:tc>
        <w:tc>
          <w:tcPr>
            <w:tcW w:w="1587" w:type="dxa"/>
          </w:tcPr>
          <w:p>
            <w:pPr>
              <w:pStyle w:val="0"/>
              <w:jc w:val="center"/>
            </w:pPr>
            <w:r>
              <w:rPr>
                <w:sz w:val="24"/>
              </w:rPr>
              <w:t xml:space="preserve">0,037141</w:t>
            </w:r>
          </w:p>
        </w:tc>
        <w:tc>
          <w:tcPr>
            <w:tcW w:w="1565" w:type="dxa"/>
          </w:tcPr>
          <w:p>
            <w:pPr>
              <w:pStyle w:val="0"/>
            </w:pPr>
            <w:r>
              <w:rPr>
                <w:sz w:val="24"/>
              </w:rPr>
            </w:r>
          </w:p>
        </w:tc>
        <w:tc>
          <w:tcPr>
            <w:tcW w:w="2154" w:type="dxa"/>
          </w:tcPr>
          <w:p>
            <w:pPr>
              <w:pStyle w:val="0"/>
              <w:jc w:val="center"/>
            </w:pPr>
            <w:r>
              <w:rPr>
                <w:sz w:val="24"/>
              </w:rPr>
              <w:t xml:space="preserve">3 998,30</w:t>
            </w:r>
          </w:p>
        </w:tc>
        <w:tc>
          <w:tcPr>
            <w:tcW w:w="1757" w:type="dxa"/>
          </w:tcPr>
          <w:p>
            <w:pPr>
              <w:pStyle w:val="0"/>
              <w:jc w:val="center"/>
            </w:pPr>
            <w:r>
              <w:rPr>
                <w:sz w:val="24"/>
              </w:rPr>
              <w:t xml:space="preserve">3 998,30</w:t>
            </w:r>
          </w:p>
        </w:tc>
        <w:tc>
          <w:tcPr>
            <w:tcW w:w="1701" w:type="dxa"/>
          </w:tcPr>
          <w:p>
            <w:pPr>
              <w:pStyle w:val="0"/>
            </w:pPr>
            <w:r>
              <w:rPr>
                <w:sz w:val="24"/>
              </w:rPr>
            </w:r>
          </w:p>
        </w:tc>
        <w:tc>
          <w:tcPr>
            <w:tcW w:w="1644" w:type="dxa"/>
          </w:tcPr>
          <w:p>
            <w:pPr>
              <w:pStyle w:val="0"/>
              <w:jc w:val="center"/>
            </w:pPr>
            <w:r>
              <w:rPr>
                <w:sz w:val="24"/>
              </w:rPr>
              <w:t xml:space="preserve">148,50</w:t>
            </w:r>
          </w:p>
        </w:tc>
        <w:tc>
          <w:tcPr>
            <w:tcW w:w="1587" w:type="dxa"/>
          </w:tcPr>
          <w:p>
            <w:pPr>
              <w:pStyle w:val="0"/>
            </w:pPr>
            <w:r>
              <w:rPr>
                <w:sz w:val="24"/>
              </w:rPr>
            </w:r>
          </w:p>
        </w:tc>
        <w:tc>
          <w:tcPr>
            <w:tcW w:w="1644" w:type="dxa"/>
          </w:tcPr>
          <w:p>
            <w:pPr>
              <w:pStyle w:val="0"/>
              <w:jc w:val="center"/>
            </w:pPr>
            <w:r>
              <w:rPr>
                <w:sz w:val="24"/>
              </w:rPr>
              <w:t xml:space="preserve">82 429,0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в том числе для детского населения</w:t>
            </w:r>
          </w:p>
        </w:tc>
        <w:tc>
          <w:tcPr>
            <w:tcW w:w="849" w:type="dxa"/>
          </w:tcPr>
          <w:p>
            <w:pPr>
              <w:pStyle w:val="0"/>
              <w:jc w:val="center"/>
            </w:pPr>
            <w:r>
              <w:rPr>
                <w:sz w:val="24"/>
              </w:rPr>
              <w:t xml:space="preserve">16.1</w:t>
            </w:r>
          </w:p>
        </w:tc>
        <w:tc>
          <w:tcPr>
            <w:tcW w:w="1020" w:type="dxa"/>
          </w:tcPr>
          <w:p>
            <w:pPr>
              <w:pStyle w:val="0"/>
              <w:jc w:val="center"/>
            </w:pPr>
            <w:r>
              <w:rPr>
                <w:sz w:val="24"/>
              </w:rPr>
              <w:t xml:space="preserve">койко-день</w:t>
            </w:r>
          </w:p>
        </w:tc>
        <w:tc>
          <w:tcPr>
            <w:tcW w:w="1701" w:type="dxa"/>
          </w:tcPr>
          <w:p>
            <w:pPr>
              <w:pStyle w:val="0"/>
              <w:jc w:val="center"/>
            </w:pPr>
            <w:r>
              <w:rPr>
                <w:sz w:val="24"/>
              </w:rPr>
              <w:t xml:space="preserve">0,004250</w:t>
            </w:r>
          </w:p>
        </w:tc>
        <w:tc>
          <w:tcPr>
            <w:tcW w:w="1587" w:type="dxa"/>
          </w:tcPr>
          <w:p>
            <w:pPr>
              <w:pStyle w:val="0"/>
              <w:jc w:val="center"/>
            </w:pPr>
            <w:r>
              <w:rPr>
                <w:sz w:val="24"/>
              </w:rPr>
              <w:t xml:space="preserve">0,004250</w:t>
            </w:r>
          </w:p>
        </w:tc>
        <w:tc>
          <w:tcPr>
            <w:tcW w:w="1565" w:type="dxa"/>
          </w:tcPr>
          <w:p>
            <w:pPr>
              <w:pStyle w:val="0"/>
            </w:pPr>
            <w:r>
              <w:rPr>
                <w:sz w:val="24"/>
              </w:rPr>
            </w:r>
          </w:p>
        </w:tc>
        <w:tc>
          <w:tcPr>
            <w:tcW w:w="2154" w:type="dxa"/>
          </w:tcPr>
          <w:p>
            <w:pPr>
              <w:pStyle w:val="0"/>
              <w:jc w:val="center"/>
            </w:pPr>
            <w:r>
              <w:rPr>
                <w:sz w:val="24"/>
              </w:rPr>
              <w:t xml:space="preserve">4 020,30</w:t>
            </w:r>
          </w:p>
        </w:tc>
        <w:tc>
          <w:tcPr>
            <w:tcW w:w="1757" w:type="dxa"/>
          </w:tcPr>
          <w:p>
            <w:pPr>
              <w:pStyle w:val="0"/>
              <w:jc w:val="center"/>
            </w:pPr>
            <w:r>
              <w:rPr>
                <w:sz w:val="24"/>
              </w:rPr>
              <w:t xml:space="preserve">4 020,30</w:t>
            </w:r>
          </w:p>
        </w:tc>
        <w:tc>
          <w:tcPr>
            <w:tcW w:w="1701" w:type="dxa"/>
          </w:tcPr>
          <w:p>
            <w:pPr>
              <w:pStyle w:val="0"/>
            </w:pPr>
            <w:r>
              <w:rPr>
                <w:sz w:val="24"/>
              </w:rPr>
            </w:r>
          </w:p>
        </w:tc>
        <w:tc>
          <w:tcPr>
            <w:tcW w:w="1644" w:type="dxa"/>
          </w:tcPr>
          <w:p>
            <w:pPr>
              <w:pStyle w:val="0"/>
              <w:jc w:val="center"/>
            </w:pPr>
            <w:r>
              <w:rPr>
                <w:sz w:val="24"/>
              </w:rPr>
              <w:t xml:space="preserve">17,09</w:t>
            </w:r>
          </w:p>
        </w:tc>
        <w:tc>
          <w:tcPr>
            <w:tcW w:w="1587" w:type="dxa"/>
          </w:tcPr>
          <w:p>
            <w:pPr>
              <w:pStyle w:val="0"/>
            </w:pPr>
            <w:r>
              <w:rPr>
                <w:sz w:val="24"/>
              </w:rPr>
            </w:r>
          </w:p>
        </w:tc>
        <w:tc>
          <w:tcPr>
            <w:tcW w:w="1644" w:type="dxa"/>
          </w:tcPr>
          <w:p>
            <w:pPr>
              <w:pStyle w:val="0"/>
              <w:jc w:val="center"/>
            </w:pPr>
            <w:r>
              <w:rPr>
                <w:sz w:val="24"/>
              </w:rPr>
              <w:t xml:space="preserve">9 483,9</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5.3 Паллиативная медицинская помощь в условиях дневного стационара&lt;6&gt;</w:t>
            </w:r>
          </w:p>
        </w:tc>
        <w:tc>
          <w:tcPr>
            <w:tcW w:w="849" w:type="dxa"/>
          </w:tcPr>
          <w:p>
            <w:pPr>
              <w:pStyle w:val="0"/>
              <w:jc w:val="center"/>
            </w:pPr>
            <w:r>
              <w:rPr>
                <w:sz w:val="24"/>
              </w:rPr>
              <w:t xml:space="preserve">17</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49" w:type="dxa"/>
          </w:tcPr>
          <w:p>
            <w:pPr>
              <w:pStyle w:val="0"/>
            </w:pPr>
            <w:r>
              <w:rPr>
                <w:sz w:val="24"/>
              </w:rPr>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1409,18</w:t>
            </w:r>
          </w:p>
        </w:tc>
        <w:tc>
          <w:tcPr>
            <w:tcW w:w="1587" w:type="dxa"/>
          </w:tcPr>
          <w:p>
            <w:pPr>
              <w:pStyle w:val="0"/>
            </w:pPr>
            <w:r>
              <w:rPr>
                <w:sz w:val="24"/>
              </w:rPr>
            </w:r>
          </w:p>
        </w:tc>
        <w:tc>
          <w:tcPr>
            <w:tcW w:w="1644" w:type="dxa"/>
          </w:tcPr>
          <w:p>
            <w:pPr>
              <w:pStyle w:val="0"/>
              <w:jc w:val="center"/>
            </w:pPr>
            <w:r>
              <w:rPr>
                <w:sz w:val="24"/>
              </w:rPr>
              <w:t xml:space="preserve">782 196,0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6.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организации)&lt;7&gt;, за исключением медицинской помощи, оказываемой за счет средств ОМС</w:t>
            </w:r>
          </w:p>
        </w:tc>
        <w:tc>
          <w:tcPr>
            <w:tcW w:w="849" w:type="dxa"/>
          </w:tcPr>
          <w:p>
            <w:pPr>
              <w:pStyle w:val="0"/>
              <w:jc w:val="center"/>
            </w:pPr>
            <w:r>
              <w:rPr>
                <w:sz w:val="24"/>
              </w:rPr>
              <w:t xml:space="preserve">18</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981,36</w:t>
            </w:r>
          </w:p>
        </w:tc>
        <w:tc>
          <w:tcPr>
            <w:tcW w:w="1587" w:type="dxa"/>
          </w:tcPr>
          <w:p>
            <w:pPr>
              <w:pStyle w:val="0"/>
            </w:pPr>
            <w:r>
              <w:rPr>
                <w:sz w:val="24"/>
              </w:rPr>
            </w:r>
          </w:p>
        </w:tc>
        <w:tc>
          <w:tcPr>
            <w:tcW w:w="1644" w:type="dxa"/>
          </w:tcPr>
          <w:p>
            <w:pPr>
              <w:pStyle w:val="0"/>
              <w:jc w:val="center"/>
            </w:pPr>
            <w:r>
              <w:rPr>
                <w:sz w:val="24"/>
              </w:rPr>
              <w:t xml:space="preserve">544 723,6</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7. Высокотехнологичная медицинская помощь, оказываемая в подведомственных медицинских организациях, в том числе:</w:t>
            </w:r>
          </w:p>
        </w:tc>
        <w:tc>
          <w:tcPr>
            <w:tcW w:w="849" w:type="dxa"/>
          </w:tcPr>
          <w:p>
            <w:pPr>
              <w:pStyle w:val="0"/>
              <w:jc w:val="center"/>
            </w:pPr>
            <w:r>
              <w:rPr>
                <w:sz w:val="24"/>
              </w:rPr>
              <w:t xml:space="preserve">19</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pPr>
            <w:r>
              <w:rPr>
                <w:sz w:val="24"/>
              </w:rPr>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70,46</w:t>
            </w:r>
          </w:p>
        </w:tc>
        <w:tc>
          <w:tcPr>
            <w:tcW w:w="1587" w:type="dxa"/>
          </w:tcPr>
          <w:p>
            <w:pPr>
              <w:pStyle w:val="0"/>
            </w:pPr>
            <w:r>
              <w:rPr>
                <w:sz w:val="24"/>
              </w:rPr>
            </w:r>
          </w:p>
        </w:tc>
        <w:tc>
          <w:tcPr>
            <w:tcW w:w="1644" w:type="dxa"/>
          </w:tcPr>
          <w:p>
            <w:pPr>
              <w:pStyle w:val="0"/>
              <w:jc w:val="center"/>
            </w:pPr>
            <w:r>
              <w:rPr>
                <w:sz w:val="24"/>
              </w:rPr>
              <w:t xml:space="preserve">39 108,2</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7.1. не включенная в базовую программу ОМС и предусмотренная </w:t>
            </w:r>
            <w:hyperlink w:history="0" r:id="rId10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(далее - Программа)</w:t>
            </w:r>
          </w:p>
        </w:tc>
        <w:tc>
          <w:tcPr>
            <w:tcW w:w="849" w:type="dxa"/>
          </w:tcPr>
          <w:p>
            <w:pPr>
              <w:pStyle w:val="0"/>
              <w:jc w:val="center"/>
            </w:pPr>
            <w:r>
              <w:rPr>
                <w:sz w:val="24"/>
              </w:rPr>
              <w:t xml:space="preserve">19.1</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7.2. дополнительные объемы высокотехнологичной медицинской помощи, включенной в базовую программу ОМС в соответствии с </w:t>
            </w:r>
            <w:hyperlink w:history="0" r:id="rId10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w:t>
              </w:r>
            </w:hyperlink>
            <w:r>
              <w:rPr>
                <w:sz w:val="24"/>
              </w:rPr>
              <w:t xml:space="preserve"> приложения N 1 к Программе&lt;8&gt;</w:t>
            </w:r>
          </w:p>
        </w:tc>
        <w:tc>
          <w:tcPr>
            <w:tcW w:w="849" w:type="dxa"/>
          </w:tcPr>
          <w:p>
            <w:pPr>
              <w:pStyle w:val="0"/>
              <w:jc w:val="center"/>
            </w:pPr>
            <w:r>
              <w:rPr>
                <w:sz w:val="24"/>
              </w:rPr>
              <w:t xml:space="preserve">19.2</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8. Расходы на содержание и обеспечение деятельности подведомственных медицинских организаций, из них на:</w:t>
            </w:r>
          </w:p>
        </w:tc>
        <w:tc>
          <w:tcPr>
            <w:tcW w:w="849" w:type="dxa"/>
          </w:tcPr>
          <w:p>
            <w:pPr>
              <w:pStyle w:val="0"/>
              <w:jc w:val="center"/>
            </w:pPr>
            <w:r>
              <w:rPr>
                <w:sz w:val="24"/>
              </w:rPr>
              <w:t xml:space="preserve">20</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357,37</w:t>
            </w:r>
          </w:p>
        </w:tc>
        <w:tc>
          <w:tcPr>
            <w:tcW w:w="1587" w:type="dxa"/>
          </w:tcPr>
          <w:p>
            <w:pPr>
              <w:pStyle w:val="0"/>
              <w:jc w:val="center"/>
            </w:pPr>
            <w:r>
              <w:rPr>
                <w:sz w:val="24"/>
              </w:rPr>
              <w:t xml:space="preserve">X</w:t>
            </w:r>
          </w:p>
        </w:tc>
        <w:tc>
          <w:tcPr>
            <w:tcW w:w="1644" w:type="dxa"/>
          </w:tcPr>
          <w:p>
            <w:pPr>
              <w:pStyle w:val="0"/>
              <w:jc w:val="center"/>
            </w:pPr>
            <w:r>
              <w:rPr>
                <w:sz w:val="24"/>
              </w:rPr>
              <w:t xml:space="preserve">198 364,2</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49" w:type="dxa"/>
          </w:tcPr>
          <w:p>
            <w:pPr>
              <w:pStyle w:val="0"/>
              <w:jc w:val="center"/>
            </w:pPr>
            <w:r>
              <w:rPr>
                <w:sz w:val="24"/>
              </w:rPr>
              <w:t xml:space="preserve">20.1</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357,37</w:t>
            </w:r>
          </w:p>
        </w:tc>
        <w:tc>
          <w:tcPr>
            <w:tcW w:w="1587" w:type="dxa"/>
          </w:tcPr>
          <w:p>
            <w:pPr>
              <w:pStyle w:val="0"/>
              <w:jc w:val="center"/>
            </w:pPr>
            <w:r>
              <w:rPr>
                <w:sz w:val="24"/>
              </w:rPr>
              <w:t xml:space="preserve">X</w:t>
            </w:r>
          </w:p>
        </w:tc>
        <w:tc>
          <w:tcPr>
            <w:tcW w:w="1644" w:type="dxa"/>
          </w:tcPr>
          <w:p>
            <w:pPr>
              <w:pStyle w:val="0"/>
              <w:jc w:val="center"/>
            </w:pPr>
            <w:r>
              <w:rPr>
                <w:sz w:val="24"/>
              </w:rPr>
              <w:t xml:space="preserve">198 364,2</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49" w:type="dxa"/>
          </w:tcPr>
          <w:p>
            <w:pPr>
              <w:pStyle w:val="0"/>
              <w:jc w:val="center"/>
            </w:pPr>
            <w:r>
              <w:rPr>
                <w:sz w:val="24"/>
              </w:rPr>
              <w:t xml:space="preserve">20.2</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0,00</w:t>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49" w:type="dxa"/>
          </w:tcPr>
          <w:p>
            <w:pPr>
              <w:pStyle w:val="0"/>
            </w:pPr>
            <w:r>
              <w:rPr>
                <w:sz w:val="24"/>
              </w:rPr>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1 283,20</w:t>
            </w:r>
          </w:p>
        </w:tc>
        <w:tc>
          <w:tcPr>
            <w:tcW w:w="1587" w:type="dxa"/>
          </w:tcPr>
          <w:p>
            <w:pPr>
              <w:pStyle w:val="0"/>
              <w:jc w:val="center"/>
            </w:pPr>
            <w:r>
              <w:rPr>
                <w:sz w:val="24"/>
              </w:rPr>
              <w:t xml:space="preserve">X</w:t>
            </w:r>
          </w:p>
        </w:tc>
        <w:tc>
          <w:tcPr>
            <w:tcW w:w="1644" w:type="dxa"/>
          </w:tcPr>
          <w:p>
            <w:pPr>
              <w:pStyle w:val="0"/>
              <w:jc w:val="center"/>
            </w:pPr>
            <w:r>
              <w:rPr>
                <w:sz w:val="24"/>
              </w:rPr>
              <w:t xml:space="preserve">712 269,4</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питания&lt;9&gt;</w:t>
            </w:r>
          </w:p>
        </w:tc>
        <w:tc>
          <w:tcPr>
            <w:tcW w:w="849" w:type="dxa"/>
          </w:tcPr>
          <w:p>
            <w:pPr>
              <w:pStyle w:val="0"/>
              <w:jc w:val="center"/>
            </w:pPr>
            <w:r>
              <w:rPr>
                <w:sz w:val="24"/>
              </w:rPr>
              <w:t xml:space="preserve">21</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1261,10</w:t>
            </w:r>
          </w:p>
        </w:tc>
        <w:tc>
          <w:tcPr>
            <w:tcW w:w="1587" w:type="dxa"/>
          </w:tcPr>
          <w:p>
            <w:pPr>
              <w:pStyle w:val="0"/>
              <w:jc w:val="center"/>
            </w:pPr>
            <w:r>
              <w:rPr>
                <w:sz w:val="24"/>
              </w:rPr>
              <w:t xml:space="preserve">X</w:t>
            </w:r>
          </w:p>
        </w:tc>
        <w:tc>
          <w:tcPr>
            <w:tcW w:w="1644" w:type="dxa"/>
          </w:tcPr>
          <w:p>
            <w:pPr>
              <w:pStyle w:val="0"/>
              <w:jc w:val="center"/>
            </w:pPr>
            <w:r>
              <w:rPr>
                <w:sz w:val="24"/>
              </w:rPr>
              <w:t xml:space="preserve">700 000,0</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10. Бесплатное (со скидкой) зубное протезирование&lt;10&gt;</w:t>
            </w:r>
          </w:p>
        </w:tc>
        <w:tc>
          <w:tcPr>
            <w:tcW w:w="849" w:type="dxa"/>
          </w:tcPr>
          <w:p>
            <w:pPr>
              <w:pStyle w:val="0"/>
              <w:jc w:val="center"/>
            </w:pPr>
            <w:r>
              <w:rPr>
                <w:sz w:val="24"/>
              </w:rPr>
              <w:t xml:space="preserve">22</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9,01</w:t>
            </w:r>
          </w:p>
        </w:tc>
        <w:tc>
          <w:tcPr>
            <w:tcW w:w="1587" w:type="dxa"/>
          </w:tcPr>
          <w:p>
            <w:pPr>
              <w:pStyle w:val="0"/>
              <w:jc w:val="center"/>
            </w:pPr>
            <w:r>
              <w:rPr>
                <w:sz w:val="24"/>
              </w:rPr>
              <w:t xml:space="preserve">X</w:t>
            </w:r>
          </w:p>
        </w:tc>
        <w:tc>
          <w:tcPr>
            <w:tcW w:w="1644" w:type="dxa"/>
          </w:tcPr>
          <w:p>
            <w:pPr>
              <w:pStyle w:val="0"/>
              <w:jc w:val="center"/>
            </w:pPr>
            <w:r>
              <w:rPr>
                <w:sz w:val="24"/>
              </w:rPr>
              <w:t xml:space="preserve">5 000,0</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обратно&lt;10&gt;</w:t>
            </w:r>
          </w:p>
        </w:tc>
        <w:tc>
          <w:tcPr>
            <w:tcW w:w="849" w:type="dxa"/>
          </w:tcPr>
          <w:p>
            <w:pPr>
              <w:pStyle w:val="0"/>
              <w:jc w:val="center"/>
            </w:pPr>
            <w:r>
              <w:rPr>
                <w:sz w:val="24"/>
              </w:rPr>
              <w:t xml:space="preserve">23</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13,10</w:t>
            </w:r>
          </w:p>
        </w:tc>
        <w:tc>
          <w:tcPr>
            <w:tcW w:w="1587" w:type="dxa"/>
          </w:tcPr>
          <w:p>
            <w:pPr>
              <w:pStyle w:val="0"/>
              <w:jc w:val="center"/>
            </w:pPr>
            <w:r>
              <w:rPr>
                <w:sz w:val="24"/>
              </w:rPr>
              <w:t xml:space="preserve">X</w:t>
            </w:r>
          </w:p>
        </w:tc>
        <w:tc>
          <w:tcPr>
            <w:tcW w:w="1644" w:type="dxa"/>
          </w:tcPr>
          <w:p>
            <w:pPr>
              <w:pStyle w:val="0"/>
              <w:jc w:val="center"/>
            </w:pPr>
            <w:r>
              <w:rPr>
                <w:sz w:val="24"/>
              </w:rPr>
              <w:t xml:space="preserve">7 269,4</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N 8.1 (3)</w:t>
      </w:r>
    </w:p>
    <w:p>
      <w:pPr>
        <w:pStyle w:val="0"/>
        <w:jc w:val="both"/>
      </w:pPr>
      <w:r>
        <w:rPr>
          <w:sz w:val="24"/>
        </w:rPr>
      </w:r>
    </w:p>
    <w:p>
      <w:pPr>
        <w:pStyle w:val="2"/>
        <w:jc w:val="center"/>
      </w:pPr>
      <w:r>
        <w:rPr>
          <w:sz w:val="24"/>
        </w:rPr>
        <w:t xml:space="preserve">УТВЕРЖДЕННАЯ СТОИМОСТЬ ПРОГРАММЫ</w:t>
      </w:r>
    </w:p>
    <w:p>
      <w:pPr>
        <w:pStyle w:val="2"/>
        <w:jc w:val="center"/>
      </w:pPr>
      <w:r>
        <w:rPr>
          <w:sz w:val="24"/>
        </w:rPr>
        <w:t xml:space="preserve">по условиям ее предоставления в Костромской области</w:t>
      </w:r>
    </w:p>
    <w:p>
      <w:pPr>
        <w:pStyle w:val="2"/>
        <w:jc w:val="center"/>
      </w:pPr>
      <w:r>
        <w:rPr>
          <w:sz w:val="24"/>
        </w:rPr>
        <w:t xml:space="preserve">на 2028 год</w:t>
      </w:r>
    </w:p>
    <w:p>
      <w:pPr>
        <w:pStyle w:val="0"/>
        <w:jc w:val="both"/>
      </w:pPr>
      <w:r>
        <w:rPr>
          <w:sz w:val="24"/>
        </w:rPr>
      </w:r>
    </w:p>
    <w:p>
      <w:pPr>
        <w:pStyle w:val="0"/>
        <w:jc w:val="right"/>
      </w:pPr>
      <w:r>
        <w:rPr>
          <w:sz w:val="24"/>
        </w:rPr>
        <w:t xml:space="preserve">Численность населения - 555 071 чел.</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849"/>
        <w:gridCol w:w="1020"/>
        <w:gridCol w:w="1701"/>
        <w:gridCol w:w="1587"/>
        <w:gridCol w:w="1565"/>
        <w:gridCol w:w="2154"/>
        <w:gridCol w:w="1757"/>
        <w:gridCol w:w="1701"/>
        <w:gridCol w:w="1644"/>
        <w:gridCol w:w="1587"/>
        <w:gridCol w:w="1644"/>
        <w:gridCol w:w="1191"/>
        <w:gridCol w:w="1587"/>
        <w:gridCol w:w="1304"/>
      </w:tblGrid>
      <w:tr>
        <w:tc>
          <w:tcPr>
            <w:tcW w:w="2835"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w:t>
            </w:r>
          </w:p>
        </w:tc>
        <w:tc>
          <w:tcPr>
            <w:tcW w:w="849" w:type="dxa"/>
            <w:vMerge w:val="restart"/>
          </w:tcPr>
          <w:p>
            <w:pPr>
              <w:pStyle w:val="0"/>
              <w:jc w:val="center"/>
            </w:pPr>
            <w:r>
              <w:rPr>
                <w:sz w:val="24"/>
              </w:rPr>
              <w:t xml:space="preserve">N строки</w:t>
            </w:r>
          </w:p>
        </w:tc>
        <w:tc>
          <w:tcPr>
            <w:tcW w:w="1020" w:type="dxa"/>
            <w:vMerge w:val="restart"/>
          </w:tcPr>
          <w:p>
            <w:pPr>
              <w:pStyle w:val="0"/>
              <w:jc w:val="center"/>
            </w:pPr>
            <w:r>
              <w:rPr>
                <w:sz w:val="24"/>
              </w:rPr>
              <w:t xml:space="preserve">Единица измерения</w:t>
            </w:r>
          </w:p>
        </w:tc>
        <w:tc>
          <w:tcPr>
            <w:gridSpan w:val="3"/>
            <w:tcW w:w="4853"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612" w:type="dxa"/>
          </w:tcPr>
          <w:p>
            <w:pPr>
              <w:pStyle w:val="0"/>
              <w:jc w:val="center"/>
            </w:pPr>
            <w:r>
              <w:rPr>
                <w:sz w:val="24"/>
              </w:rPr>
              <w:t xml:space="preserve">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gridSpan w:val="2"/>
            <w:tcW w:w="3231"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gridSpan w:val="4"/>
            <w:tcW w:w="5726"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c>
          <w:tcPr>
            <w:vMerge w:val="continue"/>
          </w:tcPr>
          <w:p/>
        </w:tc>
        <w:tc>
          <w:tcPr>
            <w:vMerge w:val="continue"/>
          </w:tcPr>
          <w:p/>
        </w:tc>
        <w:tc>
          <w:tcPr>
            <w:vMerge w:val="continue"/>
          </w:tcPr>
          <w:p/>
        </w:tc>
        <w:tc>
          <w:tcPr>
            <w:tcW w:w="1701"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587"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1565" w:type="dxa"/>
          </w:tcPr>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2154"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ТФОМС,&lt;1&gt; в том числе:</w:t>
            </w:r>
          </w:p>
        </w:tc>
        <w:tc>
          <w:tcPr>
            <w:tcW w:w="1757"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701" w:type="dxa"/>
          </w:tcPr>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64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8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64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191" w:type="dxa"/>
          </w:tcPr>
          <w:p>
            <w:pPr>
              <w:pStyle w:val="0"/>
              <w:jc w:val="center"/>
            </w:pPr>
            <w:r>
              <w:rPr>
                <w:sz w:val="24"/>
              </w:rPr>
              <w:t xml:space="preserve">доли в структуре расходов</w:t>
            </w:r>
          </w:p>
        </w:tc>
        <w:tc>
          <w:tcPr>
            <w:tcW w:w="158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304" w:type="dxa"/>
          </w:tcPr>
          <w:p>
            <w:pPr>
              <w:pStyle w:val="0"/>
              <w:jc w:val="center"/>
            </w:pPr>
            <w:r>
              <w:rPr>
                <w:sz w:val="24"/>
              </w:rPr>
              <w:t xml:space="preserve">доли в структуре расходов</w:t>
            </w:r>
          </w:p>
        </w:tc>
      </w:tr>
      <w:tr>
        <w:tc>
          <w:tcPr>
            <w:tcW w:w="2835" w:type="dxa"/>
          </w:tcPr>
          <w:p>
            <w:pPr>
              <w:pStyle w:val="0"/>
            </w:pPr>
            <w:r>
              <w:rPr>
                <w:sz w:val="24"/>
              </w:rPr>
            </w:r>
          </w:p>
        </w:tc>
        <w:tc>
          <w:tcPr>
            <w:tcW w:w="849" w:type="dxa"/>
          </w:tcPr>
          <w:p>
            <w:pPr>
              <w:pStyle w:val="0"/>
            </w:pPr>
            <w:r>
              <w:rPr>
                <w:sz w:val="24"/>
              </w:rPr>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jc w:val="center"/>
            </w:pPr>
            <w:r>
              <w:rPr>
                <w:sz w:val="24"/>
              </w:rPr>
              <w:t xml:space="preserve">рубли</w:t>
            </w:r>
          </w:p>
        </w:tc>
        <w:tc>
          <w:tcPr>
            <w:tcW w:w="1757" w:type="dxa"/>
          </w:tcPr>
          <w:p>
            <w:pPr>
              <w:pStyle w:val="0"/>
              <w:jc w:val="center"/>
            </w:pPr>
            <w:r>
              <w:rPr>
                <w:sz w:val="24"/>
              </w:rPr>
              <w:t xml:space="preserve">рубли</w:t>
            </w:r>
          </w:p>
        </w:tc>
        <w:tc>
          <w:tcPr>
            <w:tcW w:w="1701" w:type="dxa"/>
          </w:tcPr>
          <w:p>
            <w:pPr>
              <w:pStyle w:val="0"/>
              <w:jc w:val="center"/>
            </w:pPr>
            <w:r>
              <w:rPr>
                <w:sz w:val="24"/>
              </w:rPr>
              <w:t xml:space="preserve">рубли</w:t>
            </w:r>
          </w:p>
        </w:tc>
        <w:tc>
          <w:tcPr>
            <w:tcW w:w="1644" w:type="dxa"/>
          </w:tcPr>
          <w:p>
            <w:pPr>
              <w:pStyle w:val="0"/>
              <w:jc w:val="center"/>
            </w:pPr>
            <w:r>
              <w:rPr>
                <w:sz w:val="24"/>
              </w:rPr>
              <w:t xml:space="preserve">рубли</w:t>
            </w:r>
          </w:p>
        </w:tc>
        <w:tc>
          <w:tcPr>
            <w:tcW w:w="1587" w:type="dxa"/>
          </w:tcPr>
          <w:p>
            <w:pPr>
              <w:pStyle w:val="0"/>
              <w:jc w:val="center"/>
            </w:pPr>
            <w:r>
              <w:rPr>
                <w:sz w:val="24"/>
              </w:rPr>
              <w:t xml:space="preserve">рубли</w:t>
            </w:r>
          </w:p>
        </w:tc>
        <w:tc>
          <w:tcPr>
            <w:tcW w:w="1644" w:type="dxa"/>
          </w:tcPr>
          <w:p>
            <w:pPr>
              <w:pStyle w:val="0"/>
              <w:jc w:val="center"/>
            </w:pPr>
            <w:r>
              <w:rPr>
                <w:sz w:val="24"/>
              </w:rPr>
              <w:t xml:space="preserve">тысячи рублей</w:t>
            </w:r>
          </w:p>
        </w:tc>
        <w:tc>
          <w:tcPr>
            <w:tcW w:w="1191" w:type="dxa"/>
          </w:tcPr>
          <w:p>
            <w:pPr>
              <w:pStyle w:val="0"/>
              <w:jc w:val="center"/>
            </w:pPr>
            <w:r>
              <w:rPr>
                <w:sz w:val="24"/>
              </w:rPr>
              <w:t xml:space="preserve">%</w:t>
            </w:r>
          </w:p>
        </w:tc>
        <w:tc>
          <w:tcPr>
            <w:tcW w:w="1587" w:type="dxa"/>
          </w:tcPr>
          <w:p>
            <w:pPr>
              <w:pStyle w:val="0"/>
              <w:jc w:val="center"/>
            </w:pPr>
            <w:r>
              <w:rPr>
                <w:sz w:val="24"/>
              </w:rPr>
              <w:t xml:space="preserve">тысячи рублей</w:t>
            </w:r>
          </w:p>
        </w:tc>
        <w:tc>
          <w:tcPr>
            <w:tcW w:w="1304" w:type="dxa"/>
          </w:tcPr>
          <w:p>
            <w:pPr>
              <w:pStyle w:val="0"/>
              <w:jc w:val="center"/>
            </w:pPr>
            <w:r>
              <w:rPr>
                <w:sz w:val="24"/>
              </w:rPr>
              <w:t xml:space="preserve">%</w:t>
            </w:r>
          </w:p>
        </w:tc>
      </w:tr>
      <w:tr>
        <w:tc>
          <w:tcPr>
            <w:tcW w:w="2835" w:type="dxa"/>
          </w:tcPr>
          <w:p>
            <w:pPr>
              <w:pStyle w:val="0"/>
              <w:jc w:val="center"/>
            </w:pPr>
            <w:r>
              <w:rPr>
                <w:sz w:val="24"/>
              </w:rPr>
              <w:t xml:space="preserve">1</w:t>
            </w:r>
          </w:p>
        </w:tc>
        <w:tc>
          <w:tcPr>
            <w:tcW w:w="849" w:type="dxa"/>
          </w:tcPr>
          <w:p>
            <w:pPr>
              <w:pStyle w:val="0"/>
              <w:jc w:val="center"/>
            </w:pPr>
            <w:r>
              <w:rPr>
                <w:sz w:val="24"/>
              </w:rPr>
              <w:t xml:space="preserve">2</w:t>
            </w:r>
          </w:p>
        </w:tc>
        <w:tc>
          <w:tcPr>
            <w:tcW w:w="1020" w:type="dxa"/>
          </w:tcPr>
          <w:p>
            <w:pPr>
              <w:pStyle w:val="0"/>
              <w:jc w:val="center"/>
            </w:pPr>
            <w:r>
              <w:rPr>
                <w:sz w:val="24"/>
              </w:rPr>
              <w:t xml:space="preserve">3</w:t>
            </w:r>
          </w:p>
        </w:tc>
        <w:tc>
          <w:tcPr>
            <w:tcW w:w="1701" w:type="dxa"/>
          </w:tcPr>
          <w:bookmarkStart w:id="3358" w:name="P3358"/>
          <w:bookmarkEnd w:id="3358"/>
          <w:p>
            <w:pPr>
              <w:pStyle w:val="0"/>
              <w:jc w:val="center"/>
            </w:pPr>
            <w:r>
              <w:rPr>
                <w:sz w:val="24"/>
              </w:rPr>
              <w:t xml:space="preserve">4 = </w:t>
            </w:r>
            <w:hyperlink w:history="0" w:anchor="P3359" w:tooltip="5">
              <w:r>
                <w:rPr>
                  <w:sz w:val="24"/>
                  <w:color w:val="0000ff"/>
                </w:rPr>
                <w:t xml:space="preserve">5</w:t>
              </w:r>
            </w:hyperlink>
            <w:r>
              <w:rPr>
                <w:sz w:val="24"/>
              </w:rPr>
              <w:t xml:space="preserve"> + </w:t>
            </w:r>
            <w:hyperlink w:history="0" w:anchor="P3360" w:tooltip="6">
              <w:r>
                <w:rPr>
                  <w:sz w:val="24"/>
                  <w:color w:val="0000ff"/>
                </w:rPr>
                <w:t xml:space="preserve">6</w:t>
              </w:r>
            </w:hyperlink>
          </w:p>
        </w:tc>
        <w:tc>
          <w:tcPr>
            <w:tcW w:w="1587" w:type="dxa"/>
          </w:tcPr>
          <w:bookmarkStart w:id="3359" w:name="P3359"/>
          <w:bookmarkEnd w:id="3359"/>
          <w:p>
            <w:pPr>
              <w:pStyle w:val="0"/>
              <w:jc w:val="center"/>
            </w:pPr>
            <w:r>
              <w:rPr>
                <w:sz w:val="24"/>
              </w:rPr>
              <w:t xml:space="preserve">5</w:t>
            </w:r>
          </w:p>
        </w:tc>
        <w:tc>
          <w:tcPr>
            <w:tcW w:w="1565" w:type="dxa"/>
          </w:tcPr>
          <w:bookmarkStart w:id="3360" w:name="P3360"/>
          <w:bookmarkEnd w:id="3360"/>
          <w:p>
            <w:pPr>
              <w:pStyle w:val="0"/>
              <w:jc w:val="center"/>
            </w:pPr>
            <w:r>
              <w:rPr>
                <w:sz w:val="24"/>
              </w:rPr>
              <w:t xml:space="preserve">6</w:t>
            </w:r>
          </w:p>
        </w:tc>
        <w:tc>
          <w:tcPr>
            <w:tcW w:w="2154" w:type="dxa"/>
          </w:tcPr>
          <w:p>
            <w:pPr>
              <w:pStyle w:val="0"/>
              <w:jc w:val="center"/>
            </w:pPr>
            <w:r>
              <w:rPr>
                <w:sz w:val="24"/>
              </w:rPr>
              <w:t xml:space="preserve">7 = (</w:t>
            </w:r>
            <w:hyperlink w:history="0" w:anchor="P3359" w:tooltip="5">
              <w:r>
                <w:rPr>
                  <w:sz w:val="24"/>
                  <w:color w:val="0000ff"/>
                </w:rPr>
                <w:t xml:space="preserve">5</w:t>
              </w:r>
            </w:hyperlink>
            <w:r>
              <w:rPr>
                <w:sz w:val="24"/>
              </w:rPr>
              <w:t xml:space="preserve"> x </w:t>
            </w:r>
            <w:hyperlink w:history="0" w:anchor="P3362" w:tooltip="8">
              <w:r>
                <w:rPr>
                  <w:sz w:val="24"/>
                  <w:color w:val="0000ff"/>
                </w:rPr>
                <w:t xml:space="preserve">8</w:t>
              </w:r>
            </w:hyperlink>
            <w:r>
              <w:rPr>
                <w:sz w:val="24"/>
              </w:rPr>
              <w:t xml:space="preserve"> + </w:t>
            </w:r>
            <w:hyperlink w:history="0" w:anchor="P3360" w:tooltip="6">
              <w:r>
                <w:rPr>
                  <w:sz w:val="24"/>
                  <w:color w:val="0000ff"/>
                </w:rPr>
                <w:t xml:space="preserve">6</w:t>
              </w:r>
            </w:hyperlink>
            <w:r>
              <w:rPr>
                <w:sz w:val="24"/>
              </w:rPr>
              <w:t xml:space="preserve"> x </w:t>
            </w:r>
            <w:hyperlink w:history="0" w:anchor="P3363" w:tooltip="9">
              <w:r>
                <w:rPr>
                  <w:sz w:val="24"/>
                  <w:color w:val="0000ff"/>
                </w:rPr>
                <w:t xml:space="preserve">9</w:t>
              </w:r>
            </w:hyperlink>
            <w:r>
              <w:rPr>
                <w:sz w:val="24"/>
              </w:rPr>
              <w:t xml:space="preserve">) / </w:t>
            </w:r>
            <w:hyperlink w:history="0" w:anchor="P3358" w:tooltip="4 = 5 + 6">
              <w:r>
                <w:rPr>
                  <w:sz w:val="24"/>
                  <w:color w:val="0000ff"/>
                </w:rPr>
                <w:t xml:space="preserve">4</w:t>
              </w:r>
            </w:hyperlink>
          </w:p>
        </w:tc>
        <w:tc>
          <w:tcPr>
            <w:tcW w:w="1757" w:type="dxa"/>
          </w:tcPr>
          <w:bookmarkStart w:id="3362" w:name="P3362"/>
          <w:bookmarkEnd w:id="3362"/>
          <w:p>
            <w:pPr>
              <w:pStyle w:val="0"/>
              <w:jc w:val="center"/>
            </w:pPr>
            <w:r>
              <w:rPr>
                <w:sz w:val="24"/>
              </w:rPr>
              <w:t xml:space="preserve">8</w:t>
            </w:r>
          </w:p>
        </w:tc>
        <w:tc>
          <w:tcPr>
            <w:tcW w:w="1701" w:type="dxa"/>
          </w:tcPr>
          <w:bookmarkStart w:id="3363" w:name="P3363"/>
          <w:bookmarkEnd w:id="3363"/>
          <w:p>
            <w:pPr>
              <w:pStyle w:val="0"/>
              <w:jc w:val="center"/>
            </w:pPr>
            <w:r>
              <w:rPr>
                <w:sz w:val="24"/>
              </w:rPr>
              <w:t xml:space="preserve">9</w:t>
            </w:r>
          </w:p>
        </w:tc>
        <w:tc>
          <w:tcPr>
            <w:tcW w:w="1644" w:type="dxa"/>
          </w:tcPr>
          <w:p>
            <w:pPr>
              <w:pStyle w:val="0"/>
              <w:jc w:val="center"/>
            </w:pPr>
            <w:r>
              <w:rPr>
                <w:sz w:val="24"/>
              </w:rPr>
              <w:t xml:space="preserve">10</w:t>
            </w:r>
          </w:p>
        </w:tc>
        <w:tc>
          <w:tcPr>
            <w:tcW w:w="1587" w:type="dxa"/>
          </w:tcPr>
          <w:p>
            <w:pPr>
              <w:pStyle w:val="0"/>
              <w:jc w:val="center"/>
            </w:pPr>
            <w:r>
              <w:rPr>
                <w:sz w:val="24"/>
              </w:rPr>
              <w:t xml:space="preserve">11</w:t>
            </w:r>
          </w:p>
        </w:tc>
        <w:tc>
          <w:tcPr>
            <w:tcW w:w="1644" w:type="dxa"/>
          </w:tcPr>
          <w:p>
            <w:pPr>
              <w:pStyle w:val="0"/>
              <w:jc w:val="center"/>
            </w:pPr>
            <w:r>
              <w:rPr>
                <w:sz w:val="24"/>
              </w:rPr>
              <w:t xml:space="preserve">12</w:t>
            </w:r>
          </w:p>
        </w:tc>
        <w:tc>
          <w:tcPr>
            <w:tcW w:w="1191" w:type="dxa"/>
          </w:tcPr>
          <w:p>
            <w:pPr>
              <w:pStyle w:val="0"/>
              <w:jc w:val="center"/>
            </w:pPr>
            <w:r>
              <w:rPr>
                <w:sz w:val="24"/>
              </w:rPr>
              <w:t xml:space="preserve">13</w:t>
            </w:r>
          </w:p>
        </w:tc>
        <w:tc>
          <w:tcPr>
            <w:tcW w:w="1587" w:type="dxa"/>
          </w:tcPr>
          <w:p>
            <w:pPr>
              <w:pStyle w:val="0"/>
              <w:jc w:val="center"/>
            </w:pPr>
            <w:r>
              <w:rPr>
                <w:sz w:val="24"/>
              </w:rPr>
              <w:t xml:space="preserve">14</w:t>
            </w:r>
          </w:p>
        </w:tc>
        <w:tc>
          <w:tcPr>
            <w:tcW w:w="1304" w:type="dxa"/>
          </w:tcPr>
          <w:p>
            <w:pPr>
              <w:pStyle w:val="0"/>
              <w:jc w:val="center"/>
            </w:pPr>
            <w:r>
              <w:rPr>
                <w:sz w:val="24"/>
              </w:rPr>
              <w:t xml:space="preserve">15</w:t>
            </w:r>
          </w:p>
        </w:tc>
      </w:tr>
      <w:tr>
        <w:tc>
          <w:tcPr>
            <w:tcW w:w="2835"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49" w:type="dxa"/>
          </w:tcPr>
          <w:p>
            <w:pPr>
              <w:pStyle w:val="0"/>
              <w:jc w:val="center"/>
            </w:pPr>
            <w:r>
              <w:rPr>
                <w:sz w:val="24"/>
              </w:rPr>
              <w:t xml:space="preserve">1</w:t>
            </w:r>
          </w:p>
        </w:tc>
        <w:tc>
          <w:tcPr>
            <w:tcW w:w="1020" w:type="dxa"/>
          </w:tcPr>
          <w:p>
            <w:pPr>
              <w:pStyle w:val="0"/>
            </w:pPr>
            <w:r>
              <w:rPr>
                <w:sz w:val="24"/>
              </w:rPr>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4 736,98</w:t>
            </w:r>
          </w:p>
        </w:tc>
        <w:tc>
          <w:tcPr>
            <w:tcW w:w="1587" w:type="dxa"/>
          </w:tcPr>
          <w:p>
            <w:pPr>
              <w:pStyle w:val="0"/>
            </w:pPr>
            <w:r>
              <w:rPr>
                <w:sz w:val="24"/>
              </w:rPr>
            </w:r>
          </w:p>
        </w:tc>
        <w:tc>
          <w:tcPr>
            <w:tcW w:w="1644" w:type="dxa"/>
          </w:tcPr>
          <w:p>
            <w:pPr>
              <w:pStyle w:val="0"/>
              <w:jc w:val="center"/>
            </w:pPr>
            <w:r>
              <w:rPr>
                <w:sz w:val="24"/>
              </w:rPr>
              <w:t xml:space="preserve">2 629 362,1</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I. Нормируемая медицинская помощь</w:t>
            </w:r>
          </w:p>
        </w:tc>
        <w:tc>
          <w:tcPr>
            <w:tcW w:w="849" w:type="dxa"/>
          </w:tcPr>
          <w:p>
            <w:pPr>
              <w:pStyle w:val="0"/>
            </w:pPr>
            <w:r>
              <w:rPr>
                <w:sz w:val="24"/>
              </w:rPr>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jc w:val="center"/>
            </w:pPr>
            <w:r>
              <w:rPr>
                <w:sz w:val="24"/>
              </w:rPr>
              <w:t xml:space="preserve">1 130 638,2</w:t>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ОМС&lt;2&gt;, в том числе:</w:t>
            </w:r>
          </w:p>
        </w:tc>
        <w:tc>
          <w:tcPr>
            <w:tcW w:w="849" w:type="dxa"/>
          </w:tcPr>
          <w:p>
            <w:pPr>
              <w:pStyle w:val="0"/>
              <w:jc w:val="center"/>
            </w:pPr>
            <w:r>
              <w:rPr>
                <w:sz w:val="24"/>
              </w:rPr>
              <w:t xml:space="preserve">2</w:t>
            </w:r>
          </w:p>
        </w:tc>
        <w:tc>
          <w:tcPr>
            <w:tcW w:w="1020" w:type="dxa"/>
          </w:tcPr>
          <w:p>
            <w:pPr>
              <w:pStyle w:val="0"/>
              <w:jc w:val="center"/>
            </w:pPr>
            <w:r>
              <w:rPr>
                <w:sz w:val="24"/>
              </w:rPr>
              <w:t xml:space="preserve">вызов</w:t>
            </w:r>
          </w:p>
        </w:tc>
        <w:tc>
          <w:tcPr>
            <w:tcW w:w="1701" w:type="dxa"/>
          </w:tcPr>
          <w:p>
            <w:pPr>
              <w:pStyle w:val="0"/>
              <w:jc w:val="center"/>
            </w:pPr>
            <w:r>
              <w:rPr>
                <w:sz w:val="24"/>
              </w:rPr>
              <w:t xml:space="preserve">0,041706</w:t>
            </w:r>
          </w:p>
        </w:tc>
        <w:tc>
          <w:tcPr>
            <w:tcW w:w="1587" w:type="dxa"/>
          </w:tcPr>
          <w:p>
            <w:pPr>
              <w:pStyle w:val="0"/>
              <w:jc w:val="center"/>
            </w:pPr>
            <w:r>
              <w:rPr>
                <w:sz w:val="24"/>
              </w:rPr>
              <w:t xml:space="preserve">0,041706</w:t>
            </w:r>
          </w:p>
        </w:tc>
        <w:tc>
          <w:tcPr>
            <w:tcW w:w="1565" w:type="dxa"/>
          </w:tcPr>
          <w:p>
            <w:pPr>
              <w:pStyle w:val="0"/>
            </w:pPr>
            <w:r>
              <w:rPr>
                <w:sz w:val="24"/>
              </w:rPr>
            </w:r>
          </w:p>
        </w:tc>
        <w:tc>
          <w:tcPr>
            <w:tcW w:w="2154" w:type="dxa"/>
          </w:tcPr>
          <w:p>
            <w:pPr>
              <w:pStyle w:val="0"/>
              <w:jc w:val="center"/>
            </w:pPr>
            <w:r>
              <w:rPr>
                <w:sz w:val="24"/>
              </w:rPr>
              <w:t xml:space="preserve">2 040,95</w:t>
            </w:r>
          </w:p>
        </w:tc>
        <w:tc>
          <w:tcPr>
            <w:tcW w:w="1757" w:type="dxa"/>
          </w:tcPr>
          <w:p>
            <w:pPr>
              <w:pStyle w:val="0"/>
              <w:jc w:val="center"/>
            </w:pPr>
            <w:r>
              <w:rPr>
                <w:sz w:val="24"/>
              </w:rPr>
              <w:t xml:space="preserve">2 040,95</w:t>
            </w:r>
          </w:p>
        </w:tc>
        <w:tc>
          <w:tcPr>
            <w:tcW w:w="1701" w:type="dxa"/>
          </w:tcPr>
          <w:p>
            <w:pPr>
              <w:pStyle w:val="0"/>
            </w:pPr>
            <w:r>
              <w:rPr>
                <w:sz w:val="24"/>
              </w:rPr>
            </w:r>
          </w:p>
        </w:tc>
        <w:tc>
          <w:tcPr>
            <w:tcW w:w="1644" w:type="dxa"/>
          </w:tcPr>
          <w:p>
            <w:pPr>
              <w:pStyle w:val="0"/>
              <w:jc w:val="center"/>
            </w:pPr>
            <w:r>
              <w:rPr>
                <w:sz w:val="24"/>
              </w:rPr>
              <w:t xml:space="preserve">85,12</w:t>
            </w:r>
          </w:p>
        </w:tc>
        <w:tc>
          <w:tcPr>
            <w:tcW w:w="1587" w:type="dxa"/>
          </w:tcPr>
          <w:p>
            <w:pPr>
              <w:pStyle w:val="0"/>
            </w:pPr>
            <w:r>
              <w:rPr>
                <w:sz w:val="24"/>
              </w:rPr>
            </w:r>
          </w:p>
        </w:tc>
        <w:tc>
          <w:tcPr>
            <w:tcW w:w="1644" w:type="dxa"/>
          </w:tcPr>
          <w:p>
            <w:pPr>
              <w:pStyle w:val="0"/>
              <w:jc w:val="center"/>
            </w:pPr>
            <w:r>
              <w:rPr>
                <w:sz w:val="24"/>
              </w:rPr>
              <w:t xml:space="preserve">47 247,9</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3</w:t>
            </w:r>
          </w:p>
        </w:tc>
        <w:tc>
          <w:tcPr>
            <w:tcW w:w="1020" w:type="dxa"/>
          </w:tcPr>
          <w:p>
            <w:pPr>
              <w:pStyle w:val="0"/>
              <w:jc w:val="center"/>
            </w:pPr>
            <w:r>
              <w:rPr>
                <w:sz w:val="24"/>
              </w:rPr>
              <w:t xml:space="preserve">вызов</w:t>
            </w:r>
          </w:p>
        </w:tc>
        <w:tc>
          <w:tcPr>
            <w:tcW w:w="1701" w:type="dxa"/>
          </w:tcPr>
          <w:p>
            <w:pPr>
              <w:pStyle w:val="0"/>
              <w:jc w:val="center"/>
            </w:pPr>
            <w:r>
              <w:rPr>
                <w:sz w:val="24"/>
              </w:rPr>
              <w:t xml:space="preserve">0,041137</w:t>
            </w:r>
          </w:p>
        </w:tc>
        <w:tc>
          <w:tcPr>
            <w:tcW w:w="1587" w:type="dxa"/>
          </w:tcPr>
          <w:p>
            <w:pPr>
              <w:pStyle w:val="0"/>
              <w:jc w:val="center"/>
            </w:pPr>
            <w:r>
              <w:rPr>
                <w:sz w:val="24"/>
              </w:rPr>
              <w:t xml:space="preserve">0,041137</w:t>
            </w:r>
          </w:p>
        </w:tc>
        <w:tc>
          <w:tcPr>
            <w:tcW w:w="1565" w:type="dxa"/>
          </w:tcPr>
          <w:p>
            <w:pPr>
              <w:pStyle w:val="0"/>
            </w:pPr>
            <w:r>
              <w:rPr>
                <w:sz w:val="24"/>
              </w:rPr>
            </w:r>
          </w:p>
        </w:tc>
        <w:tc>
          <w:tcPr>
            <w:tcW w:w="2154" w:type="dxa"/>
          </w:tcPr>
          <w:p>
            <w:pPr>
              <w:pStyle w:val="0"/>
              <w:jc w:val="center"/>
            </w:pPr>
            <w:r>
              <w:rPr>
                <w:sz w:val="24"/>
              </w:rPr>
              <w:t xml:space="preserve">1 457,97</w:t>
            </w:r>
          </w:p>
        </w:tc>
        <w:tc>
          <w:tcPr>
            <w:tcW w:w="1757" w:type="dxa"/>
          </w:tcPr>
          <w:p>
            <w:pPr>
              <w:pStyle w:val="0"/>
              <w:jc w:val="center"/>
            </w:pPr>
            <w:r>
              <w:rPr>
                <w:sz w:val="24"/>
              </w:rPr>
              <w:t xml:space="preserve">1 457,97</w:t>
            </w:r>
          </w:p>
        </w:tc>
        <w:tc>
          <w:tcPr>
            <w:tcW w:w="1701" w:type="dxa"/>
          </w:tcPr>
          <w:p>
            <w:pPr>
              <w:pStyle w:val="0"/>
            </w:pPr>
            <w:r>
              <w:rPr>
                <w:sz w:val="24"/>
              </w:rPr>
            </w:r>
          </w:p>
        </w:tc>
        <w:tc>
          <w:tcPr>
            <w:tcW w:w="1644" w:type="dxa"/>
          </w:tcPr>
          <w:p>
            <w:pPr>
              <w:pStyle w:val="0"/>
              <w:jc w:val="center"/>
            </w:pPr>
            <w:r>
              <w:rPr>
                <w:sz w:val="24"/>
              </w:rPr>
              <w:t xml:space="preserve">59,98</w:t>
            </w:r>
          </w:p>
        </w:tc>
        <w:tc>
          <w:tcPr>
            <w:tcW w:w="1587" w:type="dxa"/>
          </w:tcPr>
          <w:p>
            <w:pPr>
              <w:pStyle w:val="0"/>
              <w:jc w:val="center"/>
            </w:pPr>
            <w:r>
              <w:rPr>
                <w:sz w:val="24"/>
              </w:rPr>
              <w:t xml:space="preserve">X</w:t>
            </w:r>
          </w:p>
        </w:tc>
        <w:tc>
          <w:tcPr>
            <w:tcW w:w="1644" w:type="dxa"/>
          </w:tcPr>
          <w:p>
            <w:pPr>
              <w:pStyle w:val="0"/>
              <w:jc w:val="center"/>
            </w:pPr>
            <w:r>
              <w:rPr>
                <w:sz w:val="24"/>
              </w:rPr>
              <w:t xml:space="preserve">33 291,4</w:t>
            </w:r>
          </w:p>
        </w:tc>
        <w:tc>
          <w:tcPr>
            <w:tcW w:w="1191" w:type="dxa"/>
          </w:tcPr>
          <w:p>
            <w:pPr>
              <w:pStyle w:val="0"/>
              <w:jc w:val="center"/>
            </w:pPr>
            <w:r>
              <w:rPr>
                <w:sz w:val="24"/>
              </w:rPr>
              <w:t xml:space="preserve">100,00</w:t>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скорая медицинская помощь при санитарно-авиационной эвакуации</w:t>
            </w:r>
          </w:p>
        </w:tc>
        <w:tc>
          <w:tcPr>
            <w:tcW w:w="849" w:type="dxa"/>
          </w:tcPr>
          <w:p>
            <w:pPr>
              <w:pStyle w:val="0"/>
              <w:jc w:val="center"/>
            </w:pPr>
            <w:r>
              <w:rPr>
                <w:sz w:val="24"/>
              </w:rPr>
              <w:t xml:space="preserve">4</w:t>
            </w:r>
          </w:p>
        </w:tc>
        <w:tc>
          <w:tcPr>
            <w:tcW w:w="1020" w:type="dxa"/>
          </w:tcPr>
          <w:p>
            <w:pPr>
              <w:pStyle w:val="0"/>
              <w:jc w:val="center"/>
            </w:pPr>
            <w:r>
              <w:rPr>
                <w:sz w:val="24"/>
              </w:rPr>
              <w:t xml:space="preserve">вызов</w:t>
            </w:r>
          </w:p>
        </w:tc>
        <w:tc>
          <w:tcPr>
            <w:tcW w:w="1701" w:type="dxa"/>
          </w:tcPr>
          <w:p>
            <w:pPr>
              <w:pStyle w:val="0"/>
              <w:jc w:val="center"/>
            </w:pPr>
            <w:r>
              <w:rPr>
                <w:sz w:val="24"/>
              </w:rPr>
              <w:t xml:space="preserve">0,000402</w:t>
            </w:r>
          </w:p>
        </w:tc>
        <w:tc>
          <w:tcPr>
            <w:tcW w:w="1587" w:type="dxa"/>
          </w:tcPr>
          <w:p>
            <w:pPr>
              <w:pStyle w:val="0"/>
              <w:jc w:val="center"/>
            </w:pPr>
            <w:r>
              <w:rPr>
                <w:sz w:val="24"/>
              </w:rPr>
              <w:t xml:space="preserve">0,000402</w:t>
            </w:r>
          </w:p>
        </w:tc>
        <w:tc>
          <w:tcPr>
            <w:tcW w:w="1565" w:type="dxa"/>
          </w:tcPr>
          <w:p>
            <w:pPr>
              <w:pStyle w:val="0"/>
            </w:pPr>
            <w:r>
              <w:rPr>
                <w:sz w:val="24"/>
              </w:rPr>
            </w:r>
          </w:p>
        </w:tc>
        <w:tc>
          <w:tcPr>
            <w:tcW w:w="2154" w:type="dxa"/>
          </w:tcPr>
          <w:p>
            <w:pPr>
              <w:pStyle w:val="0"/>
              <w:jc w:val="center"/>
            </w:pPr>
            <w:r>
              <w:rPr>
                <w:sz w:val="24"/>
              </w:rPr>
              <w:t xml:space="preserve">62 585,20</w:t>
            </w:r>
          </w:p>
        </w:tc>
        <w:tc>
          <w:tcPr>
            <w:tcW w:w="1757" w:type="dxa"/>
          </w:tcPr>
          <w:p>
            <w:pPr>
              <w:pStyle w:val="0"/>
              <w:jc w:val="center"/>
            </w:pPr>
            <w:r>
              <w:rPr>
                <w:sz w:val="24"/>
              </w:rPr>
              <w:t xml:space="preserve">62 585,20</w:t>
            </w:r>
          </w:p>
        </w:tc>
        <w:tc>
          <w:tcPr>
            <w:tcW w:w="1701" w:type="dxa"/>
          </w:tcPr>
          <w:p>
            <w:pPr>
              <w:pStyle w:val="0"/>
            </w:pPr>
            <w:r>
              <w:rPr>
                <w:sz w:val="24"/>
              </w:rPr>
            </w:r>
          </w:p>
        </w:tc>
        <w:tc>
          <w:tcPr>
            <w:tcW w:w="1644" w:type="dxa"/>
          </w:tcPr>
          <w:p>
            <w:pPr>
              <w:pStyle w:val="0"/>
              <w:jc w:val="center"/>
            </w:pPr>
            <w:r>
              <w:rPr>
                <w:sz w:val="24"/>
              </w:rPr>
              <w:t xml:space="preserve">25,14</w:t>
            </w:r>
          </w:p>
        </w:tc>
        <w:tc>
          <w:tcPr>
            <w:tcW w:w="1587" w:type="dxa"/>
          </w:tcPr>
          <w:p>
            <w:pPr>
              <w:pStyle w:val="0"/>
            </w:pPr>
            <w:r>
              <w:rPr>
                <w:sz w:val="24"/>
              </w:rPr>
            </w:r>
          </w:p>
        </w:tc>
        <w:tc>
          <w:tcPr>
            <w:tcW w:w="1644" w:type="dxa"/>
          </w:tcPr>
          <w:p>
            <w:pPr>
              <w:pStyle w:val="0"/>
              <w:jc w:val="center"/>
            </w:pPr>
            <w:r>
              <w:rPr>
                <w:sz w:val="24"/>
              </w:rPr>
              <w:t xml:space="preserve">13 956,5</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2. Первичная медико-санитарная помощь, предоставляемая:</w:t>
            </w:r>
          </w:p>
        </w:tc>
        <w:tc>
          <w:tcPr>
            <w:tcW w:w="849" w:type="dxa"/>
          </w:tcPr>
          <w:p>
            <w:pPr>
              <w:pStyle w:val="0"/>
              <w:jc w:val="center"/>
            </w:pPr>
            <w:r>
              <w:rPr>
                <w:sz w:val="24"/>
              </w:rPr>
              <w:t xml:space="preserve">5</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jc w:val="center"/>
            </w:pPr>
            <w:r>
              <w:rPr>
                <w:sz w:val="24"/>
              </w:rPr>
              <w:t xml:space="preserve">504,05</w:t>
            </w:r>
          </w:p>
        </w:tc>
        <w:tc>
          <w:tcPr>
            <w:tcW w:w="1587" w:type="dxa"/>
          </w:tcPr>
          <w:p>
            <w:pPr>
              <w:pStyle w:val="0"/>
            </w:pPr>
            <w:r>
              <w:rPr>
                <w:sz w:val="24"/>
              </w:rPr>
            </w:r>
          </w:p>
        </w:tc>
        <w:tc>
          <w:tcPr>
            <w:tcW w:w="1644" w:type="dxa"/>
          </w:tcPr>
          <w:p>
            <w:pPr>
              <w:pStyle w:val="0"/>
              <w:jc w:val="center"/>
            </w:pPr>
            <w:r>
              <w:rPr>
                <w:sz w:val="24"/>
              </w:rPr>
              <w:t xml:space="preserve">279 783,8</w:t>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2.1 в амбулаторных условиях:</w:t>
            </w:r>
          </w:p>
        </w:tc>
        <w:tc>
          <w:tcPr>
            <w:tcW w:w="849" w:type="dxa"/>
          </w:tcPr>
          <w:p>
            <w:pPr>
              <w:pStyle w:val="0"/>
              <w:jc w:val="center"/>
            </w:pPr>
            <w:r>
              <w:rPr>
                <w:sz w:val="24"/>
              </w:rPr>
              <w:t xml:space="preserve">6</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jc w:val="center"/>
            </w:pPr>
            <w:r>
              <w:rPr>
                <w:sz w:val="24"/>
              </w:rPr>
              <w:t xml:space="preserve">504,05</w:t>
            </w:r>
          </w:p>
        </w:tc>
        <w:tc>
          <w:tcPr>
            <w:tcW w:w="1587" w:type="dxa"/>
          </w:tcPr>
          <w:p>
            <w:pPr>
              <w:pStyle w:val="0"/>
            </w:pPr>
            <w:r>
              <w:rPr>
                <w:sz w:val="24"/>
              </w:rPr>
            </w:r>
          </w:p>
        </w:tc>
        <w:tc>
          <w:tcPr>
            <w:tcW w:w="1644" w:type="dxa"/>
          </w:tcPr>
          <w:p>
            <w:pPr>
              <w:pStyle w:val="0"/>
              <w:jc w:val="center"/>
            </w:pPr>
            <w:r>
              <w:rPr>
                <w:sz w:val="24"/>
              </w:rPr>
              <w:t xml:space="preserve">279 783,8</w:t>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2.1.1 с профилактической и иными целями&lt;3&gt;, в том числе:</w:t>
            </w:r>
          </w:p>
        </w:tc>
        <w:tc>
          <w:tcPr>
            <w:tcW w:w="849" w:type="dxa"/>
          </w:tcPr>
          <w:p>
            <w:pPr>
              <w:pStyle w:val="0"/>
              <w:jc w:val="center"/>
            </w:pPr>
            <w:r>
              <w:rPr>
                <w:sz w:val="24"/>
              </w:rPr>
              <w:t xml:space="preserve">7</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0,519103</w:t>
            </w:r>
          </w:p>
        </w:tc>
        <w:tc>
          <w:tcPr>
            <w:tcW w:w="1587" w:type="dxa"/>
          </w:tcPr>
          <w:p>
            <w:pPr>
              <w:pStyle w:val="0"/>
              <w:jc w:val="center"/>
            </w:pPr>
            <w:r>
              <w:rPr>
                <w:sz w:val="24"/>
              </w:rPr>
              <w:t xml:space="preserve">0,519103</w:t>
            </w:r>
          </w:p>
        </w:tc>
        <w:tc>
          <w:tcPr>
            <w:tcW w:w="1565" w:type="dxa"/>
          </w:tcPr>
          <w:p>
            <w:pPr>
              <w:pStyle w:val="0"/>
            </w:pPr>
            <w:r>
              <w:rPr>
                <w:sz w:val="24"/>
              </w:rPr>
            </w:r>
          </w:p>
        </w:tc>
        <w:tc>
          <w:tcPr>
            <w:tcW w:w="2154" w:type="dxa"/>
          </w:tcPr>
          <w:p>
            <w:pPr>
              <w:pStyle w:val="0"/>
              <w:jc w:val="center"/>
            </w:pPr>
            <w:r>
              <w:rPr>
                <w:sz w:val="24"/>
              </w:rPr>
              <w:t xml:space="preserve">640,81</w:t>
            </w:r>
          </w:p>
        </w:tc>
        <w:tc>
          <w:tcPr>
            <w:tcW w:w="1757" w:type="dxa"/>
          </w:tcPr>
          <w:p>
            <w:pPr>
              <w:pStyle w:val="0"/>
              <w:jc w:val="center"/>
            </w:pPr>
            <w:r>
              <w:rPr>
                <w:sz w:val="24"/>
              </w:rPr>
              <w:t xml:space="preserve">640,81</w:t>
            </w:r>
          </w:p>
        </w:tc>
        <w:tc>
          <w:tcPr>
            <w:tcW w:w="1701" w:type="dxa"/>
          </w:tcPr>
          <w:p>
            <w:pPr>
              <w:pStyle w:val="0"/>
            </w:pPr>
            <w:r>
              <w:rPr>
                <w:sz w:val="24"/>
              </w:rPr>
            </w:r>
          </w:p>
        </w:tc>
        <w:tc>
          <w:tcPr>
            <w:tcW w:w="1644" w:type="dxa"/>
          </w:tcPr>
          <w:p>
            <w:pPr>
              <w:pStyle w:val="0"/>
              <w:jc w:val="center"/>
            </w:pPr>
            <w:r>
              <w:rPr>
                <w:sz w:val="24"/>
              </w:rPr>
              <w:t xml:space="preserve">332,65</w:t>
            </w:r>
          </w:p>
        </w:tc>
        <w:tc>
          <w:tcPr>
            <w:tcW w:w="1587" w:type="dxa"/>
          </w:tcPr>
          <w:p>
            <w:pPr>
              <w:pStyle w:val="0"/>
            </w:pPr>
            <w:r>
              <w:rPr>
                <w:sz w:val="24"/>
              </w:rPr>
            </w:r>
          </w:p>
        </w:tc>
        <w:tc>
          <w:tcPr>
            <w:tcW w:w="1644" w:type="dxa"/>
          </w:tcPr>
          <w:p>
            <w:pPr>
              <w:pStyle w:val="0"/>
              <w:jc w:val="center"/>
            </w:pPr>
            <w:r>
              <w:rPr>
                <w:sz w:val="24"/>
              </w:rPr>
              <w:t xml:space="preserve">184 641,7</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07.1</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0,003108</w:t>
            </w:r>
          </w:p>
        </w:tc>
        <w:tc>
          <w:tcPr>
            <w:tcW w:w="1587" w:type="dxa"/>
          </w:tcPr>
          <w:p>
            <w:pPr>
              <w:pStyle w:val="0"/>
              <w:jc w:val="center"/>
            </w:pPr>
            <w:r>
              <w:rPr>
                <w:sz w:val="24"/>
              </w:rPr>
              <w:t xml:space="preserve">0,003108</w:t>
            </w:r>
          </w:p>
        </w:tc>
        <w:tc>
          <w:tcPr>
            <w:tcW w:w="1565" w:type="dxa"/>
          </w:tcPr>
          <w:p>
            <w:pPr>
              <w:pStyle w:val="0"/>
            </w:pPr>
            <w:r>
              <w:rPr>
                <w:sz w:val="24"/>
              </w:rPr>
            </w:r>
          </w:p>
        </w:tc>
        <w:tc>
          <w:tcPr>
            <w:tcW w:w="2154" w:type="dxa"/>
          </w:tcPr>
          <w:p>
            <w:pPr>
              <w:pStyle w:val="0"/>
              <w:jc w:val="center"/>
            </w:pPr>
            <w:r>
              <w:rPr>
                <w:sz w:val="24"/>
              </w:rPr>
              <w:t xml:space="preserve">640,81</w:t>
            </w:r>
          </w:p>
        </w:tc>
        <w:tc>
          <w:tcPr>
            <w:tcW w:w="1757" w:type="dxa"/>
          </w:tcPr>
          <w:p>
            <w:pPr>
              <w:pStyle w:val="0"/>
              <w:jc w:val="center"/>
            </w:pPr>
            <w:r>
              <w:rPr>
                <w:sz w:val="24"/>
              </w:rPr>
              <w:t xml:space="preserve">640,81</w:t>
            </w:r>
          </w:p>
        </w:tc>
        <w:tc>
          <w:tcPr>
            <w:tcW w:w="1701" w:type="dxa"/>
          </w:tcPr>
          <w:p>
            <w:pPr>
              <w:pStyle w:val="0"/>
            </w:pPr>
            <w:r>
              <w:rPr>
                <w:sz w:val="24"/>
              </w:rPr>
            </w:r>
          </w:p>
        </w:tc>
        <w:tc>
          <w:tcPr>
            <w:tcW w:w="1644" w:type="dxa"/>
          </w:tcPr>
          <w:p>
            <w:pPr>
              <w:pStyle w:val="0"/>
              <w:jc w:val="center"/>
            </w:pPr>
            <w:r>
              <w:rPr>
                <w:sz w:val="24"/>
              </w:rPr>
              <w:t xml:space="preserve">1,99</w:t>
            </w:r>
          </w:p>
        </w:tc>
        <w:tc>
          <w:tcPr>
            <w:tcW w:w="1587" w:type="dxa"/>
          </w:tcPr>
          <w:p>
            <w:pPr>
              <w:pStyle w:val="0"/>
              <w:jc w:val="center"/>
            </w:pPr>
            <w:r>
              <w:rPr>
                <w:sz w:val="24"/>
              </w:rPr>
              <w:t xml:space="preserve">X</w:t>
            </w:r>
          </w:p>
        </w:tc>
        <w:tc>
          <w:tcPr>
            <w:tcW w:w="1644" w:type="dxa"/>
          </w:tcPr>
          <w:p>
            <w:pPr>
              <w:pStyle w:val="0"/>
              <w:jc w:val="center"/>
            </w:pPr>
            <w:r>
              <w:rPr>
                <w:sz w:val="24"/>
              </w:rPr>
              <w:t xml:space="preserve">1 105,4</w:t>
            </w:r>
          </w:p>
        </w:tc>
        <w:tc>
          <w:tcPr>
            <w:tcW w:w="1191" w:type="dxa"/>
          </w:tcPr>
          <w:p>
            <w:pPr>
              <w:pStyle w:val="0"/>
              <w:jc w:val="center"/>
            </w:pPr>
            <w:r>
              <w:rPr>
                <w:sz w:val="24"/>
              </w:rPr>
              <w:t xml:space="preserve">100,00</w:t>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2.1.2 в связи с заболеваниями - обращений&lt;4&gt;, в том числе:</w:t>
            </w:r>
          </w:p>
        </w:tc>
        <w:tc>
          <w:tcPr>
            <w:tcW w:w="849" w:type="dxa"/>
          </w:tcPr>
          <w:p>
            <w:pPr>
              <w:pStyle w:val="0"/>
              <w:jc w:val="center"/>
            </w:pPr>
            <w:r>
              <w:rPr>
                <w:sz w:val="24"/>
              </w:rPr>
              <w:t xml:space="preserve">8</w:t>
            </w:r>
          </w:p>
        </w:tc>
        <w:tc>
          <w:tcPr>
            <w:tcW w:w="1020" w:type="dxa"/>
          </w:tcPr>
          <w:p>
            <w:pPr>
              <w:pStyle w:val="0"/>
              <w:jc w:val="center"/>
            </w:pPr>
            <w:r>
              <w:rPr>
                <w:sz w:val="24"/>
              </w:rPr>
              <w:t xml:space="preserve">обращение</w:t>
            </w:r>
          </w:p>
        </w:tc>
        <w:tc>
          <w:tcPr>
            <w:tcW w:w="1701" w:type="dxa"/>
          </w:tcPr>
          <w:p>
            <w:pPr>
              <w:pStyle w:val="0"/>
              <w:jc w:val="center"/>
            </w:pPr>
            <w:r>
              <w:rPr>
                <w:sz w:val="24"/>
              </w:rPr>
              <w:t xml:space="preserve">0,085213</w:t>
            </w:r>
          </w:p>
        </w:tc>
        <w:tc>
          <w:tcPr>
            <w:tcW w:w="1587" w:type="dxa"/>
          </w:tcPr>
          <w:p>
            <w:pPr>
              <w:pStyle w:val="0"/>
              <w:jc w:val="center"/>
            </w:pPr>
            <w:r>
              <w:rPr>
                <w:sz w:val="24"/>
              </w:rPr>
              <w:t xml:space="preserve">0,085213</w:t>
            </w:r>
          </w:p>
        </w:tc>
        <w:tc>
          <w:tcPr>
            <w:tcW w:w="1565" w:type="dxa"/>
          </w:tcPr>
          <w:p>
            <w:pPr>
              <w:pStyle w:val="0"/>
            </w:pPr>
            <w:r>
              <w:rPr>
                <w:sz w:val="24"/>
              </w:rPr>
            </w:r>
          </w:p>
        </w:tc>
        <w:tc>
          <w:tcPr>
            <w:tcW w:w="2154" w:type="dxa"/>
          </w:tcPr>
          <w:p>
            <w:pPr>
              <w:pStyle w:val="0"/>
              <w:jc w:val="center"/>
            </w:pPr>
            <w:r>
              <w:rPr>
                <w:sz w:val="24"/>
              </w:rPr>
              <w:t xml:space="preserve">2 011,50</w:t>
            </w:r>
          </w:p>
        </w:tc>
        <w:tc>
          <w:tcPr>
            <w:tcW w:w="1757" w:type="dxa"/>
          </w:tcPr>
          <w:p>
            <w:pPr>
              <w:pStyle w:val="0"/>
              <w:jc w:val="center"/>
            </w:pPr>
            <w:r>
              <w:rPr>
                <w:sz w:val="24"/>
              </w:rPr>
              <w:t xml:space="preserve">2 011,50</w:t>
            </w:r>
          </w:p>
        </w:tc>
        <w:tc>
          <w:tcPr>
            <w:tcW w:w="1701" w:type="dxa"/>
          </w:tcPr>
          <w:p>
            <w:pPr>
              <w:pStyle w:val="0"/>
            </w:pPr>
            <w:r>
              <w:rPr>
                <w:sz w:val="24"/>
              </w:rPr>
            </w:r>
          </w:p>
        </w:tc>
        <w:tc>
          <w:tcPr>
            <w:tcW w:w="1644" w:type="dxa"/>
          </w:tcPr>
          <w:p>
            <w:pPr>
              <w:pStyle w:val="0"/>
              <w:jc w:val="center"/>
            </w:pPr>
            <w:r>
              <w:rPr>
                <w:sz w:val="24"/>
              </w:rPr>
              <w:t xml:space="preserve">171,41</w:t>
            </w:r>
          </w:p>
        </w:tc>
        <w:tc>
          <w:tcPr>
            <w:tcW w:w="1587" w:type="dxa"/>
          </w:tcPr>
          <w:p>
            <w:pPr>
              <w:pStyle w:val="0"/>
            </w:pPr>
            <w:r>
              <w:rPr>
                <w:sz w:val="24"/>
              </w:rPr>
            </w:r>
          </w:p>
        </w:tc>
        <w:tc>
          <w:tcPr>
            <w:tcW w:w="1644" w:type="dxa"/>
          </w:tcPr>
          <w:p>
            <w:pPr>
              <w:pStyle w:val="0"/>
              <w:jc w:val="center"/>
            </w:pPr>
            <w:r>
              <w:rPr>
                <w:sz w:val="24"/>
              </w:rPr>
              <w:t xml:space="preserve">95 142,1</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08.1</w:t>
            </w:r>
          </w:p>
        </w:tc>
        <w:tc>
          <w:tcPr>
            <w:tcW w:w="1020" w:type="dxa"/>
          </w:tcPr>
          <w:p>
            <w:pPr>
              <w:pStyle w:val="0"/>
              <w:jc w:val="center"/>
            </w:pPr>
            <w:r>
              <w:rPr>
                <w:sz w:val="24"/>
              </w:rPr>
              <w:t xml:space="preserve">обращение</w:t>
            </w:r>
          </w:p>
        </w:tc>
        <w:tc>
          <w:tcPr>
            <w:tcW w:w="1701" w:type="dxa"/>
          </w:tcPr>
          <w:p>
            <w:pPr>
              <w:pStyle w:val="0"/>
              <w:jc w:val="center"/>
            </w:pPr>
            <w:r>
              <w:rPr>
                <w:sz w:val="24"/>
              </w:rPr>
              <w:t xml:space="preserve">0,000611</w:t>
            </w:r>
          </w:p>
        </w:tc>
        <w:tc>
          <w:tcPr>
            <w:tcW w:w="1587" w:type="dxa"/>
          </w:tcPr>
          <w:p>
            <w:pPr>
              <w:pStyle w:val="0"/>
              <w:jc w:val="center"/>
            </w:pPr>
            <w:r>
              <w:rPr>
                <w:sz w:val="24"/>
              </w:rPr>
              <w:t xml:space="preserve">0,000611</w:t>
            </w:r>
          </w:p>
        </w:tc>
        <w:tc>
          <w:tcPr>
            <w:tcW w:w="1565" w:type="dxa"/>
          </w:tcPr>
          <w:p>
            <w:pPr>
              <w:pStyle w:val="0"/>
            </w:pPr>
            <w:r>
              <w:rPr>
                <w:sz w:val="24"/>
              </w:rPr>
            </w:r>
          </w:p>
        </w:tc>
        <w:tc>
          <w:tcPr>
            <w:tcW w:w="2154" w:type="dxa"/>
          </w:tcPr>
          <w:p>
            <w:pPr>
              <w:pStyle w:val="0"/>
              <w:jc w:val="center"/>
            </w:pPr>
            <w:r>
              <w:rPr>
                <w:sz w:val="24"/>
              </w:rPr>
              <w:t xml:space="preserve">2 011,50</w:t>
            </w:r>
          </w:p>
        </w:tc>
        <w:tc>
          <w:tcPr>
            <w:tcW w:w="1757" w:type="dxa"/>
          </w:tcPr>
          <w:p>
            <w:pPr>
              <w:pStyle w:val="0"/>
              <w:jc w:val="center"/>
            </w:pPr>
            <w:r>
              <w:rPr>
                <w:sz w:val="24"/>
              </w:rPr>
              <w:t xml:space="preserve">2 011,50</w:t>
            </w:r>
          </w:p>
        </w:tc>
        <w:tc>
          <w:tcPr>
            <w:tcW w:w="1701" w:type="dxa"/>
          </w:tcPr>
          <w:p>
            <w:pPr>
              <w:pStyle w:val="0"/>
            </w:pPr>
            <w:r>
              <w:rPr>
                <w:sz w:val="24"/>
              </w:rPr>
            </w:r>
          </w:p>
        </w:tc>
        <w:tc>
          <w:tcPr>
            <w:tcW w:w="1644" w:type="dxa"/>
          </w:tcPr>
          <w:p>
            <w:pPr>
              <w:pStyle w:val="0"/>
              <w:jc w:val="center"/>
            </w:pPr>
            <w:r>
              <w:rPr>
                <w:sz w:val="24"/>
              </w:rPr>
              <w:t xml:space="preserve">1,23</w:t>
            </w:r>
          </w:p>
        </w:tc>
        <w:tc>
          <w:tcPr>
            <w:tcW w:w="1587" w:type="dxa"/>
          </w:tcPr>
          <w:p>
            <w:pPr>
              <w:pStyle w:val="0"/>
              <w:jc w:val="center"/>
            </w:pPr>
            <w:r>
              <w:rPr>
                <w:sz w:val="24"/>
              </w:rPr>
              <w:t xml:space="preserve">X</w:t>
            </w:r>
          </w:p>
        </w:tc>
        <w:tc>
          <w:tcPr>
            <w:tcW w:w="1644" w:type="dxa"/>
          </w:tcPr>
          <w:p>
            <w:pPr>
              <w:pStyle w:val="0"/>
              <w:jc w:val="center"/>
            </w:pPr>
            <w:r>
              <w:rPr>
                <w:sz w:val="24"/>
              </w:rPr>
              <w:t xml:space="preserve">681,9</w:t>
            </w:r>
          </w:p>
        </w:tc>
        <w:tc>
          <w:tcPr>
            <w:tcW w:w="1191" w:type="dxa"/>
          </w:tcPr>
          <w:p>
            <w:pPr>
              <w:pStyle w:val="0"/>
              <w:jc w:val="center"/>
            </w:pPr>
            <w:r>
              <w:rPr>
                <w:sz w:val="24"/>
              </w:rPr>
              <w:t xml:space="preserve">100,00</w:t>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2.2 в условиях дневных стационаров&lt;5&gt;, в том числе:</w:t>
            </w:r>
          </w:p>
        </w:tc>
        <w:tc>
          <w:tcPr>
            <w:tcW w:w="849" w:type="dxa"/>
          </w:tcPr>
          <w:p>
            <w:pPr>
              <w:pStyle w:val="0"/>
              <w:jc w:val="center"/>
            </w:pPr>
            <w:r>
              <w:rPr>
                <w:sz w:val="24"/>
              </w:rPr>
              <w:t xml:space="preserve">9</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09.1</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помощь)&lt;5&gt;, в том числе:</w:t>
            </w:r>
          </w:p>
        </w:tc>
        <w:tc>
          <w:tcPr>
            <w:tcW w:w="849" w:type="dxa"/>
          </w:tcPr>
          <w:p>
            <w:pPr>
              <w:pStyle w:val="0"/>
              <w:jc w:val="center"/>
            </w:pPr>
            <w:r>
              <w:rPr>
                <w:sz w:val="24"/>
              </w:rPr>
              <w:t xml:space="preserve">10</w:t>
            </w:r>
          </w:p>
        </w:tc>
        <w:tc>
          <w:tcPr>
            <w:tcW w:w="1020" w:type="dxa"/>
          </w:tcPr>
          <w:p>
            <w:pPr>
              <w:pStyle w:val="0"/>
              <w:jc w:val="center"/>
            </w:pPr>
            <w:r>
              <w:rPr>
                <w:sz w:val="24"/>
              </w:rPr>
              <w:t xml:space="preserve">случай лечения</w:t>
            </w:r>
          </w:p>
        </w:tc>
        <w:tc>
          <w:tcPr>
            <w:tcW w:w="1701" w:type="dxa"/>
          </w:tcPr>
          <w:p>
            <w:pPr>
              <w:pStyle w:val="0"/>
              <w:jc w:val="center"/>
            </w:pPr>
            <w:r>
              <w:rPr>
                <w:sz w:val="24"/>
              </w:rPr>
              <w:t xml:space="preserve">0,002018</w:t>
            </w:r>
          </w:p>
        </w:tc>
        <w:tc>
          <w:tcPr>
            <w:tcW w:w="1587" w:type="dxa"/>
          </w:tcPr>
          <w:p>
            <w:pPr>
              <w:pStyle w:val="0"/>
              <w:jc w:val="center"/>
            </w:pPr>
            <w:r>
              <w:rPr>
                <w:sz w:val="24"/>
              </w:rPr>
              <w:t xml:space="preserve">0,002018</w:t>
            </w:r>
          </w:p>
        </w:tc>
        <w:tc>
          <w:tcPr>
            <w:tcW w:w="1565" w:type="dxa"/>
          </w:tcPr>
          <w:p>
            <w:pPr>
              <w:pStyle w:val="0"/>
            </w:pPr>
            <w:r>
              <w:rPr>
                <w:sz w:val="24"/>
              </w:rPr>
            </w:r>
          </w:p>
        </w:tc>
        <w:tc>
          <w:tcPr>
            <w:tcW w:w="2154" w:type="dxa"/>
          </w:tcPr>
          <w:p>
            <w:pPr>
              <w:pStyle w:val="0"/>
              <w:jc w:val="center"/>
            </w:pPr>
            <w:r>
              <w:rPr>
                <w:sz w:val="24"/>
              </w:rPr>
              <w:t xml:space="preserve">18 060,09</w:t>
            </w:r>
          </w:p>
        </w:tc>
        <w:tc>
          <w:tcPr>
            <w:tcW w:w="1757" w:type="dxa"/>
          </w:tcPr>
          <w:p>
            <w:pPr>
              <w:pStyle w:val="0"/>
              <w:jc w:val="center"/>
            </w:pPr>
            <w:r>
              <w:rPr>
                <w:sz w:val="24"/>
              </w:rPr>
              <w:t xml:space="preserve">18 060,09</w:t>
            </w:r>
          </w:p>
        </w:tc>
        <w:tc>
          <w:tcPr>
            <w:tcW w:w="1701" w:type="dxa"/>
          </w:tcPr>
          <w:p>
            <w:pPr>
              <w:pStyle w:val="0"/>
            </w:pPr>
            <w:r>
              <w:rPr>
                <w:sz w:val="24"/>
              </w:rPr>
            </w:r>
          </w:p>
        </w:tc>
        <w:tc>
          <w:tcPr>
            <w:tcW w:w="1644" w:type="dxa"/>
          </w:tcPr>
          <w:p>
            <w:pPr>
              <w:pStyle w:val="0"/>
              <w:jc w:val="center"/>
            </w:pPr>
            <w:r>
              <w:rPr>
                <w:sz w:val="24"/>
              </w:rPr>
              <w:t xml:space="preserve">36,44</w:t>
            </w:r>
          </w:p>
        </w:tc>
        <w:tc>
          <w:tcPr>
            <w:tcW w:w="1587" w:type="dxa"/>
          </w:tcPr>
          <w:p>
            <w:pPr>
              <w:pStyle w:val="0"/>
            </w:pPr>
            <w:r>
              <w:rPr>
                <w:sz w:val="24"/>
              </w:rPr>
            </w:r>
          </w:p>
        </w:tc>
        <w:tc>
          <w:tcPr>
            <w:tcW w:w="1644" w:type="dxa"/>
          </w:tcPr>
          <w:p>
            <w:pPr>
              <w:pStyle w:val="0"/>
              <w:jc w:val="center"/>
            </w:pPr>
            <w:r>
              <w:rPr>
                <w:sz w:val="24"/>
              </w:rPr>
              <w:t xml:space="preserve">20 227,3</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10.1</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4. Специализированная, в том числе высокотехнологичная, медицинская помощь</w:t>
            </w:r>
          </w:p>
        </w:tc>
        <w:tc>
          <w:tcPr>
            <w:tcW w:w="849" w:type="dxa"/>
          </w:tcPr>
          <w:p>
            <w:pPr>
              <w:pStyle w:val="0"/>
              <w:jc w:val="center"/>
            </w:pPr>
            <w:r>
              <w:rPr>
                <w:sz w:val="24"/>
              </w:rPr>
              <w:t xml:space="preserve">11</w:t>
            </w:r>
          </w:p>
        </w:tc>
        <w:tc>
          <w:tcPr>
            <w:tcW w:w="1020" w:type="dxa"/>
          </w:tcPr>
          <w:p>
            <w:pPr>
              <w:pStyle w:val="0"/>
            </w:pPr>
            <w:r>
              <w:rPr>
                <w:sz w:val="24"/>
              </w:rPr>
            </w:r>
          </w:p>
        </w:tc>
        <w:tc>
          <w:tcPr>
            <w:tcW w:w="1701" w:type="dxa"/>
          </w:tcPr>
          <w:p>
            <w:pPr>
              <w:pStyle w:val="0"/>
              <w:jc w:val="center"/>
            </w:pPr>
            <w:r>
              <w:rPr>
                <w:sz w:val="24"/>
              </w:rPr>
              <w:t xml:space="preserve">0,009602</w:t>
            </w:r>
          </w:p>
        </w:tc>
        <w:tc>
          <w:tcPr>
            <w:tcW w:w="1587" w:type="dxa"/>
          </w:tcPr>
          <w:p>
            <w:pPr>
              <w:pStyle w:val="0"/>
              <w:jc w:val="center"/>
            </w:pPr>
            <w:r>
              <w:rPr>
                <w:sz w:val="24"/>
              </w:rPr>
              <w:t xml:space="preserve">0,009602</w:t>
            </w:r>
          </w:p>
        </w:tc>
        <w:tc>
          <w:tcPr>
            <w:tcW w:w="1565" w:type="dxa"/>
          </w:tcPr>
          <w:p>
            <w:pPr>
              <w:pStyle w:val="0"/>
            </w:pPr>
            <w:r>
              <w:rPr>
                <w:sz w:val="24"/>
              </w:rPr>
            </w:r>
          </w:p>
        </w:tc>
        <w:tc>
          <w:tcPr>
            <w:tcW w:w="2154" w:type="dxa"/>
          </w:tcPr>
          <w:p>
            <w:pPr>
              <w:pStyle w:val="0"/>
              <w:jc w:val="center"/>
            </w:pPr>
            <w:r>
              <w:rPr>
                <w:sz w:val="24"/>
              </w:rPr>
              <w:t xml:space="preserve">129 318,59</w:t>
            </w:r>
          </w:p>
        </w:tc>
        <w:tc>
          <w:tcPr>
            <w:tcW w:w="1757" w:type="dxa"/>
          </w:tcPr>
          <w:p>
            <w:pPr>
              <w:pStyle w:val="0"/>
              <w:jc w:val="center"/>
            </w:pPr>
            <w:r>
              <w:rPr>
                <w:sz w:val="24"/>
              </w:rPr>
              <w:t xml:space="preserve">129 318,59</w:t>
            </w:r>
          </w:p>
        </w:tc>
        <w:tc>
          <w:tcPr>
            <w:tcW w:w="1701" w:type="dxa"/>
          </w:tcPr>
          <w:p>
            <w:pPr>
              <w:pStyle w:val="0"/>
            </w:pPr>
            <w:r>
              <w:rPr>
                <w:sz w:val="24"/>
              </w:rPr>
            </w:r>
          </w:p>
        </w:tc>
        <w:tc>
          <w:tcPr>
            <w:tcW w:w="1644" w:type="dxa"/>
          </w:tcPr>
          <w:p>
            <w:pPr>
              <w:pStyle w:val="0"/>
              <w:jc w:val="center"/>
            </w:pPr>
            <w:r>
              <w:rPr>
                <w:sz w:val="24"/>
              </w:rPr>
              <w:t xml:space="preserve">1 241,77</w:t>
            </w:r>
          </w:p>
        </w:tc>
        <w:tc>
          <w:tcPr>
            <w:tcW w:w="1587" w:type="dxa"/>
          </w:tcPr>
          <w:p>
            <w:pPr>
              <w:pStyle w:val="0"/>
            </w:pPr>
            <w:r>
              <w:rPr>
                <w:sz w:val="24"/>
              </w:rPr>
            </w:r>
          </w:p>
        </w:tc>
        <w:tc>
          <w:tcPr>
            <w:tcW w:w="1644" w:type="dxa"/>
          </w:tcPr>
          <w:p>
            <w:pPr>
              <w:pStyle w:val="0"/>
              <w:jc w:val="center"/>
            </w:pPr>
            <w:r>
              <w:rPr>
                <w:sz w:val="24"/>
              </w:rPr>
              <w:t xml:space="preserve">689 268,1</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4.1 в условиях дневных стационаров&lt;5&gt;, в том числе:</w:t>
            </w:r>
          </w:p>
        </w:tc>
        <w:tc>
          <w:tcPr>
            <w:tcW w:w="849" w:type="dxa"/>
          </w:tcPr>
          <w:p>
            <w:pPr>
              <w:pStyle w:val="0"/>
              <w:jc w:val="center"/>
            </w:pPr>
            <w:r>
              <w:rPr>
                <w:sz w:val="24"/>
              </w:rPr>
              <w:t xml:space="preserve">12</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12.1</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4.2 в условиях круглосуточных стационаров, в том числе:</w:t>
            </w:r>
          </w:p>
        </w:tc>
        <w:tc>
          <w:tcPr>
            <w:tcW w:w="849" w:type="dxa"/>
          </w:tcPr>
          <w:p>
            <w:pPr>
              <w:pStyle w:val="0"/>
              <w:jc w:val="center"/>
            </w:pPr>
            <w:r>
              <w:rPr>
                <w:sz w:val="24"/>
              </w:rPr>
              <w:t xml:space="preserve">13</w:t>
            </w:r>
          </w:p>
        </w:tc>
        <w:tc>
          <w:tcPr>
            <w:tcW w:w="1020" w:type="dxa"/>
          </w:tcPr>
          <w:p>
            <w:pPr>
              <w:pStyle w:val="0"/>
              <w:jc w:val="center"/>
            </w:pPr>
            <w:r>
              <w:rPr>
                <w:sz w:val="24"/>
              </w:rPr>
              <w:t xml:space="preserve">случай госпитализации</w:t>
            </w:r>
          </w:p>
        </w:tc>
        <w:tc>
          <w:tcPr>
            <w:tcW w:w="1701" w:type="dxa"/>
          </w:tcPr>
          <w:p>
            <w:pPr>
              <w:pStyle w:val="0"/>
              <w:jc w:val="center"/>
            </w:pPr>
            <w:r>
              <w:rPr>
                <w:sz w:val="24"/>
              </w:rPr>
              <w:t xml:space="preserve">0,009602</w:t>
            </w:r>
          </w:p>
        </w:tc>
        <w:tc>
          <w:tcPr>
            <w:tcW w:w="1587" w:type="dxa"/>
          </w:tcPr>
          <w:p>
            <w:pPr>
              <w:pStyle w:val="0"/>
              <w:jc w:val="center"/>
            </w:pPr>
            <w:r>
              <w:rPr>
                <w:sz w:val="24"/>
              </w:rPr>
              <w:t xml:space="preserve">0,009602</w:t>
            </w:r>
          </w:p>
        </w:tc>
        <w:tc>
          <w:tcPr>
            <w:tcW w:w="1565" w:type="dxa"/>
          </w:tcPr>
          <w:p>
            <w:pPr>
              <w:pStyle w:val="0"/>
            </w:pPr>
            <w:r>
              <w:rPr>
                <w:sz w:val="24"/>
              </w:rPr>
            </w:r>
          </w:p>
        </w:tc>
        <w:tc>
          <w:tcPr>
            <w:tcW w:w="2154" w:type="dxa"/>
          </w:tcPr>
          <w:p>
            <w:pPr>
              <w:pStyle w:val="0"/>
              <w:jc w:val="center"/>
            </w:pPr>
            <w:r>
              <w:rPr>
                <w:sz w:val="24"/>
              </w:rPr>
              <w:t xml:space="preserve">129 318,59</w:t>
            </w:r>
          </w:p>
        </w:tc>
        <w:tc>
          <w:tcPr>
            <w:tcW w:w="1757" w:type="dxa"/>
          </w:tcPr>
          <w:p>
            <w:pPr>
              <w:pStyle w:val="0"/>
              <w:jc w:val="center"/>
            </w:pPr>
            <w:r>
              <w:rPr>
                <w:sz w:val="24"/>
              </w:rPr>
              <w:t xml:space="preserve">129 318,59</w:t>
            </w:r>
          </w:p>
        </w:tc>
        <w:tc>
          <w:tcPr>
            <w:tcW w:w="1701" w:type="dxa"/>
          </w:tcPr>
          <w:p>
            <w:pPr>
              <w:pStyle w:val="0"/>
            </w:pPr>
            <w:r>
              <w:rPr>
                <w:sz w:val="24"/>
              </w:rPr>
            </w:r>
          </w:p>
        </w:tc>
        <w:tc>
          <w:tcPr>
            <w:tcW w:w="1644" w:type="dxa"/>
          </w:tcPr>
          <w:p>
            <w:pPr>
              <w:pStyle w:val="0"/>
              <w:jc w:val="center"/>
            </w:pPr>
            <w:r>
              <w:rPr>
                <w:sz w:val="24"/>
              </w:rPr>
              <w:t xml:space="preserve">1 241,77</w:t>
            </w:r>
          </w:p>
        </w:tc>
        <w:tc>
          <w:tcPr>
            <w:tcW w:w="1587" w:type="dxa"/>
          </w:tcPr>
          <w:p>
            <w:pPr>
              <w:pStyle w:val="0"/>
            </w:pPr>
            <w:r>
              <w:rPr>
                <w:sz w:val="24"/>
              </w:rPr>
            </w:r>
          </w:p>
        </w:tc>
        <w:tc>
          <w:tcPr>
            <w:tcW w:w="1644" w:type="dxa"/>
          </w:tcPr>
          <w:p>
            <w:pPr>
              <w:pStyle w:val="0"/>
              <w:jc w:val="center"/>
            </w:pPr>
            <w:r>
              <w:rPr>
                <w:sz w:val="24"/>
              </w:rPr>
              <w:t xml:space="preserve">689 268,1</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w:t>
            </w:r>
          </w:p>
        </w:tc>
        <w:tc>
          <w:tcPr>
            <w:tcW w:w="849" w:type="dxa"/>
          </w:tcPr>
          <w:p>
            <w:pPr>
              <w:pStyle w:val="0"/>
              <w:jc w:val="center"/>
            </w:pPr>
            <w:r>
              <w:rPr>
                <w:sz w:val="24"/>
              </w:rPr>
              <w:t xml:space="preserve">13.1</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jc w:val="center"/>
            </w:pPr>
            <w:r>
              <w:rPr>
                <w:sz w:val="24"/>
              </w:rPr>
              <w:t xml:space="preserve">X</w:t>
            </w:r>
          </w:p>
        </w:tc>
        <w:tc>
          <w:tcPr>
            <w:tcW w:w="2154" w:type="dxa"/>
          </w:tcPr>
          <w:p>
            <w:pPr>
              <w:pStyle w:val="0"/>
            </w:pPr>
            <w:r>
              <w:rPr>
                <w:sz w:val="24"/>
              </w:rPr>
            </w:r>
          </w:p>
        </w:tc>
        <w:tc>
          <w:tcPr>
            <w:tcW w:w="1757" w:type="dxa"/>
          </w:tcPr>
          <w:p>
            <w:pPr>
              <w:pStyle w:val="0"/>
            </w:pPr>
            <w:r>
              <w:rPr>
                <w:sz w:val="24"/>
              </w:rPr>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5. Паллиативная медицинская помощь:</w:t>
            </w:r>
          </w:p>
        </w:tc>
        <w:tc>
          <w:tcPr>
            <w:tcW w:w="849" w:type="dxa"/>
          </w:tcPr>
          <w:p>
            <w:pPr>
              <w:pStyle w:val="0"/>
              <w:jc w:val="center"/>
            </w:pPr>
            <w:r>
              <w:rPr>
                <w:sz w:val="24"/>
              </w:rPr>
              <w:t xml:space="preserve">14</w:t>
            </w:r>
          </w:p>
        </w:tc>
        <w:tc>
          <w:tcPr>
            <w:tcW w:w="1020" w:type="dxa"/>
          </w:tcPr>
          <w:p>
            <w:pPr>
              <w:pStyle w:val="0"/>
            </w:pPr>
            <w:r>
              <w:rPr>
                <w:sz w:val="24"/>
              </w:rPr>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jc w:val="center"/>
            </w:pPr>
            <w:r>
              <w:rPr>
                <w:sz w:val="24"/>
              </w:rPr>
              <w:t xml:space="preserve">169,55</w:t>
            </w:r>
          </w:p>
        </w:tc>
        <w:tc>
          <w:tcPr>
            <w:tcW w:w="1587" w:type="dxa"/>
          </w:tcPr>
          <w:p>
            <w:pPr>
              <w:pStyle w:val="0"/>
            </w:pPr>
            <w:r>
              <w:rPr>
                <w:sz w:val="24"/>
              </w:rPr>
            </w:r>
          </w:p>
        </w:tc>
        <w:tc>
          <w:tcPr>
            <w:tcW w:w="1644" w:type="dxa"/>
          </w:tcPr>
          <w:p>
            <w:pPr>
              <w:pStyle w:val="0"/>
              <w:jc w:val="center"/>
            </w:pPr>
            <w:r>
              <w:rPr>
                <w:sz w:val="24"/>
              </w:rPr>
              <w:t xml:space="preserve">94 111,1</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5.1. Первичная медицинская помощь, в том числе доврачебная и врачебная (включая ветеранов боевых действий)&lt;3&gt;, всего, в том числе:</w:t>
            </w:r>
          </w:p>
        </w:tc>
        <w:tc>
          <w:tcPr>
            <w:tcW w:w="849" w:type="dxa"/>
          </w:tcPr>
          <w:p>
            <w:pPr>
              <w:pStyle w:val="0"/>
              <w:jc w:val="center"/>
            </w:pPr>
            <w:r>
              <w:rPr>
                <w:sz w:val="24"/>
              </w:rPr>
              <w:t xml:space="preserve">15</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0,006540</w:t>
            </w:r>
          </w:p>
        </w:tc>
        <w:tc>
          <w:tcPr>
            <w:tcW w:w="1587" w:type="dxa"/>
          </w:tcPr>
          <w:p>
            <w:pPr>
              <w:pStyle w:val="0"/>
              <w:jc w:val="center"/>
            </w:pPr>
            <w:r>
              <w:rPr>
                <w:sz w:val="24"/>
              </w:rPr>
              <w:t xml:space="preserve">0,006540</w:t>
            </w:r>
          </w:p>
        </w:tc>
        <w:tc>
          <w:tcPr>
            <w:tcW w:w="1565" w:type="dxa"/>
          </w:tcPr>
          <w:p>
            <w:pPr>
              <w:pStyle w:val="0"/>
            </w:pPr>
            <w:r>
              <w:rPr>
                <w:sz w:val="24"/>
              </w:rPr>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pPr>
            <w:r>
              <w:rPr>
                <w:sz w:val="24"/>
              </w:rPr>
            </w:r>
          </w:p>
        </w:tc>
        <w:tc>
          <w:tcPr>
            <w:tcW w:w="1644" w:type="dxa"/>
          </w:tcPr>
          <w:p>
            <w:pPr>
              <w:pStyle w:val="0"/>
              <w:jc w:val="center"/>
            </w:pPr>
            <w:r>
              <w:rPr>
                <w:sz w:val="24"/>
              </w:rPr>
              <w:t xml:space="preserve">11,55</w:t>
            </w:r>
          </w:p>
        </w:tc>
        <w:tc>
          <w:tcPr>
            <w:tcW w:w="1587" w:type="dxa"/>
          </w:tcPr>
          <w:p>
            <w:pPr>
              <w:pStyle w:val="0"/>
            </w:pPr>
            <w:r>
              <w:rPr>
                <w:sz w:val="24"/>
              </w:rPr>
            </w:r>
          </w:p>
        </w:tc>
        <w:tc>
          <w:tcPr>
            <w:tcW w:w="1644" w:type="dxa"/>
          </w:tcPr>
          <w:p>
            <w:pPr>
              <w:pStyle w:val="0"/>
              <w:jc w:val="center"/>
            </w:pPr>
            <w:r>
              <w:rPr>
                <w:sz w:val="24"/>
              </w:rPr>
              <w:t xml:space="preserve">6 408,6</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посещение по паллиативной медицинской помощи без учета посещений на дому патронажными бригадами</w:t>
            </w:r>
          </w:p>
        </w:tc>
        <w:tc>
          <w:tcPr>
            <w:tcW w:w="849" w:type="dxa"/>
          </w:tcPr>
          <w:p>
            <w:pPr>
              <w:pStyle w:val="0"/>
              <w:jc w:val="center"/>
            </w:pPr>
            <w:r>
              <w:rPr>
                <w:sz w:val="24"/>
              </w:rPr>
              <w:t xml:space="preserve">15.1</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0,004144</w:t>
            </w:r>
          </w:p>
        </w:tc>
        <w:tc>
          <w:tcPr>
            <w:tcW w:w="1587" w:type="dxa"/>
          </w:tcPr>
          <w:p>
            <w:pPr>
              <w:pStyle w:val="0"/>
              <w:jc w:val="center"/>
            </w:pPr>
            <w:r>
              <w:rPr>
                <w:sz w:val="24"/>
              </w:rPr>
              <w:t xml:space="preserve">0,004144</w:t>
            </w:r>
          </w:p>
        </w:tc>
        <w:tc>
          <w:tcPr>
            <w:tcW w:w="1565" w:type="dxa"/>
          </w:tcPr>
          <w:p>
            <w:pPr>
              <w:pStyle w:val="0"/>
            </w:pPr>
            <w:r>
              <w:rPr>
                <w:sz w:val="24"/>
              </w:rPr>
            </w:r>
          </w:p>
        </w:tc>
        <w:tc>
          <w:tcPr>
            <w:tcW w:w="2154" w:type="dxa"/>
          </w:tcPr>
          <w:p>
            <w:pPr>
              <w:pStyle w:val="0"/>
              <w:jc w:val="center"/>
            </w:pPr>
            <w:r>
              <w:rPr>
                <w:sz w:val="24"/>
              </w:rPr>
              <w:t xml:space="preserve">683,87</w:t>
            </w:r>
          </w:p>
        </w:tc>
        <w:tc>
          <w:tcPr>
            <w:tcW w:w="1757" w:type="dxa"/>
          </w:tcPr>
          <w:p>
            <w:pPr>
              <w:pStyle w:val="0"/>
              <w:jc w:val="center"/>
            </w:pPr>
            <w:r>
              <w:rPr>
                <w:sz w:val="24"/>
              </w:rPr>
              <w:t xml:space="preserve">683,87</w:t>
            </w:r>
          </w:p>
        </w:tc>
        <w:tc>
          <w:tcPr>
            <w:tcW w:w="1701" w:type="dxa"/>
          </w:tcPr>
          <w:p>
            <w:pPr>
              <w:pStyle w:val="0"/>
            </w:pPr>
            <w:r>
              <w:rPr>
                <w:sz w:val="24"/>
              </w:rPr>
            </w:r>
          </w:p>
        </w:tc>
        <w:tc>
          <w:tcPr>
            <w:tcW w:w="1644" w:type="dxa"/>
          </w:tcPr>
          <w:p>
            <w:pPr>
              <w:pStyle w:val="0"/>
              <w:jc w:val="center"/>
            </w:pPr>
            <w:r>
              <w:rPr>
                <w:sz w:val="24"/>
              </w:rPr>
              <w:t xml:space="preserve">2,83</w:t>
            </w:r>
          </w:p>
        </w:tc>
        <w:tc>
          <w:tcPr>
            <w:tcW w:w="1587" w:type="dxa"/>
          </w:tcPr>
          <w:p>
            <w:pPr>
              <w:pStyle w:val="0"/>
            </w:pPr>
            <w:r>
              <w:rPr>
                <w:sz w:val="24"/>
              </w:rPr>
            </w:r>
          </w:p>
        </w:tc>
        <w:tc>
          <w:tcPr>
            <w:tcW w:w="1644" w:type="dxa"/>
          </w:tcPr>
          <w:p>
            <w:pPr>
              <w:pStyle w:val="0"/>
              <w:jc w:val="center"/>
            </w:pPr>
            <w:r>
              <w:rPr>
                <w:sz w:val="24"/>
              </w:rPr>
              <w:t xml:space="preserve">1 572,9</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посещения на дому выездными патронажными бригадами,</w:t>
            </w:r>
          </w:p>
        </w:tc>
        <w:tc>
          <w:tcPr>
            <w:tcW w:w="849" w:type="dxa"/>
          </w:tcPr>
          <w:p>
            <w:pPr>
              <w:pStyle w:val="0"/>
              <w:jc w:val="center"/>
            </w:pPr>
            <w:r>
              <w:rPr>
                <w:sz w:val="24"/>
              </w:rPr>
              <w:t xml:space="preserve">15.2</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0,002396</w:t>
            </w:r>
          </w:p>
        </w:tc>
        <w:tc>
          <w:tcPr>
            <w:tcW w:w="1587" w:type="dxa"/>
          </w:tcPr>
          <w:p>
            <w:pPr>
              <w:pStyle w:val="0"/>
              <w:jc w:val="center"/>
            </w:pPr>
            <w:r>
              <w:rPr>
                <w:sz w:val="24"/>
              </w:rPr>
              <w:t xml:space="preserve">0,002396</w:t>
            </w:r>
          </w:p>
        </w:tc>
        <w:tc>
          <w:tcPr>
            <w:tcW w:w="1565" w:type="dxa"/>
          </w:tcPr>
          <w:p>
            <w:pPr>
              <w:pStyle w:val="0"/>
            </w:pPr>
            <w:r>
              <w:rPr>
                <w:sz w:val="24"/>
              </w:rPr>
            </w:r>
          </w:p>
        </w:tc>
        <w:tc>
          <w:tcPr>
            <w:tcW w:w="2154" w:type="dxa"/>
          </w:tcPr>
          <w:p>
            <w:pPr>
              <w:pStyle w:val="0"/>
              <w:jc w:val="center"/>
            </w:pPr>
            <w:r>
              <w:rPr>
                <w:sz w:val="24"/>
              </w:rPr>
              <w:t xml:space="preserve">3 635,86</w:t>
            </w:r>
          </w:p>
        </w:tc>
        <w:tc>
          <w:tcPr>
            <w:tcW w:w="1757" w:type="dxa"/>
          </w:tcPr>
          <w:p>
            <w:pPr>
              <w:pStyle w:val="0"/>
              <w:jc w:val="center"/>
            </w:pPr>
            <w:r>
              <w:rPr>
                <w:sz w:val="24"/>
              </w:rPr>
              <w:t xml:space="preserve">3 635,86</w:t>
            </w:r>
          </w:p>
        </w:tc>
        <w:tc>
          <w:tcPr>
            <w:tcW w:w="1701" w:type="dxa"/>
          </w:tcPr>
          <w:p>
            <w:pPr>
              <w:pStyle w:val="0"/>
            </w:pPr>
            <w:r>
              <w:rPr>
                <w:sz w:val="24"/>
              </w:rPr>
            </w:r>
          </w:p>
        </w:tc>
        <w:tc>
          <w:tcPr>
            <w:tcW w:w="1644" w:type="dxa"/>
          </w:tcPr>
          <w:p>
            <w:pPr>
              <w:pStyle w:val="0"/>
              <w:jc w:val="center"/>
            </w:pPr>
            <w:r>
              <w:rPr>
                <w:sz w:val="24"/>
              </w:rPr>
              <w:t xml:space="preserve">8,71</w:t>
            </w:r>
          </w:p>
        </w:tc>
        <w:tc>
          <w:tcPr>
            <w:tcW w:w="1587" w:type="dxa"/>
          </w:tcPr>
          <w:p>
            <w:pPr>
              <w:pStyle w:val="0"/>
            </w:pPr>
            <w:r>
              <w:rPr>
                <w:sz w:val="24"/>
              </w:rPr>
            </w:r>
          </w:p>
        </w:tc>
        <w:tc>
          <w:tcPr>
            <w:tcW w:w="1644" w:type="dxa"/>
          </w:tcPr>
          <w:p>
            <w:pPr>
              <w:pStyle w:val="0"/>
              <w:jc w:val="center"/>
            </w:pPr>
            <w:r>
              <w:rPr>
                <w:sz w:val="24"/>
              </w:rPr>
              <w:t xml:space="preserve">4 835,7</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в том числе для детского населения</w:t>
            </w:r>
          </w:p>
        </w:tc>
        <w:tc>
          <w:tcPr>
            <w:tcW w:w="849" w:type="dxa"/>
          </w:tcPr>
          <w:p>
            <w:pPr>
              <w:pStyle w:val="0"/>
              <w:jc w:val="center"/>
            </w:pPr>
            <w:r>
              <w:rPr>
                <w:sz w:val="24"/>
              </w:rPr>
              <w:t xml:space="preserve">15.2.1</w:t>
            </w:r>
          </w:p>
        </w:tc>
        <w:tc>
          <w:tcPr>
            <w:tcW w:w="1020" w:type="dxa"/>
          </w:tcPr>
          <w:p>
            <w:pPr>
              <w:pStyle w:val="0"/>
              <w:jc w:val="center"/>
            </w:pPr>
            <w:r>
              <w:rPr>
                <w:sz w:val="24"/>
              </w:rPr>
              <w:t xml:space="preserve">посещение</w:t>
            </w:r>
          </w:p>
        </w:tc>
        <w:tc>
          <w:tcPr>
            <w:tcW w:w="1701" w:type="dxa"/>
          </w:tcPr>
          <w:p>
            <w:pPr>
              <w:pStyle w:val="0"/>
              <w:jc w:val="center"/>
            </w:pPr>
            <w:r>
              <w:rPr>
                <w:sz w:val="24"/>
              </w:rPr>
              <w:t xml:space="preserve">0,000650</w:t>
            </w:r>
          </w:p>
        </w:tc>
        <w:tc>
          <w:tcPr>
            <w:tcW w:w="1587" w:type="dxa"/>
          </w:tcPr>
          <w:p>
            <w:pPr>
              <w:pStyle w:val="0"/>
              <w:jc w:val="center"/>
            </w:pPr>
            <w:r>
              <w:rPr>
                <w:sz w:val="24"/>
              </w:rPr>
              <w:t xml:space="preserve">0,000650</w:t>
            </w:r>
          </w:p>
        </w:tc>
        <w:tc>
          <w:tcPr>
            <w:tcW w:w="1565" w:type="dxa"/>
          </w:tcPr>
          <w:p>
            <w:pPr>
              <w:pStyle w:val="0"/>
            </w:pPr>
            <w:r>
              <w:rPr>
                <w:sz w:val="24"/>
              </w:rPr>
            </w:r>
          </w:p>
        </w:tc>
        <w:tc>
          <w:tcPr>
            <w:tcW w:w="2154" w:type="dxa"/>
          </w:tcPr>
          <w:p>
            <w:pPr>
              <w:pStyle w:val="0"/>
              <w:jc w:val="center"/>
            </w:pPr>
            <w:r>
              <w:rPr>
                <w:sz w:val="24"/>
              </w:rPr>
              <w:t xml:space="preserve">3 635,90</w:t>
            </w:r>
          </w:p>
        </w:tc>
        <w:tc>
          <w:tcPr>
            <w:tcW w:w="1757" w:type="dxa"/>
          </w:tcPr>
          <w:p>
            <w:pPr>
              <w:pStyle w:val="0"/>
              <w:jc w:val="center"/>
            </w:pPr>
            <w:r>
              <w:rPr>
                <w:sz w:val="24"/>
              </w:rPr>
              <w:t xml:space="preserve">3 635,90</w:t>
            </w:r>
          </w:p>
        </w:tc>
        <w:tc>
          <w:tcPr>
            <w:tcW w:w="1701" w:type="dxa"/>
          </w:tcPr>
          <w:p>
            <w:pPr>
              <w:pStyle w:val="0"/>
            </w:pPr>
            <w:r>
              <w:rPr>
                <w:sz w:val="24"/>
              </w:rPr>
            </w:r>
          </w:p>
        </w:tc>
        <w:tc>
          <w:tcPr>
            <w:tcW w:w="1644" w:type="dxa"/>
          </w:tcPr>
          <w:p>
            <w:pPr>
              <w:pStyle w:val="0"/>
              <w:jc w:val="center"/>
            </w:pPr>
            <w:r>
              <w:rPr>
                <w:sz w:val="24"/>
              </w:rPr>
              <w:t xml:space="preserve">2,36</w:t>
            </w:r>
          </w:p>
        </w:tc>
        <w:tc>
          <w:tcPr>
            <w:tcW w:w="1587" w:type="dxa"/>
          </w:tcPr>
          <w:p>
            <w:pPr>
              <w:pStyle w:val="0"/>
            </w:pPr>
            <w:r>
              <w:rPr>
                <w:sz w:val="24"/>
              </w:rPr>
            </w:r>
          </w:p>
        </w:tc>
        <w:tc>
          <w:tcPr>
            <w:tcW w:w="1644" w:type="dxa"/>
          </w:tcPr>
          <w:p>
            <w:pPr>
              <w:pStyle w:val="0"/>
              <w:jc w:val="center"/>
            </w:pPr>
            <w:r>
              <w:rPr>
                <w:sz w:val="24"/>
              </w:rPr>
              <w:t xml:space="preserve">1 312,6</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49" w:type="dxa"/>
          </w:tcPr>
          <w:p>
            <w:pPr>
              <w:pStyle w:val="0"/>
              <w:jc w:val="center"/>
            </w:pPr>
            <w:r>
              <w:rPr>
                <w:sz w:val="24"/>
              </w:rPr>
              <w:t xml:space="preserve">16</w:t>
            </w:r>
          </w:p>
        </w:tc>
        <w:tc>
          <w:tcPr>
            <w:tcW w:w="1020" w:type="dxa"/>
          </w:tcPr>
          <w:p>
            <w:pPr>
              <w:pStyle w:val="0"/>
              <w:jc w:val="center"/>
            </w:pPr>
            <w:r>
              <w:rPr>
                <w:sz w:val="24"/>
              </w:rPr>
              <w:t xml:space="preserve">койко-день</w:t>
            </w:r>
          </w:p>
        </w:tc>
        <w:tc>
          <w:tcPr>
            <w:tcW w:w="1701" w:type="dxa"/>
          </w:tcPr>
          <w:p>
            <w:pPr>
              <w:pStyle w:val="0"/>
              <w:jc w:val="center"/>
            </w:pPr>
            <w:r>
              <w:rPr>
                <w:sz w:val="24"/>
              </w:rPr>
              <w:t xml:space="preserve">0,037141</w:t>
            </w:r>
          </w:p>
        </w:tc>
        <w:tc>
          <w:tcPr>
            <w:tcW w:w="1587" w:type="dxa"/>
          </w:tcPr>
          <w:p>
            <w:pPr>
              <w:pStyle w:val="0"/>
              <w:jc w:val="center"/>
            </w:pPr>
            <w:r>
              <w:rPr>
                <w:sz w:val="24"/>
              </w:rPr>
              <w:t xml:space="preserve">0,037141</w:t>
            </w:r>
          </w:p>
        </w:tc>
        <w:tc>
          <w:tcPr>
            <w:tcW w:w="1565" w:type="dxa"/>
          </w:tcPr>
          <w:p>
            <w:pPr>
              <w:pStyle w:val="0"/>
            </w:pPr>
            <w:r>
              <w:rPr>
                <w:sz w:val="24"/>
              </w:rPr>
            </w:r>
          </w:p>
        </w:tc>
        <w:tc>
          <w:tcPr>
            <w:tcW w:w="2154" w:type="dxa"/>
          </w:tcPr>
          <w:p>
            <w:pPr>
              <w:pStyle w:val="0"/>
              <w:jc w:val="center"/>
            </w:pPr>
            <w:r>
              <w:rPr>
                <w:sz w:val="24"/>
              </w:rPr>
              <w:t xml:space="preserve">4 254,10</w:t>
            </w:r>
          </w:p>
        </w:tc>
        <w:tc>
          <w:tcPr>
            <w:tcW w:w="1757" w:type="dxa"/>
          </w:tcPr>
          <w:p>
            <w:pPr>
              <w:pStyle w:val="0"/>
              <w:jc w:val="center"/>
            </w:pPr>
            <w:r>
              <w:rPr>
                <w:sz w:val="24"/>
              </w:rPr>
              <w:t xml:space="preserve">4 254,10</w:t>
            </w:r>
          </w:p>
        </w:tc>
        <w:tc>
          <w:tcPr>
            <w:tcW w:w="1701" w:type="dxa"/>
          </w:tcPr>
          <w:p>
            <w:pPr>
              <w:pStyle w:val="0"/>
            </w:pPr>
            <w:r>
              <w:rPr>
                <w:sz w:val="24"/>
              </w:rPr>
            </w:r>
          </w:p>
        </w:tc>
        <w:tc>
          <w:tcPr>
            <w:tcW w:w="1644" w:type="dxa"/>
          </w:tcPr>
          <w:p>
            <w:pPr>
              <w:pStyle w:val="0"/>
              <w:jc w:val="center"/>
            </w:pPr>
            <w:r>
              <w:rPr>
                <w:sz w:val="24"/>
              </w:rPr>
              <w:t xml:space="preserve">158,00</w:t>
            </w:r>
          </w:p>
        </w:tc>
        <w:tc>
          <w:tcPr>
            <w:tcW w:w="1587" w:type="dxa"/>
          </w:tcPr>
          <w:p>
            <w:pPr>
              <w:pStyle w:val="0"/>
            </w:pPr>
            <w:r>
              <w:rPr>
                <w:sz w:val="24"/>
              </w:rPr>
            </w:r>
          </w:p>
        </w:tc>
        <w:tc>
          <w:tcPr>
            <w:tcW w:w="1644" w:type="dxa"/>
          </w:tcPr>
          <w:p>
            <w:pPr>
              <w:pStyle w:val="0"/>
              <w:jc w:val="center"/>
            </w:pPr>
            <w:r>
              <w:rPr>
                <w:sz w:val="24"/>
              </w:rPr>
              <w:t xml:space="preserve">87 702,5</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в том числе для детского населения</w:t>
            </w:r>
          </w:p>
        </w:tc>
        <w:tc>
          <w:tcPr>
            <w:tcW w:w="849" w:type="dxa"/>
          </w:tcPr>
          <w:p>
            <w:pPr>
              <w:pStyle w:val="0"/>
              <w:jc w:val="center"/>
            </w:pPr>
            <w:r>
              <w:rPr>
                <w:sz w:val="24"/>
              </w:rPr>
              <w:t xml:space="preserve">16.1</w:t>
            </w:r>
          </w:p>
        </w:tc>
        <w:tc>
          <w:tcPr>
            <w:tcW w:w="1020" w:type="dxa"/>
          </w:tcPr>
          <w:p>
            <w:pPr>
              <w:pStyle w:val="0"/>
              <w:jc w:val="center"/>
            </w:pPr>
            <w:r>
              <w:rPr>
                <w:sz w:val="24"/>
              </w:rPr>
              <w:t xml:space="preserve">койко-день</w:t>
            </w:r>
          </w:p>
        </w:tc>
        <w:tc>
          <w:tcPr>
            <w:tcW w:w="1701" w:type="dxa"/>
          </w:tcPr>
          <w:p>
            <w:pPr>
              <w:pStyle w:val="0"/>
              <w:jc w:val="center"/>
            </w:pPr>
            <w:r>
              <w:rPr>
                <w:sz w:val="24"/>
              </w:rPr>
              <w:t xml:space="preserve">0,004250</w:t>
            </w:r>
          </w:p>
        </w:tc>
        <w:tc>
          <w:tcPr>
            <w:tcW w:w="1587" w:type="dxa"/>
          </w:tcPr>
          <w:p>
            <w:pPr>
              <w:pStyle w:val="0"/>
              <w:jc w:val="center"/>
            </w:pPr>
            <w:r>
              <w:rPr>
                <w:sz w:val="24"/>
              </w:rPr>
              <w:t xml:space="preserve">0,004250</w:t>
            </w:r>
          </w:p>
        </w:tc>
        <w:tc>
          <w:tcPr>
            <w:tcW w:w="1565" w:type="dxa"/>
          </w:tcPr>
          <w:p>
            <w:pPr>
              <w:pStyle w:val="0"/>
            </w:pPr>
            <w:r>
              <w:rPr>
                <w:sz w:val="24"/>
              </w:rPr>
            </w:r>
          </w:p>
        </w:tc>
        <w:tc>
          <w:tcPr>
            <w:tcW w:w="2154" w:type="dxa"/>
          </w:tcPr>
          <w:p>
            <w:pPr>
              <w:pStyle w:val="0"/>
              <w:jc w:val="center"/>
            </w:pPr>
            <w:r>
              <w:rPr>
                <w:sz w:val="24"/>
              </w:rPr>
              <w:t xml:space="preserve">4 277,66</w:t>
            </w:r>
          </w:p>
        </w:tc>
        <w:tc>
          <w:tcPr>
            <w:tcW w:w="1757" w:type="dxa"/>
          </w:tcPr>
          <w:p>
            <w:pPr>
              <w:pStyle w:val="0"/>
              <w:jc w:val="center"/>
            </w:pPr>
            <w:r>
              <w:rPr>
                <w:sz w:val="24"/>
              </w:rPr>
              <w:t xml:space="preserve">4 277,66</w:t>
            </w:r>
          </w:p>
        </w:tc>
        <w:tc>
          <w:tcPr>
            <w:tcW w:w="1701" w:type="dxa"/>
          </w:tcPr>
          <w:p>
            <w:pPr>
              <w:pStyle w:val="0"/>
            </w:pPr>
            <w:r>
              <w:rPr>
                <w:sz w:val="24"/>
              </w:rPr>
            </w:r>
          </w:p>
        </w:tc>
        <w:tc>
          <w:tcPr>
            <w:tcW w:w="1644" w:type="dxa"/>
          </w:tcPr>
          <w:p>
            <w:pPr>
              <w:pStyle w:val="0"/>
              <w:jc w:val="center"/>
            </w:pPr>
            <w:r>
              <w:rPr>
                <w:sz w:val="24"/>
              </w:rPr>
              <w:t xml:space="preserve">18,18</w:t>
            </w:r>
          </w:p>
        </w:tc>
        <w:tc>
          <w:tcPr>
            <w:tcW w:w="1587" w:type="dxa"/>
          </w:tcPr>
          <w:p>
            <w:pPr>
              <w:pStyle w:val="0"/>
            </w:pPr>
            <w:r>
              <w:rPr>
                <w:sz w:val="24"/>
              </w:rPr>
            </w:r>
          </w:p>
        </w:tc>
        <w:tc>
          <w:tcPr>
            <w:tcW w:w="1644" w:type="dxa"/>
          </w:tcPr>
          <w:p>
            <w:pPr>
              <w:pStyle w:val="0"/>
              <w:jc w:val="center"/>
            </w:pPr>
            <w:r>
              <w:rPr>
                <w:sz w:val="24"/>
              </w:rPr>
              <w:t xml:space="preserve">10 091,0</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5.3 Паллиативная медицинская помощь в условиях дневного стационара&lt;6&gt;</w:t>
            </w:r>
          </w:p>
        </w:tc>
        <w:tc>
          <w:tcPr>
            <w:tcW w:w="849" w:type="dxa"/>
          </w:tcPr>
          <w:p>
            <w:pPr>
              <w:pStyle w:val="0"/>
              <w:jc w:val="center"/>
            </w:pPr>
            <w:r>
              <w:rPr>
                <w:sz w:val="24"/>
              </w:rPr>
              <w:t xml:space="preserve">17</w:t>
            </w:r>
          </w:p>
        </w:tc>
        <w:tc>
          <w:tcPr>
            <w:tcW w:w="1020" w:type="dxa"/>
          </w:tcPr>
          <w:p>
            <w:pPr>
              <w:pStyle w:val="0"/>
              <w:jc w:val="center"/>
            </w:pPr>
            <w:r>
              <w:rPr>
                <w:sz w:val="24"/>
              </w:rPr>
              <w:t xml:space="preserve">случай лечения</w:t>
            </w:r>
          </w:p>
        </w:tc>
        <w:tc>
          <w:tcPr>
            <w:tcW w:w="1701" w:type="dxa"/>
          </w:tcPr>
          <w:p>
            <w:pPr>
              <w:pStyle w:val="0"/>
            </w:pPr>
            <w:r>
              <w:rPr>
                <w:sz w:val="24"/>
              </w:rPr>
            </w:r>
          </w:p>
        </w:tc>
        <w:tc>
          <w:tcPr>
            <w:tcW w:w="1587" w:type="dxa"/>
          </w:tcPr>
          <w:p>
            <w:pPr>
              <w:pStyle w:val="0"/>
            </w:pPr>
            <w:r>
              <w:rPr>
                <w:sz w:val="24"/>
              </w:rPr>
            </w:r>
          </w:p>
        </w:tc>
        <w:tc>
          <w:tcPr>
            <w:tcW w:w="1565" w:type="dxa"/>
          </w:tcPr>
          <w:p>
            <w:pPr>
              <w:pStyle w:val="0"/>
            </w:pPr>
            <w:r>
              <w:rPr>
                <w:sz w:val="24"/>
              </w:rPr>
            </w:r>
          </w:p>
        </w:tc>
        <w:tc>
          <w:tcPr>
            <w:tcW w:w="2154"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191" w:type="dxa"/>
          </w:tcPr>
          <w:p>
            <w:pPr>
              <w:pStyle w:val="0"/>
            </w:pPr>
            <w:r>
              <w:rPr>
                <w:sz w:val="24"/>
              </w:rPr>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49" w:type="dxa"/>
          </w:tcPr>
          <w:p>
            <w:pPr>
              <w:pStyle w:val="0"/>
            </w:pPr>
            <w:r>
              <w:rPr>
                <w:sz w:val="24"/>
              </w:rPr>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1416,85</w:t>
            </w:r>
          </w:p>
        </w:tc>
        <w:tc>
          <w:tcPr>
            <w:tcW w:w="1587" w:type="dxa"/>
          </w:tcPr>
          <w:p>
            <w:pPr>
              <w:pStyle w:val="0"/>
            </w:pPr>
            <w:r>
              <w:rPr>
                <w:sz w:val="24"/>
              </w:rPr>
            </w:r>
          </w:p>
        </w:tc>
        <w:tc>
          <w:tcPr>
            <w:tcW w:w="1644" w:type="dxa"/>
          </w:tcPr>
          <w:p>
            <w:pPr>
              <w:pStyle w:val="0"/>
              <w:jc w:val="center"/>
            </w:pPr>
            <w:r>
              <w:rPr>
                <w:sz w:val="24"/>
              </w:rPr>
              <w:t xml:space="preserve">786 454,5</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6.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организации)&lt;7&gt;, за исключением медицинской помощи, оказываемой за счет средств ОМС</w:t>
            </w:r>
          </w:p>
        </w:tc>
        <w:tc>
          <w:tcPr>
            <w:tcW w:w="849" w:type="dxa"/>
          </w:tcPr>
          <w:p>
            <w:pPr>
              <w:pStyle w:val="0"/>
              <w:jc w:val="center"/>
            </w:pPr>
            <w:r>
              <w:rPr>
                <w:sz w:val="24"/>
              </w:rPr>
              <w:t xml:space="preserve">18</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981,36</w:t>
            </w:r>
          </w:p>
        </w:tc>
        <w:tc>
          <w:tcPr>
            <w:tcW w:w="1587" w:type="dxa"/>
          </w:tcPr>
          <w:p>
            <w:pPr>
              <w:pStyle w:val="0"/>
            </w:pPr>
            <w:r>
              <w:rPr>
                <w:sz w:val="24"/>
              </w:rPr>
            </w:r>
          </w:p>
        </w:tc>
        <w:tc>
          <w:tcPr>
            <w:tcW w:w="1644" w:type="dxa"/>
          </w:tcPr>
          <w:p>
            <w:pPr>
              <w:pStyle w:val="0"/>
              <w:jc w:val="center"/>
            </w:pPr>
            <w:r>
              <w:rPr>
                <w:sz w:val="24"/>
              </w:rPr>
              <w:t xml:space="preserve">544 723,6</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7. Высокотехнологичная медицинская помощь, оказываемая в подведомственных медицинских организациях, в том числе:</w:t>
            </w:r>
          </w:p>
        </w:tc>
        <w:tc>
          <w:tcPr>
            <w:tcW w:w="849" w:type="dxa"/>
          </w:tcPr>
          <w:p>
            <w:pPr>
              <w:pStyle w:val="0"/>
              <w:jc w:val="center"/>
            </w:pPr>
            <w:r>
              <w:rPr>
                <w:sz w:val="24"/>
              </w:rPr>
              <w:t xml:space="preserve">19</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pPr>
            <w:r>
              <w:rPr>
                <w:sz w:val="24"/>
              </w:rPr>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73,01</w:t>
            </w:r>
          </w:p>
        </w:tc>
        <w:tc>
          <w:tcPr>
            <w:tcW w:w="1587" w:type="dxa"/>
          </w:tcPr>
          <w:p>
            <w:pPr>
              <w:pStyle w:val="0"/>
            </w:pPr>
            <w:r>
              <w:rPr>
                <w:sz w:val="24"/>
              </w:rPr>
            </w:r>
          </w:p>
        </w:tc>
        <w:tc>
          <w:tcPr>
            <w:tcW w:w="1644" w:type="dxa"/>
          </w:tcPr>
          <w:p>
            <w:pPr>
              <w:pStyle w:val="0"/>
              <w:jc w:val="center"/>
            </w:pPr>
            <w:r>
              <w:rPr>
                <w:sz w:val="24"/>
              </w:rPr>
              <w:t xml:space="preserve">40 523,9</w:t>
            </w:r>
          </w:p>
        </w:tc>
        <w:tc>
          <w:tcPr>
            <w:tcW w:w="1191" w:type="dxa"/>
          </w:tcPr>
          <w:p>
            <w:pPr>
              <w:pStyle w:val="0"/>
              <w:jc w:val="center"/>
            </w:pPr>
            <w:r>
              <w:rPr>
                <w:sz w:val="24"/>
              </w:rPr>
              <w:t xml:space="preserve">100,00</w:t>
            </w:r>
          </w:p>
        </w:tc>
        <w:tc>
          <w:tcPr>
            <w:tcW w:w="1587" w:type="dxa"/>
          </w:tcPr>
          <w:p>
            <w:pPr>
              <w:pStyle w:val="0"/>
            </w:pPr>
            <w:r>
              <w:rPr>
                <w:sz w:val="24"/>
              </w:rPr>
            </w:r>
          </w:p>
        </w:tc>
        <w:tc>
          <w:tcPr>
            <w:tcW w:w="1304" w:type="dxa"/>
          </w:tcPr>
          <w:p>
            <w:pPr>
              <w:pStyle w:val="0"/>
            </w:pPr>
            <w:r>
              <w:rPr>
                <w:sz w:val="24"/>
              </w:rPr>
            </w:r>
          </w:p>
        </w:tc>
      </w:tr>
      <w:tr>
        <w:tc>
          <w:tcPr>
            <w:tcW w:w="2835" w:type="dxa"/>
          </w:tcPr>
          <w:p>
            <w:pPr>
              <w:pStyle w:val="0"/>
              <w:jc w:val="both"/>
            </w:pPr>
            <w:r>
              <w:rPr>
                <w:sz w:val="24"/>
              </w:rPr>
              <w:t xml:space="preserve">7.1. не включенная в базовую программу ОМС и предусмотренная </w:t>
            </w:r>
            <w:hyperlink w:history="0" r:id="rId10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(далее - Программа)</w:t>
            </w:r>
          </w:p>
        </w:tc>
        <w:tc>
          <w:tcPr>
            <w:tcW w:w="849" w:type="dxa"/>
          </w:tcPr>
          <w:p>
            <w:pPr>
              <w:pStyle w:val="0"/>
              <w:jc w:val="center"/>
            </w:pPr>
            <w:r>
              <w:rPr>
                <w:sz w:val="24"/>
              </w:rPr>
              <w:t xml:space="preserve">19.1</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7.2. дополнительные объемы высокотехнологичной медицинской помощи, включенной в базовую программу ОМС в соответствии с </w:t>
            </w:r>
            <w:hyperlink w:history="0" r:id="rId10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w:t>
              </w:r>
            </w:hyperlink>
            <w:r>
              <w:rPr>
                <w:sz w:val="24"/>
              </w:rPr>
              <w:t xml:space="preserve"> приложения N 1 к Программе&lt;8&gt;</w:t>
            </w:r>
          </w:p>
        </w:tc>
        <w:tc>
          <w:tcPr>
            <w:tcW w:w="849" w:type="dxa"/>
          </w:tcPr>
          <w:p>
            <w:pPr>
              <w:pStyle w:val="0"/>
              <w:jc w:val="center"/>
            </w:pPr>
            <w:r>
              <w:rPr>
                <w:sz w:val="24"/>
              </w:rPr>
              <w:t xml:space="preserve">19.2</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pPr>
            <w:r>
              <w:rPr>
                <w:sz w:val="24"/>
              </w:rPr>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8. Расходы на содержание и обеспечение деятельности подведомственных медицинских организаций, из них на:</w:t>
            </w:r>
          </w:p>
        </w:tc>
        <w:tc>
          <w:tcPr>
            <w:tcW w:w="849" w:type="dxa"/>
          </w:tcPr>
          <w:p>
            <w:pPr>
              <w:pStyle w:val="0"/>
              <w:jc w:val="center"/>
            </w:pPr>
            <w:r>
              <w:rPr>
                <w:sz w:val="24"/>
              </w:rPr>
              <w:t xml:space="preserve">20</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362,49</w:t>
            </w:r>
          </w:p>
        </w:tc>
        <w:tc>
          <w:tcPr>
            <w:tcW w:w="1587" w:type="dxa"/>
          </w:tcPr>
          <w:p>
            <w:pPr>
              <w:pStyle w:val="0"/>
              <w:jc w:val="center"/>
            </w:pPr>
            <w:r>
              <w:rPr>
                <w:sz w:val="24"/>
              </w:rPr>
              <w:t xml:space="preserve">X</w:t>
            </w:r>
          </w:p>
        </w:tc>
        <w:tc>
          <w:tcPr>
            <w:tcW w:w="1644" w:type="dxa"/>
          </w:tcPr>
          <w:p>
            <w:pPr>
              <w:pStyle w:val="0"/>
              <w:jc w:val="center"/>
            </w:pPr>
            <w:r>
              <w:rPr>
                <w:sz w:val="24"/>
              </w:rPr>
              <w:t xml:space="preserve">201 207,0</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49" w:type="dxa"/>
          </w:tcPr>
          <w:p>
            <w:pPr>
              <w:pStyle w:val="0"/>
              <w:jc w:val="center"/>
            </w:pPr>
            <w:r>
              <w:rPr>
                <w:sz w:val="24"/>
              </w:rPr>
              <w:t xml:space="preserve">20.1</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362,49</w:t>
            </w:r>
          </w:p>
        </w:tc>
        <w:tc>
          <w:tcPr>
            <w:tcW w:w="1587" w:type="dxa"/>
          </w:tcPr>
          <w:p>
            <w:pPr>
              <w:pStyle w:val="0"/>
              <w:jc w:val="center"/>
            </w:pPr>
            <w:r>
              <w:rPr>
                <w:sz w:val="24"/>
              </w:rPr>
              <w:t xml:space="preserve">X</w:t>
            </w:r>
          </w:p>
        </w:tc>
        <w:tc>
          <w:tcPr>
            <w:tcW w:w="1644" w:type="dxa"/>
          </w:tcPr>
          <w:p>
            <w:pPr>
              <w:pStyle w:val="0"/>
              <w:jc w:val="center"/>
            </w:pPr>
            <w:r>
              <w:rPr>
                <w:sz w:val="24"/>
              </w:rPr>
              <w:t xml:space="preserve">201 207,0</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49" w:type="dxa"/>
          </w:tcPr>
          <w:p>
            <w:pPr>
              <w:pStyle w:val="0"/>
              <w:jc w:val="center"/>
            </w:pPr>
            <w:r>
              <w:rPr>
                <w:sz w:val="24"/>
              </w:rPr>
              <w:t xml:space="preserve">20.2</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0,00</w:t>
            </w:r>
          </w:p>
        </w:tc>
        <w:tc>
          <w:tcPr>
            <w:tcW w:w="1587" w:type="dxa"/>
          </w:tcPr>
          <w:p>
            <w:pPr>
              <w:pStyle w:val="0"/>
              <w:jc w:val="center"/>
            </w:pPr>
            <w:r>
              <w:rPr>
                <w:sz w:val="24"/>
              </w:rPr>
              <w:t xml:space="preserve">X</w:t>
            </w:r>
          </w:p>
        </w:tc>
        <w:tc>
          <w:tcPr>
            <w:tcW w:w="1644" w:type="dxa"/>
          </w:tcPr>
          <w:p>
            <w:pPr>
              <w:pStyle w:val="0"/>
            </w:pPr>
            <w:r>
              <w:rPr>
                <w:sz w:val="24"/>
              </w:rPr>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49" w:type="dxa"/>
          </w:tcPr>
          <w:p>
            <w:pPr>
              <w:pStyle w:val="0"/>
            </w:pPr>
            <w:r>
              <w:rPr>
                <w:sz w:val="24"/>
              </w:rPr>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1 283,20</w:t>
            </w:r>
          </w:p>
        </w:tc>
        <w:tc>
          <w:tcPr>
            <w:tcW w:w="1587" w:type="dxa"/>
          </w:tcPr>
          <w:p>
            <w:pPr>
              <w:pStyle w:val="0"/>
              <w:jc w:val="center"/>
            </w:pPr>
            <w:r>
              <w:rPr>
                <w:sz w:val="24"/>
              </w:rPr>
              <w:t xml:space="preserve">X</w:t>
            </w:r>
          </w:p>
        </w:tc>
        <w:tc>
          <w:tcPr>
            <w:tcW w:w="1644" w:type="dxa"/>
          </w:tcPr>
          <w:p>
            <w:pPr>
              <w:pStyle w:val="0"/>
              <w:jc w:val="center"/>
            </w:pPr>
            <w:r>
              <w:rPr>
                <w:sz w:val="24"/>
              </w:rPr>
              <w:t xml:space="preserve">712 269,4</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питания&lt;9&gt;</w:t>
            </w:r>
          </w:p>
        </w:tc>
        <w:tc>
          <w:tcPr>
            <w:tcW w:w="849" w:type="dxa"/>
          </w:tcPr>
          <w:p>
            <w:pPr>
              <w:pStyle w:val="0"/>
              <w:jc w:val="center"/>
            </w:pPr>
            <w:r>
              <w:rPr>
                <w:sz w:val="24"/>
              </w:rPr>
              <w:t xml:space="preserve">21</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1261,10</w:t>
            </w:r>
          </w:p>
        </w:tc>
        <w:tc>
          <w:tcPr>
            <w:tcW w:w="1587" w:type="dxa"/>
          </w:tcPr>
          <w:p>
            <w:pPr>
              <w:pStyle w:val="0"/>
              <w:jc w:val="center"/>
            </w:pPr>
            <w:r>
              <w:rPr>
                <w:sz w:val="24"/>
              </w:rPr>
              <w:t xml:space="preserve">X</w:t>
            </w:r>
          </w:p>
        </w:tc>
        <w:tc>
          <w:tcPr>
            <w:tcW w:w="1644" w:type="dxa"/>
          </w:tcPr>
          <w:p>
            <w:pPr>
              <w:pStyle w:val="0"/>
              <w:jc w:val="center"/>
            </w:pPr>
            <w:r>
              <w:rPr>
                <w:sz w:val="24"/>
              </w:rPr>
              <w:t xml:space="preserve">700 000,0</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10. Бесплатное (со скидкой) зубное протезирование&lt;10&gt;</w:t>
            </w:r>
          </w:p>
        </w:tc>
        <w:tc>
          <w:tcPr>
            <w:tcW w:w="849" w:type="dxa"/>
          </w:tcPr>
          <w:p>
            <w:pPr>
              <w:pStyle w:val="0"/>
              <w:jc w:val="center"/>
            </w:pPr>
            <w:r>
              <w:rPr>
                <w:sz w:val="24"/>
              </w:rPr>
              <w:t xml:space="preserve">22</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9,01</w:t>
            </w:r>
          </w:p>
        </w:tc>
        <w:tc>
          <w:tcPr>
            <w:tcW w:w="1587" w:type="dxa"/>
          </w:tcPr>
          <w:p>
            <w:pPr>
              <w:pStyle w:val="0"/>
              <w:jc w:val="center"/>
            </w:pPr>
            <w:r>
              <w:rPr>
                <w:sz w:val="24"/>
              </w:rPr>
              <w:t xml:space="preserve">X</w:t>
            </w:r>
          </w:p>
        </w:tc>
        <w:tc>
          <w:tcPr>
            <w:tcW w:w="1644" w:type="dxa"/>
          </w:tcPr>
          <w:p>
            <w:pPr>
              <w:pStyle w:val="0"/>
              <w:jc w:val="center"/>
            </w:pPr>
            <w:r>
              <w:rPr>
                <w:sz w:val="24"/>
              </w:rPr>
              <w:t xml:space="preserve">5 000,0</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r>
        <w:tc>
          <w:tcPr>
            <w:tcW w:w="2835" w:type="dxa"/>
          </w:tcPr>
          <w:p>
            <w:pPr>
              <w:pStyle w:val="0"/>
              <w:jc w:val="both"/>
            </w:pPr>
            <w:r>
              <w:rPr>
                <w:sz w:val="24"/>
              </w:rP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обратно&lt;10&gt;</w:t>
            </w:r>
          </w:p>
        </w:tc>
        <w:tc>
          <w:tcPr>
            <w:tcW w:w="849" w:type="dxa"/>
          </w:tcPr>
          <w:p>
            <w:pPr>
              <w:pStyle w:val="0"/>
              <w:jc w:val="center"/>
            </w:pPr>
            <w:r>
              <w:rPr>
                <w:sz w:val="24"/>
              </w:rPr>
              <w:t xml:space="preserve">23</w:t>
            </w:r>
          </w:p>
        </w:tc>
        <w:tc>
          <w:tcPr>
            <w:tcW w:w="1020" w:type="dxa"/>
          </w:tcPr>
          <w:p>
            <w:pPr>
              <w:pStyle w:val="0"/>
              <w:jc w:val="center"/>
            </w:pPr>
            <w:r>
              <w:rPr>
                <w:sz w:val="24"/>
              </w:rPr>
              <w:t xml:space="preserve">X</w:t>
            </w:r>
          </w:p>
        </w:tc>
        <w:tc>
          <w:tcPr>
            <w:tcW w:w="1701" w:type="dxa"/>
          </w:tcPr>
          <w:p>
            <w:pPr>
              <w:pStyle w:val="0"/>
              <w:jc w:val="center"/>
            </w:pPr>
            <w:r>
              <w:rPr>
                <w:sz w:val="24"/>
              </w:rPr>
              <w:t xml:space="preserve">X</w:t>
            </w:r>
          </w:p>
        </w:tc>
        <w:tc>
          <w:tcPr>
            <w:tcW w:w="1587" w:type="dxa"/>
          </w:tcPr>
          <w:p>
            <w:pPr>
              <w:pStyle w:val="0"/>
              <w:jc w:val="center"/>
            </w:pPr>
            <w:r>
              <w:rPr>
                <w:sz w:val="24"/>
              </w:rPr>
              <w:t xml:space="preserve">X</w:t>
            </w:r>
          </w:p>
        </w:tc>
        <w:tc>
          <w:tcPr>
            <w:tcW w:w="1565" w:type="dxa"/>
          </w:tcPr>
          <w:p>
            <w:pPr>
              <w:pStyle w:val="0"/>
              <w:jc w:val="center"/>
            </w:pPr>
            <w:r>
              <w:rPr>
                <w:sz w:val="24"/>
              </w:rPr>
              <w:t xml:space="preserve">X</w:t>
            </w:r>
          </w:p>
        </w:tc>
        <w:tc>
          <w:tcPr>
            <w:tcW w:w="2154" w:type="dxa"/>
          </w:tcPr>
          <w:p>
            <w:pPr>
              <w:pStyle w:val="0"/>
              <w:jc w:val="center"/>
            </w:pPr>
            <w:r>
              <w:rPr>
                <w:sz w:val="24"/>
              </w:rPr>
              <w:t xml:space="preserve">X</w:t>
            </w:r>
          </w:p>
        </w:tc>
        <w:tc>
          <w:tcPr>
            <w:tcW w:w="1757" w:type="dxa"/>
          </w:tcPr>
          <w:p>
            <w:pPr>
              <w:pStyle w:val="0"/>
              <w:jc w:val="center"/>
            </w:pPr>
            <w:r>
              <w:rPr>
                <w:sz w:val="24"/>
              </w:rPr>
              <w:t xml:space="preserve">X</w:t>
            </w:r>
          </w:p>
        </w:tc>
        <w:tc>
          <w:tcPr>
            <w:tcW w:w="1701" w:type="dxa"/>
          </w:tcPr>
          <w:p>
            <w:pPr>
              <w:pStyle w:val="0"/>
              <w:jc w:val="center"/>
            </w:pPr>
            <w:r>
              <w:rPr>
                <w:sz w:val="24"/>
              </w:rPr>
              <w:t xml:space="preserve">X</w:t>
            </w:r>
          </w:p>
        </w:tc>
        <w:tc>
          <w:tcPr>
            <w:tcW w:w="1644" w:type="dxa"/>
          </w:tcPr>
          <w:p>
            <w:pPr>
              <w:pStyle w:val="0"/>
              <w:jc w:val="center"/>
            </w:pPr>
            <w:r>
              <w:rPr>
                <w:sz w:val="24"/>
              </w:rPr>
              <w:t xml:space="preserve">13,10</w:t>
            </w:r>
          </w:p>
        </w:tc>
        <w:tc>
          <w:tcPr>
            <w:tcW w:w="1587" w:type="dxa"/>
          </w:tcPr>
          <w:p>
            <w:pPr>
              <w:pStyle w:val="0"/>
              <w:jc w:val="center"/>
            </w:pPr>
            <w:r>
              <w:rPr>
                <w:sz w:val="24"/>
              </w:rPr>
              <w:t xml:space="preserve">X</w:t>
            </w:r>
          </w:p>
        </w:tc>
        <w:tc>
          <w:tcPr>
            <w:tcW w:w="1644" w:type="dxa"/>
          </w:tcPr>
          <w:p>
            <w:pPr>
              <w:pStyle w:val="0"/>
              <w:jc w:val="center"/>
            </w:pPr>
            <w:r>
              <w:rPr>
                <w:sz w:val="24"/>
              </w:rPr>
              <w:t xml:space="preserve">7 269,4</w:t>
            </w:r>
          </w:p>
        </w:tc>
        <w:tc>
          <w:tcPr>
            <w:tcW w:w="1191" w:type="dxa"/>
          </w:tcPr>
          <w:p>
            <w:pPr>
              <w:pStyle w:val="0"/>
            </w:pPr>
            <w:r>
              <w:rPr>
                <w:sz w:val="24"/>
              </w:rPr>
            </w:r>
          </w:p>
        </w:tc>
        <w:tc>
          <w:tcPr>
            <w:tcW w:w="1587" w:type="dxa"/>
          </w:tcPr>
          <w:p>
            <w:pPr>
              <w:pStyle w:val="0"/>
              <w:jc w:val="center"/>
            </w:pPr>
            <w:r>
              <w:rPr>
                <w:sz w:val="24"/>
              </w:rPr>
              <w:t xml:space="preserve">X</w:t>
            </w:r>
          </w:p>
        </w:tc>
        <w:tc>
          <w:tcPr>
            <w:tcW w:w="1304" w:type="dxa"/>
          </w:tcPr>
          <w:p>
            <w:pPr>
              <w:pStyle w:val="0"/>
              <w:jc w:val="center"/>
            </w:pPr>
            <w:r>
              <w:rPr>
                <w:sz w:val="24"/>
              </w:rPr>
              <w:t xml:space="preserve">X</w:t>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8.2 (1)</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Костромской области по условиям ее оказания</w:t>
      </w:r>
    </w:p>
    <w:p>
      <w:pPr>
        <w:pStyle w:val="2"/>
        <w:jc w:val="center"/>
      </w:pPr>
      <w:r>
        <w:rPr>
          <w:sz w:val="24"/>
        </w:rPr>
        <w:t xml:space="preserve">на 2026 год</w:t>
      </w:r>
    </w:p>
    <w:p>
      <w:pPr>
        <w:pStyle w:val="0"/>
        <w:jc w:val="center"/>
      </w:pPr>
      <w:r>
        <w:rPr>
          <w:sz w:val="24"/>
        </w:rPr>
      </w:r>
    </w:p>
    <w:p>
      <w:pPr>
        <w:pStyle w:val="0"/>
        <w:jc w:val="center"/>
      </w:pPr>
      <w:r>
        <w:rPr>
          <w:sz w:val="24"/>
        </w:rPr>
        <w:t xml:space="preserve">(в ред. </w:t>
      </w:r>
      <w:hyperlink w:history="0" r:id="rId104" w:tooltip="Постановление Администрации Костромской области от 10.08.2026 N 291-а &quot;О внесении изменений в программу государственных гарантий бесплатного оказания гражданам медицинской помощи в Костромской области на 2026 год и на плановый период 2027 и 2028 годов&quot; {КонсультантПлюс}">
        <w:r>
          <w:rPr>
            <w:sz w:val="24"/>
            <w:color w:val="0000ff"/>
          </w:rPr>
          <w:t xml:space="preserve">постановления</w:t>
        </w:r>
      </w:hyperlink>
      <w:r>
        <w:rPr>
          <w:sz w:val="24"/>
        </w:rPr>
        <w:t xml:space="preserve"> администрации Костромской области</w:t>
      </w:r>
    </w:p>
    <w:p>
      <w:pPr>
        <w:pStyle w:val="0"/>
        <w:jc w:val="center"/>
      </w:pPr>
      <w:r>
        <w:rPr>
          <w:sz w:val="24"/>
        </w:rPr>
        <w:t xml:space="preserve">от 10.08.2026 N 291-а)</w:t>
      </w:r>
    </w:p>
    <w:p>
      <w:pPr>
        <w:pStyle w:val="0"/>
        <w:jc w:val="both"/>
      </w:pPr>
      <w:r>
        <w:rPr>
          <w:sz w:val="24"/>
        </w:rPr>
      </w:r>
    </w:p>
    <w:p>
      <w:pPr>
        <w:pStyle w:val="0"/>
        <w:jc w:val="right"/>
      </w:pPr>
      <w:r>
        <w:rPr>
          <w:sz w:val="24"/>
        </w:rPr>
        <w:t xml:space="preserve">Численность застрахованных - 603 039 чел.</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8"/>
        <w:gridCol w:w="850"/>
        <w:gridCol w:w="1814"/>
        <w:gridCol w:w="1757"/>
        <w:gridCol w:w="1757"/>
        <w:gridCol w:w="1020"/>
        <w:gridCol w:w="1077"/>
        <w:gridCol w:w="1020"/>
        <w:gridCol w:w="1417"/>
        <w:gridCol w:w="737"/>
      </w:tblGrid>
      <w:tr>
        <w:tc>
          <w:tcPr>
            <w:tcW w:w="2948" w:type="dxa"/>
            <w:vMerge w:val="restart"/>
          </w:tcPr>
          <w:p>
            <w:pPr>
              <w:pStyle w:val="0"/>
              <w:jc w:val="center"/>
            </w:pPr>
            <w:r>
              <w:rPr>
                <w:sz w:val="24"/>
              </w:rPr>
              <w:t xml:space="preserve">Виды и условия оказания медицинской помощи</w:t>
            </w:r>
          </w:p>
        </w:tc>
        <w:tc>
          <w:tcPr>
            <w:tcW w:w="850" w:type="dxa"/>
            <w:vMerge w:val="restart"/>
          </w:tcPr>
          <w:p>
            <w:pPr>
              <w:pStyle w:val="0"/>
              <w:jc w:val="center"/>
            </w:pPr>
            <w:r>
              <w:rPr>
                <w:sz w:val="24"/>
              </w:rPr>
              <w:t xml:space="preserve">N строки</w:t>
            </w:r>
          </w:p>
        </w:tc>
        <w:tc>
          <w:tcPr>
            <w:tcW w:w="1814" w:type="dxa"/>
            <w:vMerge w:val="restart"/>
          </w:tcPr>
          <w:p>
            <w:pPr>
              <w:pStyle w:val="0"/>
              <w:jc w:val="center"/>
            </w:pPr>
            <w:r>
              <w:rPr>
                <w:sz w:val="24"/>
              </w:rPr>
              <w:t xml:space="preserve">Единица измерения</w:t>
            </w:r>
          </w:p>
        </w:tc>
        <w:tc>
          <w:tcPr>
            <w:tcW w:w="1757"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757"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gridSpan w:val="2"/>
            <w:tcW w:w="2097" w:type="dxa"/>
          </w:tcPr>
          <w:p>
            <w:pPr>
              <w:pStyle w:val="0"/>
              <w:jc w:val="center"/>
            </w:pPr>
            <w:r>
              <w:rPr>
                <w:sz w:val="24"/>
              </w:rPr>
              <w:t xml:space="preserve">Подушевые нормативы финансирования территориальной программы</w:t>
            </w:r>
          </w:p>
        </w:tc>
        <w:tc>
          <w:tcPr>
            <w:gridSpan w:val="3"/>
            <w:tcW w:w="3174"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gridSpan w:val="2"/>
            <w:tcW w:w="2097" w:type="dxa"/>
          </w:tcPr>
          <w:p>
            <w:pPr>
              <w:pStyle w:val="0"/>
              <w:jc w:val="center"/>
            </w:pPr>
            <w:r>
              <w:rPr>
                <w:sz w:val="24"/>
              </w:rPr>
              <w:t xml:space="preserve">руб.</w:t>
            </w:r>
          </w:p>
        </w:tc>
        <w:tc>
          <w:tcPr>
            <w:gridSpan w:val="2"/>
            <w:tcW w:w="2437" w:type="dxa"/>
          </w:tcPr>
          <w:p>
            <w:pPr>
              <w:pStyle w:val="0"/>
              <w:jc w:val="center"/>
            </w:pPr>
            <w:r>
              <w:rPr>
                <w:sz w:val="24"/>
              </w:rPr>
              <w:t xml:space="preserve">тыс. руб.</w:t>
            </w:r>
          </w:p>
        </w:tc>
        <w:tc>
          <w:tcPr>
            <w:tcW w:w="737" w:type="dxa"/>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jc w:val="center"/>
            </w:pPr>
            <w:r>
              <w:rPr>
                <w:sz w:val="24"/>
              </w:rPr>
              <w:t xml:space="preserve">за счет средств бюджета субъекта РФ</w:t>
            </w:r>
          </w:p>
        </w:tc>
        <w:tc>
          <w:tcPr>
            <w:tcW w:w="1077" w:type="dxa"/>
          </w:tcPr>
          <w:p>
            <w:pPr>
              <w:pStyle w:val="0"/>
              <w:jc w:val="center"/>
            </w:pPr>
            <w:r>
              <w:rPr>
                <w:sz w:val="24"/>
              </w:rPr>
              <w:t xml:space="preserve">за счет средств ОМС</w:t>
            </w:r>
          </w:p>
        </w:tc>
        <w:tc>
          <w:tcPr>
            <w:tcW w:w="1020" w:type="dxa"/>
          </w:tcPr>
          <w:p>
            <w:pPr>
              <w:pStyle w:val="0"/>
              <w:jc w:val="center"/>
            </w:pPr>
            <w:r>
              <w:rPr>
                <w:sz w:val="24"/>
              </w:rPr>
              <w:t xml:space="preserve">за счет средств бюджета субъекта РФ</w:t>
            </w:r>
          </w:p>
        </w:tc>
        <w:tc>
          <w:tcPr>
            <w:tcW w:w="1417" w:type="dxa"/>
          </w:tcPr>
          <w:p>
            <w:pPr>
              <w:pStyle w:val="0"/>
              <w:jc w:val="center"/>
            </w:pPr>
            <w:r>
              <w:rPr>
                <w:sz w:val="24"/>
              </w:rPr>
              <w:t xml:space="preserve">за счет средств ОМС</w:t>
            </w:r>
          </w:p>
        </w:tc>
        <w:tc>
          <w:tcPr>
            <w:vMerge w:val="continue"/>
          </w:tcPr>
          <w:p/>
        </w:tc>
      </w:tr>
      <w:tr>
        <w:tc>
          <w:tcPr>
            <w:tcW w:w="2948" w:type="dxa"/>
          </w:tcPr>
          <w:p>
            <w:pPr>
              <w:pStyle w:val="0"/>
            </w:pPr>
            <w:r>
              <w:rPr>
                <w:sz w:val="24"/>
              </w:rPr>
            </w:r>
          </w:p>
        </w:tc>
        <w:tc>
          <w:tcPr>
            <w:tcW w:w="850" w:type="dxa"/>
          </w:tcPr>
          <w:p>
            <w:pPr>
              <w:pStyle w:val="0"/>
              <w:jc w:val="center"/>
            </w:pPr>
            <w:r>
              <w:rPr>
                <w:sz w:val="24"/>
              </w:rPr>
              <w:t xml:space="preserve">1</w:t>
            </w:r>
          </w:p>
        </w:tc>
        <w:tc>
          <w:tcPr>
            <w:tcW w:w="1814" w:type="dxa"/>
          </w:tcPr>
          <w:p>
            <w:pPr>
              <w:pStyle w:val="0"/>
              <w:jc w:val="center"/>
            </w:pPr>
            <w:r>
              <w:rPr>
                <w:sz w:val="24"/>
              </w:rPr>
              <w:t xml:space="preserve">2</w:t>
            </w:r>
          </w:p>
        </w:tc>
        <w:tc>
          <w:tcPr>
            <w:tcW w:w="1757" w:type="dxa"/>
          </w:tcPr>
          <w:p>
            <w:pPr>
              <w:pStyle w:val="0"/>
              <w:jc w:val="center"/>
            </w:pPr>
            <w:r>
              <w:rPr>
                <w:sz w:val="24"/>
              </w:rPr>
              <w:t xml:space="preserve">3</w:t>
            </w:r>
          </w:p>
        </w:tc>
        <w:tc>
          <w:tcPr>
            <w:tcW w:w="1757" w:type="dxa"/>
          </w:tcPr>
          <w:p>
            <w:pPr>
              <w:pStyle w:val="0"/>
              <w:jc w:val="center"/>
            </w:pPr>
            <w:r>
              <w:rPr>
                <w:sz w:val="24"/>
              </w:rPr>
              <w:t xml:space="preserve">4</w:t>
            </w:r>
          </w:p>
        </w:tc>
        <w:tc>
          <w:tcPr>
            <w:tcW w:w="1020" w:type="dxa"/>
          </w:tcPr>
          <w:p>
            <w:pPr>
              <w:pStyle w:val="0"/>
              <w:jc w:val="center"/>
            </w:pPr>
            <w:r>
              <w:rPr>
                <w:sz w:val="24"/>
              </w:rPr>
              <w:t xml:space="preserve">5</w:t>
            </w:r>
          </w:p>
        </w:tc>
        <w:tc>
          <w:tcPr>
            <w:tcW w:w="1077" w:type="dxa"/>
          </w:tcPr>
          <w:p>
            <w:pPr>
              <w:pStyle w:val="0"/>
              <w:jc w:val="center"/>
            </w:pPr>
            <w:r>
              <w:rPr>
                <w:sz w:val="24"/>
              </w:rPr>
              <w:t xml:space="preserve">6</w:t>
            </w:r>
          </w:p>
        </w:tc>
        <w:tc>
          <w:tcPr>
            <w:tcW w:w="1020" w:type="dxa"/>
          </w:tcPr>
          <w:p>
            <w:pPr>
              <w:pStyle w:val="0"/>
              <w:jc w:val="center"/>
            </w:pPr>
            <w:r>
              <w:rPr>
                <w:sz w:val="24"/>
              </w:rPr>
              <w:t xml:space="preserve">7</w:t>
            </w:r>
          </w:p>
        </w:tc>
        <w:tc>
          <w:tcPr>
            <w:tcW w:w="1417" w:type="dxa"/>
          </w:tcPr>
          <w:p>
            <w:pPr>
              <w:pStyle w:val="0"/>
              <w:jc w:val="center"/>
            </w:pPr>
            <w:r>
              <w:rPr>
                <w:sz w:val="24"/>
              </w:rPr>
              <w:t xml:space="preserve">8</w:t>
            </w:r>
          </w:p>
        </w:tc>
        <w:tc>
          <w:tcPr>
            <w:tcW w:w="737" w:type="dxa"/>
          </w:tcPr>
          <w:p>
            <w:pPr>
              <w:pStyle w:val="0"/>
              <w:jc w:val="center"/>
            </w:pPr>
            <w:r>
              <w:rPr>
                <w:sz w:val="24"/>
              </w:rPr>
              <w:t xml:space="preserve">9</w:t>
            </w:r>
          </w:p>
        </w:tc>
      </w:tr>
      <w:tr>
        <w:tc>
          <w:tcPr>
            <w:tcW w:w="2948" w:type="dxa"/>
          </w:tcPr>
          <w:p>
            <w:pPr>
              <w:pStyle w:val="0"/>
              <w:jc w:val="both"/>
            </w:pPr>
            <w:r>
              <w:rPr>
                <w:sz w:val="24"/>
              </w:rPr>
              <w:t xml:space="preserve">III. Медицинская помощь в рамках территориальной программы ОМС:</w:t>
            </w:r>
          </w:p>
        </w:tc>
        <w:tc>
          <w:tcPr>
            <w:tcW w:w="850" w:type="dxa"/>
          </w:tcPr>
          <w:p>
            <w:pPr>
              <w:pStyle w:val="0"/>
              <w:jc w:val="center"/>
            </w:pPr>
            <w:r>
              <w:rPr>
                <w:sz w:val="24"/>
              </w:rPr>
              <w:t xml:space="preserve">1</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22 727,5</w:t>
            </w:r>
          </w:p>
        </w:tc>
        <w:tc>
          <w:tcPr>
            <w:tcW w:w="1020" w:type="dxa"/>
          </w:tcPr>
          <w:p>
            <w:pPr>
              <w:pStyle w:val="0"/>
              <w:jc w:val="center"/>
            </w:pPr>
            <w:r>
              <w:rPr>
                <w:sz w:val="24"/>
              </w:rPr>
              <w:t xml:space="preserve">X</w:t>
            </w:r>
          </w:p>
        </w:tc>
        <w:tc>
          <w:tcPr>
            <w:tcW w:w="1417" w:type="dxa"/>
          </w:tcPr>
          <w:p>
            <w:pPr>
              <w:pStyle w:val="0"/>
              <w:jc w:val="center"/>
            </w:pPr>
            <w:r>
              <w:rPr>
                <w:sz w:val="24"/>
              </w:rPr>
              <w:t xml:space="preserve">13 705 547,1</w:t>
            </w:r>
          </w:p>
        </w:tc>
        <w:tc>
          <w:tcPr>
            <w:tcW w:w="737" w:type="dxa"/>
          </w:tcPr>
          <w:p>
            <w:pPr>
              <w:pStyle w:val="0"/>
              <w:jc w:val="center"/>
            </w:pPr>
            <w:r>
              <w:rPr>
                <w:sz w:val="24"/>
              </w:rPr>
              <w:t xml:space="preserve">100</w:t>
            </w:r>
          </w:p>
        </w:tc>
      </w:tr>
      <w:tr>
        <w:tc>
          <w:tcPr>
            <w:tcW w:w="2948" w:type="dxa"/>
          </w:tcPr>
          <w:p>
            <w:pPr>
              <w:pStyle w:val="0"/>
              <w:jc w:val="both"/>
            </w:pPr>
            <w:r>
              <w:rPr>
                <w:sz w:val="24"/>
              </w:rPr>
              <w:t xml:space="preserve">1. Скорая, в том числе скорая специализированная, медицинская помощь (сумма </w:t>
            </w:r>
            <w:hyperlink w:history="0" w:anchor="P4648" w:tooltip="12">
              <w:r>
                <w:rPr>
                  <w:sz w:val="24"/>
                  <w:color w:val="0000ff"/>
                </w:rPr>
                <w:t xml:space="preserve">строк 12</w:t>
              </w:r>
            </w:hyperlink>
            <w:r>
              <w:rPr>
                <w:sz w:val="24"/>
              </w:rPr>
              <w:t xml:space="preserve"> + </w:t>
            </w:r>
            <w:hyperlink w:history="0" w:anchor="P5198" w:tooltip="20">
              <w:r>
                <w:rPr>
                  <w:sz w:val="24"/>
                  <w:color w:val="0000ff"/>
                </w:rPr>
                <w:t xml:space="preserve">20</w:t>
              </w:r>
            </w:hyperlink>
            <w:r>
              <w:rPr>
                <w:sz w:val="24"/>
              </w:rPr>
              <w:t xml:space="preserve"> + </w:t>
            </w:r>
            <w:hyperlink w:history="0" w:anchor="P5748" w:tooltip="28">
              <w:r>
                <w:rPr>
                  <w:sz w:val="24"/>
                  <w:color w:val="0000ff"/>
                </w:rPr>
                <w:t xml:space="preserve">28</w:t>
              </w:r>
            </w:hyperlink>
            <w:r>
              <w:rPr>
                <w:sz w:val="24"/>
              </w:rPr>
              <w:t xml:space="preserve">)</w:t>
            </w:r>
          </w:p>
        </w:tc>
        <w:tc>
          <w:tcPr>
            <w:tcW w:w="850" w:type="dxa"/>
          </w:tcPr>
          <w:p>
            <w:pPr>
              <w:pStyle w:val="0"/>
              <w:jc w:val="center"/>
            </w:pPr>
            <w:r>
              <w:rPr>
                <w:sz w:val="24"/>
              </w:rPr>
              <w:t xml:space="preserve">2</w:t>
            </w:r>
          </w:p>
        </w:tc>
        <w:tc>
          <w:tcPr>
            <w:tcW w:w="1814" w:type="dxa"/>
          </w:tcPr>
          <w:p>
            <w:pPr>
              <w:pStyle w:val="0"/>
              <w:jc w:val="center"/>
            </w:pPr>
            <w:r>
              <w:rPr>
                <w:sz w:val="24"/>
              </w:rPr>
              <w:t xml:space="preserve">вызов</w:t>
            </w:r>
          </w:p>
        </w:tc>
        <w:tc>
          <w:tcPr>
            <w:tcW w:w="1757" w:type="dxa"/>
          </w:tcPr>
          <w:p>
            <w:pPr>
              <w:pStyle w:val="0"/>
              <w:jc w:val="center"/>
            </w:pPr>
            <w:r>
              <w:rPr>
                <w:sz w:val="24"/>
              </w:rPr>
              <w:t xml:space="preserve">0,261</w:t>
            </w:r>
          </w:p>
        </w:tc>
        <w:tc>
          <w:tcPr>
            <w:tcW w:w="1757" w:type="dxa"/>
          </w:tcPr>
          <w:p>
            <w:pPr>
              <w:pStyle w:val="0"/>
              <w:jc w:val="center"/>
            </w:pPr>
            <w:r>
              <w:rPr>
                <w:sz w:val="24"/>
              </w:rPr>
              <w:t xml:space="preserve">5100,4</w:t>
            </w:r>
          </w:p>
        </w:tc>
        <w:tc>
          <w:tcPr>
            <w:tcW w:w="1020" w:type="dxa"/>
          </w:tcPr>
          <w:p>
            <w:pPr>
              <w:pStyle w:val="0"/>
              <w:jc w:val="center"/>
            </w:pPr>
            <w:r>
              <w:rPr>
                <w:sz w:val="24"/>
              </w:rPr>
              <w:t xml:space="preserve">X</w:t>
            </w:r>
          </w:p>
        </w:tc>
        <w:tc>
          <w:tcPr>
            <w:tcW w:w="1077" w:type="dxa"/>
          </w:tcPr>
          <w:p>
            <w:pPr>
              <w:pStyle w:val="0"/>
              <w:jc w:val="center"/>
            </w:pPr>
            <w:r>
              <w:rPr>
                <w:sz w:val="24"/>
              </w:rPr>
              <w:t xml:space="preserve">1 331,2</w:t>
            </w:r>
          </w:p>
        </w:tc>
        <w:tc>
          <w:tcPr>
            <w:tcW w:w="1020" w:type="dxa"/>
          </w:tcPr>
          <w:p>
            <w:pPr>
              <w:pStyle w:val="0"/>
              <w:jc w:val="center"/>
            </w:pPr>
            <w:r>
              <w:rPr>
                <w:sz w:val="24"/>
              </w:rPr>
              <w:t xml:space="preserve">X</w:t>
            </w:r>
          </w:p>
        </w:tc>
        <w:tc>
          <w:tcPr>
            <w:tcW w:w="1417" w:type="dxa"/>
          </w:tcPr>
          <w:p>
            <w:pPr>
              <w:pStyle w:val="0"/>
              <w:jc w:val="center"/>
            </w:pPr>
            <w:r>
              <w:rPr>
                <w:sz w:val="24"/>
              </w:rPr>
              <w:t xml:space="preserve">802 768,2</w:t>
            </w:r>
          </w:p>
        </w:tc>
        <w:tc>
          <w:tcPr>
            <w:tcW w:w="737" w:type="dxa"/>
          </w:tcPr>
          <w:p>
            <w:pPr>
              <w:pStyle w:val="0"/>
              <w:jc w:val="center"/>
            </w:pPr>
            <w:r>
              <w:rPr>
                <w:sz w:val="24"/>
              </w:rPr>
              <w:t xml:space="preserve">X</w:t>
            </w:r>
          </w:p>
        </w:tc>
      </w:tr>
      <w:tr>
        <w:tc>
          <w:tcPr>
            <w:tcW w:w="294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3</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8 631,6</w:t>
            </w:r>
          </w:p>
        </w:tc>
        <w:tc>
          <w:tcPr>
            <w:tcW w:w="1020" w:type="dxa"/>
          </w:tcPr>
          <w:p>
            <w:pPr>
              <w:pStyle w:val="0"/>
              <w:jc w:val="center"/>
            </w:pPr>
            <w:r>
              <w:rPr>
                <w:sz w:val="24"/>
              </w:rPr>
              <w:t xml:space="preserve">X</w:t>
            </w:r>
          </w:p>
        </w:tc>
        <w:tc>
          <w:tcPr>
            <w:tcW w:w="1417" w:type="dxa"/>
          </w:tcPr>
          <w:p>
            <w:pPr>
              <w:pStyle w:val="0"/>
              <w:jc w:val="center"/>
            </w:pPr>
            <w:r>
              <w:rPr>
                <w:sz w:val="24"/>
              </w:rPr>
              <w:t xml:space="preserve">5 205 195,5</w:t>
            </w:r>
          </w:p>
        </w:tc>
        <w:tc>
          <w:tcPr>
            <w:tcW w:w="737" w:type="dxa"/>
          </w:tcPr>
          <w:p>
            <w:pPr>
              <w:pStyle w:val="0"/>
              <w:jc w:val="center"/>
            </w:pPr>
            <w:r>
              <w:rPr>
                <w:sz w:val="24"/>
              </w:rPr>
              <w:t xml:space="preserve">X</w:t>
            </w:r>
          </w:p>
        </w:tc>
      </w:tr>
      <w:tr>
        <w:tc>
          <w:tcPr>
            <w:tcW w:w="294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4</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8 631,6</w:t>
            </w:r>
          </w:p>
        </w:tc>
        <w:tc>
          <w:tcPr>
            <w:tcW w:w="1020" w:type="dxa"/>
          </w:tcPr>
          <w:p>
            <w:pPr>
              <w:pStyle w:val="0"/>
              <w:jc w:val="center"/>
            </w:pPr>
            <w:r>
              <w:rPr>
                <w:sz w:val="24"/>
              </w:rPr>
              <w:t xml:space="preserve">X</w:t>
            </w:r>
          </w:p>
        </w:tc>
        <w:tc>
          <w:tcPr>
            <w:tcW w:w="1417" w:type="dxa"/>
          </w:tcPr>
          <w:p>
            <w:pPr>
              <w:pStyle w:val="0"/>
              <w:jc w:val="center"/>
            </w:pPr>
            <w:r>
              <w:rPr>
                <w:sz w:val="24"/>
              </w:rPr>
              <w:t xml:space="preserve">5 205 195,5</w:t>
            </w:r>
          </w:p>
        </w:tc>
        <w:tc>
          <w:tcPr>
            <w:tcW w:w="737" w:type="dxa"/>
          </w:tcPr>
          <w:p>
            <w:pPr>
              <w:pStyle w:val="0"/>
              <w:jc w:val="center"/>
            </w:pPr>
            <w:r>
              <w:rPr>
                <w:sz w:val="24"/>
              </w:rPr>
              <w:t xml:space="preserve">X</w:t>
            </w:r>
          </w:p>
        </w:tc>
      </w:tr>
      <w:tr>
        <w:tc>
          <w:tcPr>
            <w:tcW w:w="2948" w:type="dxa"/>
          </w:tcPr>
          <w:p>
            <w:pPr>
              <w:pStyle w:val="0"/>
              <w:jc w:val="both"/>
            </w:pPr>
            <w:r>
              <w:rPr>
                <w:sz w:val="24"/>
              </w:rPr>
              <w:t xml:space="preserve">2.1.1. для проведения профилактических медицинских осмотров (сумма </w:t>
            </w:r>
            <w:hyperlink w:history="0" w:anchor="P4678" w:tooltip="14.1">
              <w:r>
                <w:rPr>
                  <w:sz w:val="24"/>
                  <w:color w:val="0000ff"/>
                </w:rPr>
                <w:t xml:space="preserve">строк 14.1</w:t>
              </w:r>
            </w:hyperlink>
            <w:r>
              <w:rPr>
                <w:sz w:val="24"/>
              </w:rPr>
              <w:t xml:space="preserve"> + </w:t>
            </w:r>
            <w:hyperlink w:history="0" w:anchor="P5228" w:tooltip="22.1">
              <w:r>
                <w:rPr>
                  <w:sz w:val="24"/>
                  <w:color w:val="0000ff"/>
                </w:rPr>
                <w:t xml:space="preserve">22.1</w:t>
              </w:r>
            </w:hyperlink>
            <w:r>
              <w:rPr>
                <w:sz w:val="24"/>
              </w:rPr>
              <w:t xml:space="preserve"> + </w:t>
            </w:r>
            <w:hyperlink w:history="0" w:anchor="P5778" w:tooltip="30.1">
              <w:r>
                <w:rPr>
                  <w:sz w:val="24"/>
                  <w:color w:val="0000ff"/>
                </w:rPr>
                <w:t xml:space="preserve">30.1</w:t>
              </w:r>
            </w:hyperlink>
            <w:r>
              <w:rPr>
                <w:sz w:val="24"/>
              </w:rPr>
              <w:t xml:space="preserve">)</w:t>
            </w:r>
          </w:p>
        </w:tc>
        <w:tc>
          <w:tcPr>
            <w:tcW w:w="850" w:type="dxa"/>
          </w:tcPr>
          <w:p>
            <w:pPr>
              <w:pStyle w:val="0"/>
              <w:jc w:val="center"/>
            </w:pPr>
            <w:r>
              <w:rPr>
                <w:sz w:val="24"/>
              </w:rPr>
              <w:t xml:space="preserve">4.1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0,260168</w:t>
            </w:r>
          </w:p>
        </w:tc>
        <w:tc>
          <w:tcPr>
            <w:tcW w:w="1757" w:type="dxa"/>
          </w:tcPr>
          <w:p>
            <w:pPr>
              <w:pStyle w:val="0"/>
              <w:jc w:val="center"/>
            </w:pPr>
            <w:r>
              <w:rPr>
                <w:sz w:val="24"/>
              </w:rPr>
              <w:t xml:space="preserve">2611,1</w:t>
            </w:r>
          </w:p>
        </w:tc>
        <w:tc>
          <w:tcPr>
            <w:tcW w:w="1020" w:type="dxa"/>
          </w:tcPr>
          <w:p>
            <w:pPr>
              <w:pStyle w:val="0"/>
              <w:jc w:val="center"/>
            </w:pPr>
            <w:r>
              <w:rPr>
                <w:sz w:val="24"/>
              </w:rPr>
              <w:t xml:space="preserve">X</w:t>
            </w:r>
          </w:p>
        </w:tc>
        <w:tc>
          <w:tcPr>
            <w:tcW w:w="1077" w:type="dxa"/>
          </w:tcPr>
          <w:p>
            <w:pPr>
              <w:pStyle w:val="0"/>
              <w:jc w:val="center"/>
            </w:pPr>
            <w:r>
              <w:rPr>
                <w:sz w:val="24"/>
              </w:rPr>
              <w:t xml:space="preserve">679,3</w:t>
            </w:r>
          </w:p>
        </w:tc>
        <w:tc>
          <w:tcPr>
            <w:tcW w:w="1020" w:type="dxa"/>
          </w:tcPr>
          <w:p>
            <w:pPr>
              <w:pStyle w:val="0"/>
              <w:jc w:val="center"/>
            </w:pPr>
            <w:r>
              <w:rPr>
                <w:sz w:val="24"/>
              </w:rPr>
              <w:t xml:space="preserve">X</w:t>
            </w:r>
          </w:p>
        </w:tc>
        <w:tc>
          <w:tcPr>
            <w:tcW w:w="1417" w:type="dxa"/>
          </w:tcPr>
          <w:p>
            <w:pPr>
              <w:pStyle w:val="0"/>
              <w:jc w:val="center"/>
            </w:pPr>
            <w:r>
              <w:rPr>
                <w:sz w:val="24"/>
              </w:rPr>
              <w:t xml:space="preserve">409 659,3</w:t>
            </w:r>
          </w:p>
        </w:tc>
        <w:tc>
          <w:tcPr>
            <w:tcW w:w="737" w:type="dxa"/>
          </w:tcPr>
          <w:p>
            <w:pPr>
              <w:pStyle w:val="0"/>
              <w:jc w:val="center"/>
            </w:pPr>
            <w:r>
              <w:rPr>
                <w:sz w:val="24"/>
              </w:rPr>
              <w:t xml:space="preserve">X</w:t>
            </w:r>
          </w:p>
        </w:tc>
      </w:tr>
      <w:tr>
        <w:tc>
          <w:tcPr>
            <w:tcW w:w="2948" w:type="dxa"/>
          </w:tcPr>
          <w:p>
            <w:pPr>
              <w:pStyle w:val="0"/>
              <w:jc w:val="both"/>
            </w:pPr>
            <w:r>
              <w:rPr>
                <w:sz w:val="24"/>
              </w:rPr>
              <w:t xml:space="preserve">2.1.2. для проведения диспансеризации, всего (сумма </w:t>
            </w:r>
            <w:hyperlink w:history="0" w:anchor="P4688" w:tooltip="14.2">
              <w:r>
                <w:rPr>
                  <w:sz w:val="24"/>
                  <w:color w:val="0000ff"/>
                </w:rPr>
                <w:t xml:space="preserve">строк 14.2</w:t>
              </w:r>
            </w:hyperlink>
            <w:r>
              <w:rPr>
                <w:sz w:val="24"/>
              </w:rPr>
              <w:t xml:space="preserve"> + </w:t>
            </w:r>
            <w:hyperlink w:history="0" w:anchor="P5238" w:tooltip="22.2">
              <w:r>
                <w:rPr>
                  <w:sz w:val="24"/>
                  <w:color w:val="0000ff"/>
                </w:rPr>
                <w:t xml:space="preserve">22.2</w:t>
              </w:r>
            </w:hyperlink>
            <w:r>
              <w:rPr>
                <w:sz w:val="24"/>
              </w:rPr>
              <w:t xml:space="preserve"> + </w:t>
            </w:r>
            <w:hyperlink w:history="0" w:anchor="P5788" w:tooltip="30.2">
              <w:r>
                <w:rPr>
                  <w:sz w:val="24"/>
                  <w:color w:val="0000ff"/>
                </w:rPr>
                <w:t xml:space="preserve">30.2</w:t>
              </w:r>
            </w:hyperlink>
            <w:r>
              <w:rPr>
                <w:sz w:val="24"/>
              </w:rPr>
              <w:t xml:space="preserve">), в том числе:</w:t>
            </w:r>
          </w:p>
        </w:tc>
        <w:tc>
          <w:tcPr>
            <w:tcW w:w="850" w:type="dxa"/>
          </w:tcPr>
          <w:p>
            <w:pPr>
              <w:pStyle w:val="0"/>
              <w:jc w:val="center"/>
            </w:pPr>
            <w:r>
              <w:rPr>
                <w:sz w:val="24"/>
              </w:rPr>
              <w:t xml:space="preserve">4.2</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0,439948</w:t>
            </w:r>
          </w:p>
        </w:tc>
        <w:tc>
          <w:tcPr>
            <w:tcW w:w="1757" w:type="dxa"/>
          </w:tcPr>
          <w:p>
            <w:pPr>
              <w:pStyle w:val="0"/>
              <w:jc w:val="center"/>
            </w:pPr>
            <w:r>
              <w:rPr>
                <w:sz w:val="24"/>
              </w:rPr>
              <w:t xml:space="preserve">2 937,64</w:t>
            </w:r>
          </w:p>
        </w:tc>
        <w:tc>
          <w:tcPr>
            <w:tcW w:w="1020" w:type="dxa"/>
          </w:tcPr>
          <w:p>
            <w:pPr>
              <w:pStyle w:val="0"/>
              <w:jc w:val="center"/>
            </w:pPr>
            <w:r>
              <w:rPr>
                <w:sz w:val="24"/>
              </w:rPr>
              <w:t xml:space="preserve">X</w:t>
            </w:r>
          </w:p>
        </w:tc>
        <w:tc>
          <w:tcPr>
            <w:tcW w:w="1077" w:type="dxa"/>
          </w:tcPr>
          <w:p>
            <w:pPr>
              <w:pStyle w:val="0"/>
              <w:jc w:val="center"/>
            </w:pPr>
            <w:r>
              <w:rPr>
                <w:sz w:val="24"/>
              </w:rPr>
              <w:t xml:space="preserve">1 292,4</w:t>
            </w:r>
          </w:p>
        </w:tc>
        <w:tc>
          <w:tcPr>
            <w:tcW w:w="1020" w:type="dxa"/>
          </w:tcPr>
          <w:p>
            <w:pPr>
              <w:pStyle w:val="0"/>
              <w:jc w:val="center"/>
            </w:pPr>
            <w:r>
              <w:rPr>
                <w:sz w:val="24"/>
              </w:rPr>
              <w:t xml:space="preserve">X</w:t>
            </w:r>
          </w:p>
        </w:tc>
        <w:tc>
          <w:tcPr>
            <w:tcW w:w="1417" w:type="dxa"/>
          </w:tcPr>
          <w:p>
            <w:pPr>
              <w:pStyle w:val="0"/>
              <w:jc w:val="center"/>
            </w:pPr>
            <w:r>
              <w:rPr>
                <w:sz w:val="24"/>
              </w:rPr>
              <w:t xml:space="preserve">779 373,4</w:t>
            </w:r>
          </w:p>
        </w:tc>
        <w:tc>
          <w:tcPr>
            <w:tcW w:w="737" w:type="dxa"/>
          </w:tcPr>
          <w:p>
            <w:pPr>
              <w:pStyle w:val="0"/>
              <w:jc w:val="center"/>
            </w:pPr>
            <w:r>
              <w:rPr>
                <w:sz w:val="24"/>
              </w:rPr>
              <w:t xml:space="preserve">X</w:t>
            </w:r>
          </w:p>
        </w:tc>
      </w:tr>
      <w:tr>
        <w:tc>
          <w:tcPr>
            <w:tcW w:w="2948" w:type="dxa"/>
          </w:tcPr>
          <w:p>
            <w:pPr>
              <w:pStyle w:val="0"/>
              <w:jc w:val="both"/>
            </w:pPr>
            <w:r>
              <w:rPr>
                <w:sz w:val="24"/>
              </w:rPr>
              <w:t xml:space="preserve">для проведения углубленной диспансеризации (сумма </w:t>
            </w:r>
            <w:hyperlink w:history="0" w:anchor="P4698" w:tooltip="14.2.1">
              <w:r>
                <w:rPr>
                  <w:sz w:val="24"/>
                  <w:color w:val="0000ff"/>
                </w:rPr>
                <w:t xml:space="preserve">строк 14.2.1</w:t>
              </w:r>
            </w:hyperlink>
            <w:r>
              <w:rPr>
                <w:sz w:val="24"/>
              </w:rPr>
              <w:t xml:space="preserve"> + </w:t>
            </w:r>
            <w:hyperlink w:history="0" w:anchor="P5248" w:tooltip="22.2.1">
              <w:r>
                <w:rPr>
                  <w:sz w:val="24"/>
                  <w:color w:val="0000ff"/>
                </w:rPr>
                <w:t xml:space="preserve">22.2.1</w:t>
              </w:r>
            </w:hyperlink>
            <w:r>
              <w:rPr>
                <w:sz w:val="24"/>
              </w:rPr>
              <w:t xml:space="preserve"> + </w:t>
            </w:r>
            <w:hyperlink w:history="0" w:anchor="P5798" w:tooltip="30.2.1">
              <w:r>
                <w:rPr>
                  <w:sz w:val="24"/>
                  <w:color w:val="0000ff"/>
                </w:rPr>
                <w:t xml:space="preserve">30.2.1</w:t>
              </w:r>
            </w:hyperlink>
            <w:r>
              <w:rPr>
                <w:sz w:val="24"/>
              </w:rPr>
              <w:t xml:space="preserve">)</w:t>
            </w:r>
          </w:p>
        </w:tc>
        <w:tc>
          <w:tcPr>
            <w:tcW w:w="850" w:type="dxa"/>
          </w:tcPr>
          <w:p>
            <w:pPr>
              <w:pStyle w:val="0"/>
              <w:jc w:val="center"/>
            </w:pPr>
            <w:r>
              <w:rPr>
                <w:sz w:val="24"/>
              </w:rPr>
              <w:t xml:space="preserve">4.2.1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0,050758</w:t>
            </w:r>
          </w:p>
        </w:tc>
        <w:tc>
          <w:tcPr>
            <w:tcW w:w="1757" w:type="dxa"/>
          </w:tcPr>
          <w:p>
            <w:pPr>
              <w:pStyle w:val="0"/>
              <w:jc w:val="center"/>
            </w:pPr>
            <w:r>
              <w:rPr>
                <w:sz w:val="24"/>
              </w:rPr>
              <w:t xml:space="preserve">2349,6</w:t>
            </w:r>
          </w:p>
        </w:tc>
        <w:tc>
          <w:tcPr>
            <w:tcW w:w="1020" w:type="dxa"/>
          </w:tcPr>
          <w:p>
            <w:pPr>
              <w:pStyle w:val="0"/>
              <w:jc w:val="center"/>
            </w:pPr>
            <w:r>
              <w:rPr>
                <w:sz w:val="24"/>
              </w:rPr>
              <w:t xml:space="preserve">X</w:t>
            </w:r>
          </w:p>
        </w:tc>
        <w:tc>
          <w:tcPr>
            <w:tcW w:w="1077" w:type="dxa"/>
          </w:tcPr>
          <w:p>
            <w:pPr>
              <w:pStyle w:val="0"/>
              <w:jc w:val="center"/>
            </w:pPr>
            <w:r>
              <w:rPr>
                <w:sz w:val="24"/>
              </w:rPr>
              <w:t xml:space="preserve">119,3</w:t>
            </w:r>
          </w:p>
        </w:tc>
        <w:tc>
          <w:tcPr>
            <w:tcW w:w="1020" w:type="dxa"/>
          </w:tcPr>
          <w:p>
            <w:pPr>
              <w:pStyle w:val="0"/>
              <w:jc w:val="center"/>
            </w:pPr>
            <w:r>
              <w:rPr>
                <w:sz w:val="24"/>
              </w:rPr>
              <w:t xml:space="preserve">X</w:t>
            </w:r>
          </w:p>
        </w:tc>
        <w:tc>
          <w:tcPr>
            <w:tcW w:w="1417" w:type="dxa"/>
          </w:tcPr>
          <w:p>
            <w:pPr>
              <w:pStyle w:val="0"/>
              <w:jc w:val="center"/>
            </w:pPr>
            <w:r>
              <w:rPr>
                <w:sz w:val="24"/>
              </w:rPr>
              <w:t xml:space="preserve">71 919,0</w:t>
            </w:r>
          </w:p>
        </w:tc>
        <w:tc>
          <w:tcPr>
            <w:tcW w:w="737" w:type="dxa"/>
          </w:tcPr>
          <w:p>
            <w:pPr>
              <w:pStyle w:val="0"/>
              <w:jc w:val="center"/>
            </w:pPr>
            <w:r>
              <w:rPr>
                <w:sz w:val="24"/>
              </w:rPr>
              <w:t xml:space="preserve">X</w:t>
            </w:r>
          </w:p>
        </w:tc>
      </w:tr>
      <w:tr>
        <w:tc>
          <w:tcPr>
            <w:tcW w:w="2948" w:type="dxa"/>
          </w:tcPr>
          <w:p>
            <w:pPr>
              <w:pStyle w:val="0"/>
              <w:jc w:val="both"/>
            </w:pPr>
            <w:r>
              <w:rPr>
                <w:sz w:val="24"/>
              </w:rPr>
              <w:t xml:space="preserve">2.1.3. для проведения диспансеризации по оценке репродуктивного здоровья женщин и мужчин (сумма </w:t>
            </w:r>
            <w:hyperlink w:history="0" w:anchor="P4708" w:tooltip="14.3">
              <w:r>
                <w:rPr>
                  <w:sz w:val="24"/>
                  <w:color w:val="0000ff"/>
                </w:rPr>
                <w:t xml:space="preserve">строк 14.3</w:t>
              </w:r>
            </w:hyperlink>
            <w:r>
              <w:rPr>
                <w:sz w:val="24"/>
              </w:rPr>
              <w:t xml:space="preserve"> + </w:t>
            </w:r>
            <w:hyperlink w:history="0" w:anchor="P5258" w:tooltip="22.3">
              <w:r>
                <w:rPr>
                  <w:sz w:val="24"/>
                  <w:color w:val="0000ff"/>
                </w:rPr>
                <w:t xml:space="preserve">22.3</w:t>
              </w:r>
            </w:hyperlink>
            <w:r>
              <w:rPr>
                <w:sz w:val="24"/>
              </w:rPr>
              <w:t xml:space="preserve"> + </w:t>
            </w:r>
            <w:hyperlink w:history="0" w:anchor="P5808" w:tooltip="30.3">
              <w:r>
                <w:rPr>
                  <w:sz w:val="24"/>
                  <w:color w:val="0000ff"/>
                </w:rPr>
                <w:t xml:space="preserve">30.3</w:t>
              </w:r>
            </w:hyperlink>
            <w:r>
              <w:rPr>
                <w:sz w:val="24"/>
              </w:rPr>
              <w:t xml:space="preserve">)</w:t>
            </w:r>
          </w:p>
        </w:tc>
        <w:tc>
          <w:tcPr>
            <w:tcW w:w="850" w:type="dxa"/>
          </w:tcPr>
          <w:p>
            <w:pPr>
              <w:pStyle w:val="0"/>
              <w:jc w:val="center"/>
            </w:pPr>
            <w:r>
              <w:rPr>
                <w:sz w:val="24"/>
              </w:rPr>
              <w:t xml:space="preserve">4.3</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0,145709</w:t>
            </w:r>
          </w:p>
        </w:tc>
        <w:tc>
          <w:tcPr>
            <w:tcW w:w="1757" w:type="dxa"/>
          </w:tcPr>
          <w:p>
            <w:pPr>
              <w:pStyle w:val="0"/>
              <w:jc w:val="center"/>
            </w:pPr>
            <w:r>
              <w:rPr>
                <w:sz w:val="24"/>
              </w:rPr>
              <w:t xml:space="preserve">1 619,91</w:t>
            </w:r>
          </w:p>
        </w:tc>
        <w:tc>
          <w:tcPr>
            <w:tcW w:w="1020" w:type="dxa"/>
          </w:tcPr>
          <w:p>
            <w:pPr>
              <w:pStyle w:val="0"/>
              <w:jc w:val="center"/>
            </w:pPr>
            <w:r>
              <w:rPr>
                <w:sz w:val="24"/>
              </w:rPr>
              <w:t xml:space="preserve">X</w:t>
            </w:r>
          </w:p>
        </w:tc>
        <w:tc>
          <w:tcPr>
            <w:tcW w:w="1077" w:type="dxa"/>
          </w:tcPr>
          <w:p>
            <w:pPr>
              <w:pStyle w:val="0"/>
              <w:jc w:val="center"/>
            </w:pPr>
            <w:r>
              <w:rPr>
                <w:sz w:val="24"/>
              </w:rPr>
              <w:t xml:space="preserve">236,00</w:t>
            </w:r>
          </w:p>
        </w:tc>
        <w:tc>
          <w:tcPr>
            <w:tcW w:w="1020" w:type="dxa"/>
          </w:tcPr>
          <w:p>
            <w:pPr>
              <w:pStyle w:val="0"/>
              <w:jc w:val="center"/>
            </w:pPr>
            <w:r>
              <w:rPr>
                <w:sz w:val="24"/>
              </w:rPr>
              <w:t xml:space="preserve">X</w:t>
            </w:r>
          </w:p>
        </w:tc>
        <w:tc>
          <w:tcPr>
            <w:tcW w:w="1417" w:type="dxa"/>
          </w:tcPr>
          <w:p>
            <w:pPr>
              <w:pStyle w:val="0"/>
              <w:jc w:val="center"/>
            </w:pPr>
            <w:r>
              <w:rPr>
                <w:sz w:val="24"/>
              </w:rPr>
              <w:t xml:space="preserve">142 338,4</w:t>
            </w:r>
          </w:p>
        </w:tc>
        <w:tc>
          <w:tcPr>
            <w:tcW w:w="737" w:type="dxa"/>
          </w:tcPr>
          <w:p>
            <w:pPr>
              <w:pStyle w:val="0"/>
              <w:jc w:val="center"/>
            </w:pPr>
            <w:r>
              <w:rPr>
                <w:sz w:val="24"/>
              </w:rPr>
              <w:t xml:space="preserve">X</w:t>
            </w:r>
          </w:p>
        </w:tc>
      </w:tr>
      <w:tr>
        <w:tc>
          <w:tcPr>
            <w:tcW w:w="2948" w:type="dxa"/>
          </w:tcPr>
          <w:p>
            <w:pPr>
              <w:pStyle w:val="0"/>
              <w:jc w:val="both"/>
            </w:pPr>
            <w:r>
              <w:rPr>
                <w:sz w:val="24"/>
              </w:rPr>
              <w:t xml:space="preserve">женщины</w:t>
            </w:r>
          </w:p>
        </w:tc>
        <w:tc>
          <w:tcPr>
            <w:tcW w:w="850" w:type="dxa"/>
          </w:tcPr>
          <w:p>
            <w:pPr>
              <w:pStyle w:val="0"/>
              <w:jc w:val="center"/>
            </w:pPr>
            <w:r>
              <w:rPr>
                <w:sz w:val="24"/>
              </w:rPr>
              <w:t xml:space="preserve">4.3.1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0,074587</w:t>
            </w:r>
          </w:p>
        </w:tc>
        <w:tc>
          <w:tcPr>
            <w:tcW w:w="1757" w:type="dxa"/>
          </w:tcPr>
          <w:p>
            <w:pPr>
              <w:pStyle w:val="0"/>
              <w:jc w:val="center"/>
            </w:pPr>
            <w:r>
              <w:rPr>
                <w:sz w:val="24"/>
              </w:rPr>
              <w:t xml:space="preserve">2 443,84</w:t>
            </w:r>
          </w:p>
        </w:tc>
        <w:tc>
          <w:tcPr>
            <w:tcW w:w="1020" w:type="dxa"/>
          </w:tcPr>
          <w:p>
            <w:pPr>
              <w:pStyle w:val="0"/>
              <w:jc w:val="center"/>
            </w:pPr>
            <w:r>
              <w:rPr>
                <w:sz w:val="24"/>
              </w:rPr>
              <w:t xml:space="preserve">X</w:t>
            </w:r>
          </w:p>
        </w:tc>
        <w:tc>
          <w:tcPr>
            <w:tcW w:w="1077" w:type="dxa"/>
          </w:tcPr>
          <w:p>
            <w:pPr>
              <w:pStyle w:val="0"/>
              <w:jc w:val="center"/>
            </w:pPr>
            <w:r>
              <w:rPr>
                <w:sz w:val="24"/>
              </w:rPr>
              <w:t xml:space="preserve">182,30</w:t>
            </w:r>
          </w:p>
        </w:tc>
        <w:tc>
          <w:tcPr>
            <w:tcW w:w="1020" w:type="dxa"/>
          </w:tcPr>
          <w:p>
            <w:pPr>
              <w:pStyle w:val="0"/>
              <w:jc w:val="center"/>
            </w:pPr>
            <w:r>
              <w:rPr>
                <w:sz w:val="24"/>
              </w:rPr>
              <w:t xml:space="preserve">X</w:t>
            </w:r>
          </w:p>
        </w:tc>
        <w:tc>
          <w:tcPr>
            <w:tcW w:w="1417" w:type="dxa"/>
          </w:tcPr>
          <w:p>
            <w:pPr>
              <w:pStyle w:val="0"/>
              <w:jc w:val="center"/>
            </w:pPr>
            <w:r>
              <w:rPr>
                <w:sz w:val="24"/>
              </w:rPr>
              <w:t xml:space="preserve">109 921,3</w:t>
            </w:r>
          </w:p>
        </w:tc>
        <w:tc>
          <w:tcPr>
            <w:tcW w:w="737" w:type="dxa"/>
          </w:tcPr>
          <w:p>
            <w:pPr>
              <w:pStyle w:val="0"/>
              <w:jc w:val="center"/>
            </w:pPr>
            <w:r>
              <w:rPr>
                <w:sz w:val="24"/>
              </w:rPr>
              <w:t xml:space="preserve">X</w:t>
            </w:r>
          </w:p>
        </w:tc>
      </w:tr>
      <w:tr>
        <w:tc>
          <w:tcPr>
            <w:tcW w:w="2948" w:type="dxa"/>
          </w:tcPr>
          <w:p>
            <w:pPr>
              <w:pStyle w:val="0"/>
              <w:jc w:val="both"/>
            </w:pPr>
            <w:r>
              <w:rPr>
                <w:sz w:val="24"/>
              </w:rPr>
              <w:t xml:space="preserve">мужчины</w:t>
            </w:r>
          </w:p>
        </w:tc>
        <w:tc>
          <w:tcPr>
            <w:tcW w:w="850" w:type="dxa"/>
          </w:tcPr>
          <w:p>
            <w:pPr>
              <w:pStyle w:val="0"/>
              <w:jc w:val="center"/>
            </w:pPr>
            <w:r>
              <w:rPr>
                <w:sz w:val="24"/>
              </w:rPr>
              <w:t xml:space="preserve">4.3.2</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0,071122</w:t>
            </w:r>
          </w:p>
        </w:tc>
        <w:tc>
          <w:tcPr>
            <w:tcW w:w="1757" w:type="dxa"/>
          </w:tcPr>
          <w:p>
            <w:pPr>
              <w:pStyle w:val="0"/>
              <w:jc w:val="center"/>
            </w:pPr>
            <w:r>
              <w:rPr>
                <w:sz w:val="24"/>
              </w:rPr>
              <w:t xml:space="preserve">755,83</w:t>
            </w:r>
          </w:p>
        </w:tc>
        <w:tc>
          <w:tcPr>
            <w:tcW w:w="1020" w:type="dxa"/>
          </w:tcPr>
          <w:p>
            <w:pPr>
              <w:pStyle w:val="0"/>
              <w:jc w:val="center"/>
            </w:pPr>
            <w:r>
              <w:rPr>
                <w:sz w:val="24"/>
              </w:rPr>
              <w:t xml:space="preserve">X</w:t>
            </w:r>
          </w:p>
        </w:tc>
        <w:tc>
          <w:tcPr>
            <w:tcW w:w="1077" w:type="dxa"/>
          </w:tcPr>
          <w:p>
            <w:pPr>
              <w:pStyle w:val="0"/>
              <w:jc w:val="center"/>
            </w:pPr>
            <w:r>
              <w:rPr>
                <w:sz w:val="24"/>
              </w:rPr>
              <w:t xml:space="preserve">53,80</w:t>
            </w:r>
          </w:p>
        </w:tc>
        <w:tc>
          <w:tcPr>
            <w:tcW w:w="1020" w:type="dxa"/>
          </w:tcPr>
          <w:p>
            <w:pPr>
              <w:pStyle w:val="0"/>
              <w:jc w:val="center"/>
            </w:pPr>
            <w:r>
              <w:rPr>
                <w:sz w:val="24"/>
              </w:rPr>
              <w:t xml:space="preserve">X</w:t>
            </w:r>
          </w:p>
        </w:tc>
        <w:tc>
          <w:tcPr>
            <w:tcW w:w="1417" w:type="dxa"/>
          </w:tcPr>
          <w:p>
            <w:pPr>
              <w:pStyle w:val="0"/>
              <w:jc w:val="center"/>
            </w:pPr>
            <w:r>
              <w:rPr>
                <w:sz w:val="24"/>
              </w:rPr>
              <w:t xml:space="preserve">32 417,1</w:t>
            </w:r>
          </w:p>
        </w:tc>
        <w:tc>
          <w:tcPr>
            <w:tcW w:w="737" w:type="dxa"/>
          </w:tcPr>
          <w:p>
            <w:pPr>
              <w:pStyle w:val="0"/>
              <w:jc w:val="center"/>
            </w:pPr>
            <w:r>
              <w:rPr>
                <w:sz w:val="24"/>
              </w:rPr>
              <w:t xml:space="preserve">X</w:t>
            </w:r>
          </w:p>
        </w:tc>
      </w:tr>
      <w:tr>
        <w:tc>
          <w:tcPr>
            <w:tcW w:w="2948" w:type="dxa"/>
          </w:tcPr>
          <w:p>
            <w:pPr>
              <w:pStyle w:val="0"/>
              <w:jc w:val="both"/>
            </w:pPr>
            <w:r>
              <w:rPr>
                <w:sz w:val="24"/>
              </w:rPr>
              <w:t xml:space="preserve">2.1.4. для посещений с иными целями (сумма </w:t>
            </w:r>
            <w:hyperlink w:history="0" w:anchor="P4738" w:tooltip="14.4">
              <w:r>
                <w:rPr>
                  <w:sz w:val="24"/>
                  <w:color w:val="0000ff"/>
                </w:rPr>
                <w:t xml:space="preserve">строк 14.4</w:t>
              </w:r>
            </w:hyperlink>
            <w:r>
              <w:rPr>
                <w:sz w:val="24"/>
              </w:rPr>
              <w:t xml:space="preserve"> + </w:t>
            </w:r>
            <w:hyperlink w:history="0" w:anchor="P5288" w:tooltip="22.4">
              <w:r>
                <w:rPr>
                  <w:sz w:val="24"/>
                  <w:color w:val="0000ff"/>
                </w:rPr>
                <w:t xml:space="preserve">22.4</w:t>
              </w:r>
            </w:hyperlink>
            <w:r>
              <w:rPr>
                <w:sz w:val="24"/>
              </w:rPr>
              <w:t xml:space="preserve"> + </w:t>
            </w:r>
            <w:hyperlink w:history="0" w:anchor="P5838" w:tooltip="30.4">
              <w:r>
                <w:rPr>
                  <w:sz w:val="24"/>
                  <w:color w:val="0000ff"/>
                </w:rPr>
                <w:t xml:space="preserve">30.4</w:t>
              </w:r>
            </w:hyperlink>
            <w:r>
              <w:rPr>
                <w:sz w:val="24"/>
              </w:rPr>
              <w:t xml:space="preserve">)</w:t>
            </w:r>
          </w:p>
        </w:tc>
        <w:tc>
          <w:tcPr>
            <w:tcW w:w="850" w:type="dxa"/>
          </w:tcPr>
          <w:p>
            <w:pPr>
              <w:pStyle w:val="0"/>
              <w:jc w:val="center"/>
            </w:pPr>
            <w:r>
              <w:rPr>
                <w:sz w:val="24"/>
              </w:rPr>
              <w:t xml:space="preserve">4.4</w:t>
            </w:r>
          </w:p>
        </w:tc>
        <w:tc>
          <w:tcPr>
            <w:tcW w:w="1814" w:type="dxa"/>
          </w:tcPr>
          <w:p>
            <w:pPr>
              <w:pStyle w:val="0"/>
              <w:jc w:val="center"/>
            </w:pPr>
            <w:r>
              <w:rPr>
                <w:sz w:val="24"/>
              </w:rPr>
              <w:t xml:space="preserve">посещения</w:t>
            </w:r>
          </w:p>
        </w:tc>
        <w:tc>
          <w:tcPr>
            <w:tcW w:w="1757" w:type="dxa"/>
          </w:tcPr>
          <w:p>
            <w:pPr>
              <w:pStyle w:val="0"/>
              <w:jc w:val="center"/>
            </w:pPr>
            <w:r>
              <w:rPr>
                <w:sz w:val="24"/>
              </w:rPr>
              <w:t xml:space="preserve">2,618238</w:t>
            </w:r>
          </w:p>
        </w:tc>
        <w:tc>
          <w:tcPr>
            <w:tcW w:w="1757" w:type="dxa"/>
          </w:tcPr>
          <w:p>
            <w:pPr>
              <w:pStyle w:val="0"/>
              <w:jc w:val="center"/>
            </w:pPr>
            <w:r>
              <w:rPr>
                <w:sz w:val="24"/>
              </w:rPr>
              <w:t xml:space="preserve">518,92</w:t>
            </w:r>
          </w:p>
        </w:tc>
        <w:tc>
          <w:tcPr>
            <w:tcW w:w="1020" w:type="dxa"/>
          </w:tcPr>
          <w:p>
            <w:pPr>
              <w:pStyle w:val="0"/>
              <w:jc w:val="center"/>
            </w:pPr>
            <w:r>
              <w:rPr>
                <w:sz w:val="24"/>
              </w:rPr>
              <w:t xml:space="preserve">X</w:t>
            </w:r>
          </w:p>
        </w:tc>
        <w:tc>
          <w:tcPr>
            <w:tcW w:w="1077" w:type="dxa"/>
          </w:tcPr>
          <w:p>
            <w:pPr>
              <w:pStyle w:val="0"/>
              <w:jc w:val="center"/>
            </w:pPr>
            <w:r>
              <w:rPr>
                <w:sz w:val="24"/>
              </w:rPr>
              <w:t xml:space="preserve">1 358,7</w:t>
            </w:r>
          </w:p>
        </w:tc>
        <w:tc>
          <w:tcPr>
            <w:tcW w:w="1020" w:type="dxa"/>
          </w:tcPr>
          <w:p>
            <w:pPr>
              <w:pStyle w:val="0"/>
              <w:jc w:val="center"/>
            </w:pPr>
            <w:r>
              <w:rPr>
                <w:sz w:val="24"/>
              </w:rPr>
              <w:t xml:space="preserve">X</w:t>
            </w:r>
          </w:p>
        </w:tc>
        <w:tc>
          <w:tcPr>
            <w:tcW w:w="1417" w:type="dxa"/>
          </w:tcPr>
          <w:p>
            <w:pPr>
              <w:pStyle w:val="0"/>
              <w:jc w:val="center"/>
            </w:pPr>
            <w:r>
              <w:rPr>
                <w:sz w:val="24"/>
              </w:rPr>
              <w:t xml:space="preserve">819 329,9</w:t>
            </w:r>
          </w:p>
        </w:tc>
        <w:tc>
          <w:tcPr>
            <w:tcW w:w="737" w:type="dxa"/>
          </w:tcPr>
          <w:p>
            <w:pPr>
              <w:pStyle w:val="0"/>
              <w:jc w:val="center"/>
            </w:pPr>
            <w:r>
              <w:rPr>
                <w:sz w:val="24"/>
              </w:rPr>
              <w:t xml:space="preserve">X</w:t>
            </w:r>
          </w:p>
        </w:tc>
      </w:tr>
      <w:tr>
        <w:tc>
          <w:tcPr>
            <w:tcW w:w="2948" w:type="dxa"/>
          </w:tcPr>
          <w:p>
            <w:pPr>
              <w:pStyle w:val="0"/>
              <w:jc w:val="both"/>
            </w:pPr>
            <w:r>
              <w:rPr>
                <w:sz w:val="24"/>
              </w:rPr>
              <w:t xml:space="preserve">2.1.5. в неотложной форме (сумма </w:t>
            </w:r>
            <w:hyperlink w:history="0" w:anchor="P4748" w:tooltip="14.5">
              <w:r>
                <w:rPr>
                  <w:sz w:val="24"/>
                  <w:color w:val="0000ff"/>
                </w:rPr>
                <w:t xml:space="preserve">строк 14.5</w:t>
              </w:r>
            </w:hyperlink>
            <w:r>
              <w:rPr>
                <w:sz w:val="24"/>
              </w:rPr>
              <w:t xml:space="preserve"> + </w:t>
            </w:r>
            <w:hyperlink w:history="0" w:anchor="P5298" w:tooltip="22.5">
              <w:r>
                <w:rPr>
                  <w:sz w:val="24"/>
                  <w:color w:val="0000ff"/>
                </w:rPr>
                <w:t xml:space="preserve">22.5</w:t>
              </w:r>
            </w:hyperlink>
            <w:r>
              <w:rPr>
                <w:sz w:val="24"/>
              </w:rPr>
              <w:t xml:space="preserve"> + </w:t>
            </w:r>
            <w:hyperlink w:history="0" w:anchor="P5848" w:tooltip="30.5">
              <w:r>
                <w:rPr>
                  <w:sz w:val="24"/>
                  <w:color w:val="0000ff"/>
                </w:rPr>
                <w:t xml:space="preserve">30.5</w:t>
              </w:r>
            </w:hyperlink>
            <w:r>
              <w:rPr>
                <w:sz w:val="24"/>
              </w:rPr>
              <w:t xml:space="preserve">)</w:t>
            </w:r>
          </w:p>
        </w:tc>
        <w:tc>
          <w:tcPr>
            <w:tcW w:w="850" w:type="dxa"/>
          </w:tcPr>
          <w:p>
            <w:pPr>
              <w:pStyle w:val="0"/>
              <w:jc w:val="center"/>
            </w:pPr>
            <w:r>
              <w:rPr>
                <w:sz w:val="24"/>
              </w:rPr>
              <w:t xml:space="preserve">4.5</w:t>
            </w:r>
          </w:p>
        </w:tc>
        <w:tc>
          <w:tcPr>
            <w:tcW w:w="1814" w:type="dxa"/>
          </w:tcPr>
          <w:p>
            <w:pPr>
              <w:pStyle w:val="0"/>
              <w:jc w:val="center"/>
            </w:pPr>
            <w:r>
              <w:rPr>
                <w:sz w:val="24"/>
              </w:rPr>
              <w:t xml:space="preserve">посещение</w:t>
            </w:r>
          </w:p>
        </w:tc>
        <w:tc>
          <w:tcPr>
            <w:tcW w:w="1757" w:type="dxa"/>
          </w:tcPr>
          <w:p>
            <w:pPr>
              <w:pStyle w:val="0"/>
              <w:jc w:val="center"/>
            </w:pPr>
            <w:r>
              <w:rPr>
                <w:sz w:val="24"/>
              </w:rPr>
              <w:t xml:space="preserve">0,54</w:t>
            </w:r>
          </w:p>
        </w:tc>
        <w:tc>
          <w:tcPr>
            <w:tcW w:w="1757" w:type="dxa"/>
          </w:tcPr>
          <w:p>
            <w:pPr>
              <w:pStyle w:val="0"/>
              <w:jc w:val="center"/>
            </w:pPr>
            <w:r>
              <w:rPr>
                <w:sz w:val="24"/>
              </w:rPr>
              <w:t xml:space="preserve">1050,7</w:t>
            </w:r>
          </w:p>
        </w:tc>
        <w:tc>
          <w:tcPr>
            <w:tcW w:w="1020" w:type="dxa"/>
          </w:tcPr>
          <w:p>
            <w:pPr>
              <w:pStyle w:val="0"/>
              <w:jc w:val="center"/>
            </w:pPr>
            <w:r>
              <w:rPr>
                <w:sz w:val="24"/>
              </w:rPr>
              <w:t xml:space="preserve">X</w:t>
            </w:r>
          </w:p>
        </w:tc>
        <w:tc>
          <w:tcPr>
            <w:tcW w:w="1077" w:type="dxa"/>
          </w:tcPr>
          <w:p>
            <w:pPr>
              <w:pStyle w:val="0"/>
              <w:jc w:val="center"/>
            </w:pPr>
            <w:r>
              <w:rPr>
                <w:sz w:val="24"/>
              </w:rPr>
              <w:t xml:space="preserve">567,4</w:t>
            </w:r>
          </w:p>
        </w:tc>
        <w:tc>
          <w:tcPr>
            <w:tcW w:w="1020" w:type="dxa"/>
          </w:tcPr>
          <w:p>
            <w:pPr>
              <w:pStyle w:val="0"/>
              <w:jc w:val="center"/>
            </w:pPr>
            <w:r>
              <w:rPr>
                <w:sz w:val="24"/>
              </w:rPr>
              <w:t xml:space="preserve">X</w:t>
            </w:r>
          </w:p>
        </w:tc>
        <w:tc>
          <w:tcPr>
            <w:tcW w:w="1417" w:type="dxa"/>
          </w:tcPr>
          <w:p>
            <w:pPr>
              <w:pStyle w:val="0"/>
              <w:jc w:val="center"/>
            </w:pPr>
            <w:r>
              <w:rPr>
                <w:sz w:val="24"/>
              </w:rPr>
              <w:t xml:space="preserve">342 151,1</w:t>
            </w:r>
          </w:p>
        </w:tc>
        <w:tc>
          <w:tcPr>
            <w:tcW w:w="737" w:type="dxa"/>
          </w:tcPr>
          <w:p>
            <w:pPr>
              <w:pStyle w:val="0"/>
              <w:jc w:val="center"/>
            </w:pPr>
            <w:r>
              <w:rPr>
                <w:sz w:val="24"/>
              </w:rPr>
              <w:t xml:space="preserve">X</w:t>
            </w:r>
          </w:p>
        </w:tc>
      </w:tr>
      <w:tr>
        <w:tc>
          <w:tcPr>
            <w:tcW w:w="2948" w:type="dxa"/>
          </w:tcPr>
          <w:p>
            <w:pPr>
              <w:pStyle w:val="0"/>
              <w:jc w:val="both"/>
            </w:pPr>
            <w:r>
              <w:rPr>
                <w:sz w:val="24"/>
              </w:rPr>
              <w:t xml:space="preserve">2.1.6. обращения в связи с заболеваниями - всего (сумма </w:t>
            </w:r>
            <w:hyperlink w:history="0" w:anchor="P4758" w:tooltip="14.6">
              <w:r>
                <w:rPr>
                  <w:sz w:val="24"/>
                  <w:color w:val="0000ff"/>
                </w:rPr>
                <w:t xml:space="preserve">строк 14.6</w:t>
              </w:r>
            </w:hyperlink>
            <w:r>
              <w:rPr>
                <w:sz w:val="24"/>
              </w:rPr>
              <w:t xml:space="preserve"> + </w:t>
            </w:r>
            <w:hyperlink w:history="0" w:anchor="P5308" w:tooltip="22.6">
              <w:r>
                <w:rPr>
                  <w:sz w:val="24"/>
                  <w:color w:val="0000ff"/>
                </w:rPr>
                <w:t xml:space="preserve">22.6</w:t>
              </w:r>
            </w:hyperlink>
            <w:r>
              <w:rPr>
                <w:sz w:val="24"/>
              </w:rPr>
              <w:t xml:space="preserve"> + </w:t>
            </w:r>
            <w:hyperlink w:history="0" w:anchor="P5858" w:tooltip="30.6">
              <w:r>
                <w:rPr>
                  <w:sz w:val="24"/>
                  <w:color w:val="0000ff"/>
                </w:rPr>
                <w:t xml:space="preserve">30.6</w:t>
              </w:r>
            </w:hyperlink>
            <w:r>
              <w:rPr>
                <w:sz w:val="24"/>
              </w:rPr>
              <w:t xml:space="preserve">), из них:</w:t>
            </w:r>
          </w:p>
        </w:tc>
        <w:tc>
          <w:tcPr>
            <w:tcW w:w="850" w:type="dxa"/>
          </w:tcPr>
          <w:p>
            <w:pPr>
              <w:pStyle w:val="0"/>
              <w:jc w:val="center"/>
            </w:pPr>
            <w:r>
              <w:rPr>
                <w:sz w:val="24"/>
              </w:rPr>
              <w:t xml:space="preserve">4.6</w:t>
            </w:r>
          </w:p>
        </w:tc>
        <w:tc>
          <w:tcPr>
            <w:tcW w:w="1814" w:type="dxa"/>
          </w:tcPr>
          <w:p>
            <w:pPr>
              <w:pStyle w:val="0"/>
              <w:jc w:val="center"/>
            </w:pPr>
            <w:r>
              <w:rPr>
                <w:sz w:val="24"/>
              </w:rPr>
              <w:t xml:space="preserve">обращение</w:t>
            </w:r>
          </w:p>
        </w:tc>
        <w:tc>
          <w:tcPr>
            <w:tcW w:w="1757" w:type="dxa"/>
          </w:tcPr>
          <w:p>
            <w:pPr>
              <w:pStyle w:val="0"/>
              <w:jc w:val="center"/>
            </w:pPr>
            <w:r>
              <w:rPr>
                <w:sz w:val="24"/>
              </w:rPr>
              <w:t xml:space="preserve">1,335969</w:t>
            </w:r>
          </w:p>
        </w:tc>
        <w:tc>
          <w:tcPr>
            <w:tcW w:w="1757" w:type="dxa"/>
          </w:tcPr>
          <w:p>
            <w:pPr>
              <w:pStyle w:val="0"/>
              <w:jc w:val="center"/>
            </w:pPr>
            <w:r>
              <w:rPr>
                <w:sz w:val="24"/>
              </w:rPr>
              <w:t xml:space="preserve">2 064,7</w:t>
            </w:r>
          </w:p>
        </w:tc>
        <w:tc>
          <w:tcPr>
            <w:tcW w:w="1020" w:type="dxa"/>
          </w:tcPr>
          <w:p>
            <w:pPr>
              <w:pStyle w:val="0"/>
              <w:jc w:val="center"/>
            </w:pPr>
            <w:r>
              <w:rPr>
                <w:sz w:val="24"/>
              </w:rPr>
              <w:t xml:space="preserve">X</w:t>
            </w:r>
          </w:p>
        </w:tc>
        <w:tc>
          <w:tcPr>
            <w:tcW w:w="1077" w:type="dxa"/>
          </w:tcPr>
          <w:p>
            <w:pPr>
              <w:pStyle w:val="0"/>
              <w:jc w:val="center"/>
            </w:pPr>
            <w:r>
              <w:rPr>
                <w:sz w:val="24"/>
              </w:rPr>
              <w:t xml:space="preserve">2 758,4</w:t>
            </w:r>
          </w:p>
        </w:tc>
        <w:tc>
          <w:tcPr>
            <w:tcW w:w="1020" w:type="dxa"/>
          </w:tcPr>
          <w:p>
            <w:pPr>
              <w:pStyle w:val="0"/>
              <w:jc w:val="center"/>
            </w:pPr>
            <w:r>
              <w:rPr>
                <w:sz w:val="24"/>
              </w:rPr>
              <w:t xml:space="preserve">X</w:t>
            </w:r>
          </w:p>
        </w:tc>
        <w:tc>
          <w:tcPr>
            <w:tcW w:w="1417" w:type="dxa"/>
          </w:tcPr>
          <w:p>
            <w:pPr>
              <w:pStyle w:val="0"/>
              <w:jc w:val="center"/>
            </w:pPr>
            <w:r>
              <w:rPr>
                <w:sz w:val="24"/>
              </w:rPr>
              <w:t xml:space="preserve">1 663 407,8</w:t>
            </w:r>
          </w:p>
        </w:tc>
        <w:tc>
          <w:tcPr>
            <w:tcW w:w="737" w:type="dxa"/>
          </w:tcPr>
          <w:p>
            <w:pPr>
              <w:pStyle w:val="0"/>
              <w:jc w:val="center"/>
            </w:pPr>
            <w:r>
              <w:rPr>
                <w:sz w:val="24"/>
              </w:rPr>
              <w:t xml:space="preserve">X</w:t>
            </w:r>
          </w:p>
        </w:tc>
      </w:tr>
      <w:tr>
        <w:tc>
          <w:tcPr>
            <w:tcW w:w="294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4.6.1</w:t>
            </w:r>
          </w:p>
        </w:tc>
        <w:tc>
          <w:tcPr>
            <w:tcW w:w="1814" w:type="dxa"/>
          </w:tcPr>
          <w:p>
            <w:pPr>
              <w:pStyle w:val="0"/>
              <w:jc w:val="center"/>
            </w:pPr>
            <w:r>
              <w:rPr>
                <w:sz w:val="24"/>
              </w:rPr>
              <w:t xml:space="preserve">консультаций</w:t>
            </w:r>
          </w:p>
        </w:tc>
        <w:tc>
          <w:tcPr>
            <w:tcW w:w="1757" w:type="dxa"/>
          </w:tcPr>
          <w:p>
            <w:pPr>
              <w:pStyle w:val="0"/>
              <w:jc w:val="center"/>
            </w:pPr>
            <w:r>
              <w:rPr>
                <w:sz w:val="24"/>
              </w:rPr>
              <w:t xml:space="preserve">0,080667</w:t>
            </w:r>
          </w:p>
        </w:tc>
        <w:tc>
          <w:tcPr>
            <w:tcW w:w="1757" w:type="dxa"/>
          </w:tcPr>
          <w:p>
            <w:pPr>
              <w:pStyle w:val="0"/>
              <w:jc w:val="center"/>
            </w:pPr>
            <w:r>
              <w:rPr>
                <w:sz w:val="24"/>
              </w:rPr>
              <w:t xml:space="preserve">379,9</w:t>
            </w:r>
          </w:p>
        </w:tc>
        <w:tc>
          <w:tcPr>
            <w:tcW w:w="1020" w:type="dxa"/>
          </w:tcPr>
          <w:p>
            <w:pPr>
              <w:pStyle w:val="0"/>
              <w:jc w:val="center"/>
            </w:pPr>
            <w:r>
              <w:rPr>
                <w:sz w:val="24"/>
              </w:rPr>
              <w:t xml:space="preserve">X</w:t>
            </w:r>
          </w:p>
        </w:tc>
        <w:tc>
          <w:tcPr>
            <w:tcW w:w="1077" w:type="dxa"/>
          </w:tcPr>
          <w:p>
            <w:pPr>
              <w:pStyle w:val="0"/>
              <w:jc w:val="center"/>
            </w:pPr>
            <w:r>
              <w:rPr>
                <w:sz w:val="24"/>
              </w:rPr>
              <w:t xml:space="preserve">30,6</w:t>
            </w:r>
          </w:p>
        </w:tc>
        <w:tc>
          <w:tcPr>
            <w:tcW w:w="1020" w:type="dxa"/>
          </w:tcPr>
          <w:p>
            <w:pPr>
              <w:pStyle w:val="0"/>
              <w:jc w:val="center"/>
            </w:pPr>
            <w:r>
              <w:rPr>
                <w:sz w:val="24"/>
              </w:rPr>
              <w:t xml:space="preserve">X</w:t>
            </w:r>
          </w:p>
        </w:tc>
        <w:tc>
          <w:tcPr>
            <w:tcW w:w="1417" w:type="dxa"/>
          </w:tcPr>
          <w:p>
            <w:pPr>
              <w:pStyle w:val="0"/>
              <w:jc w:val="center"/>
            </w:pPr>
            <w:r>
              <w:rPr>
                <w:sz w:val="24"/>
              </w:rPr>
              <w:t xml:space="preserve">18 480,4</w:t>
            </w:r>
          </w:p>
        </w:tc>
        <w:tc>
          <w:tcPr>
            <w:tcW w:w="737" w:type="dxa"/>
          </w:tcPr>
          <w:p>
            <w:pPr>
              <w:pStyle w:val="0"/>
              <w:jc w:val="center"/>
            </w:pPr>
            <w:r>
              <w:rPr>
                <w:sz w:val="24"/>
              </w:rPr>
              <w:t xml:space="preserve">X</w:t>
            </w:r>
          </w:p>
        </w:tc>
      </w:tr>
      <w:tr>
        <w:tc>
          <w:tcPr>
            <w:tcW w:w="294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4.6.2</w:t>
            </w:r>
          </w:p>
        </w:tc>
        <w:tc>
          <w:tcPr>
            <w:tcW w:w="1814" w:type="dxa"/>
          </w:tcPr>
          <w:p>
            <w:pPr>
              <w:pStyle w:val="0"/>
              <w:jc w:val="center"/>
            </w:pPr>
            <w:r>
              <w:rPr>
                <w:sz w:val="24"/>
              </w:rPr>
              <w:t xml:space="preserve">консультаций</w:t>
            </w:r>
          </w:p>
        </w:tc>
        <w:tc>
          <w:tcPr>
            <w:tcW w:w="1757" w:type="dxa"/>
          </w:tcPr>
          <w:p>
            <w:pPr>
              <w:pStyle w:val="0"/>
              <w:jc w:val="center"/>
            </w:pPr>
            <w:r>
              <w:rPr>
                <w:sz w:val="24"/>
              </w:rPr>
              <w:t xml:space="preserve">0,030555</w:t>
            </w:r>
          </w:p>
        </w:tc>
        <w:tc>
          <w:tcPr>
            <w:tcW w:w="1757" w:type="dxa"/>
          </w:tcPr>
          <w:p>
            <w:pPr>
              <w:pStyle w:val="0"/>
              <w:jc w:val="center"/>
            </w:pPr>
            <w:r>
              <w:rPr>
                <w:sz w:val="24"/>
              </w:rPr>
              <w:t xml:space="preserve">336,3</w:t>
            </w:r>
          </w:p>
        </w:tc>
        <w:tc>
          <w:tcPr>
            <w:tcW w:w="1020" w:type="dxa"/>
          </w:tcPr>
          <w:p>
            <w:pPr>
              <w:pStyle w:val="0"/>
              <w:jc w:val="center"/>
            </w:pPr>
            <w:r>
              <w:rPr>
                <w:sz w:val="24"/>
              </w:rPr>
              <w:t xml:space="preserve">X</w:t>
            </w:r>
          </w:p>
        </w:tc>
        <w:tc>
          <w:tcPr>
            <w:tcW w:w="1077" w:type="dxa"/>
          </w:tcPr>
          <w:p>
            <w:pPr>
              <w:pStyle w:val="0"/>
              <w:jc w:val="center"/>
            </w:pPr>
            <w:r>
              <w:rPr>
                <w:sz w:val="24"/>
              </w:rPr>
              <w:t xml:space="preserve">10,3</w:t>
            </w:r>
          </w:p>
        </w:tc>
        <w:tc>
          <w:tcPr>
            <w:tcW w:w="1020" w:type="dxa"/>
          </w:tcPr>
          <w:p>
            <w:pPr>
              <w:pStyle w:val="0"/>
              <w:jc w:val="center"/>
            </w:pPr>
            <w:r>
              <w:rPr>
                <w:sz w:val="24"/>
              </w:rPr>
              <w:t xml:space="preserve">X</w:t>
            </w:r>
          </w:p>
        </w:tc>
        <w:tc>
          <w:tcPr>
            <w:tcW w:w="1417" w:type="dxa"/>
          </w:tcPr>
          <w:p>
            <w:pPr>
              <w:pStyle w:val="0"/>
              <w:jc w:val="center"/>
            </w:pPr>
            <w:r>
              <w:rPr>
                <w:sz w:val="24"/>
              </w:rPr>
              <w:t xml:space="preserve">6 196,6</w:t>
            </w:r>
          </w:p>
        </w:tc>
        <w:tc>
          <w:tcPr>
            <w:tcW w:w="737" w:type="dxa"/>
          </w:tcPr>
          <w:p>
            <w:pPr>
              <w:pStyle w:val="0"/>
              <w:jc w:val="center"/>
            </w:pPr>
            <w:r>
              <w:rPr>
                <w:sz w:val="24"/>
              </w:rPr>
              <w:t xml:space="preserve">X</w:t>
            </w:r>
          </w:p>
        </w:tc>
      </w:tr>
      <w:tr>
        <w:tc>
          <w:tcPr>
            <w:tcW w:w="2948" w:type="dxa"/>
          </w:tcPr>
          <w:p>
            <w:pPr>
              <w:pStyle w:val="0"/>
              <w:jc w:val="both"/>
            </w:pPr>
            <w:r>
              <w:rPr>
                <w:sz w:val="24"/>
              </w:rPr>
              <w:t xml:space="preserve">2.1.7. Проведение отдельных диагностических (лабораторных) исследований (медицинских услуг), сумма строк (</w:t>
            </w:r>
            <w:hyperlink w:history="0" w:anchor="P4788" w:tooltip="14.7">
              <w:r>
                <w:rPr>
                  <w:sz w:val="24"/>
                  <w:color w:val="0000ff"/>
                </w:rPr>
                <w:t xml:space="preserve">14.7</w:t>
              </w:r>
            </w:hyperlink>
            <w:r>
              <w:rPr>
                <w:sz w:val="24"/>
              </w:rPr>
              <w:t xml:space="preserve"> + </w:t>
            </w:r>
            <w:hyperlink w:history="0" w:anchor="P5338" w:tooltip="22.7">
              <w:r>
                <w:rPr>
                  <w:sz w:val="24"/>
                  <w:color w:val="0000ff"/>
                </w:rPr>
                <w:t xml:space="preserve">22.7</w:t>
              </w:r>
            </w:hyperlink>
            <w:r>
              <w:rPr>
                <w:sz w:val="24"/>
              </w:rPr>
              <w:t xml:space="preserve"> + </w:t>
            </w:r>
            <w:hyperlink w:history="0" w:anchor="P5888" w:tooltip="30.7">
              <w:r>
                <w:rPr>
                  <w:sz w:val="24"/>
                  <w:color w:val="0000ff"/>
                </w:rPr>
                <w:t xml:space="preserve">30.7</w:t>
              </w:r>
            </w:hyperlink>
            <w:r>
              <w:rPr>
                <w:sz w:val="24"/>
              </w:rPr>
              <w:t xml:space="preserve">):</w:t>
            </w:r>
          </w:p>
        </w:tc>
        <w:tc>
          <w:tcPr>
            <w:tcW w:w="850" w:type="dxa"/>
          </w:tcPr>
          <w:p>
            <w:pPr>
              <w:pStyle w:val="0"/>
              <w:jc w:val="center"/>
            </w:pPr>
            <w:r>
              <w:rPr>
                <w:sz w:val="24"/>
              </w:rPr>
              <w:t xml:space="preserve">4.7</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0,274512</w:t>
            </w:r>
          </w:p>
        </w:tc>
        <w:tc>
          <w:tcPr>
            <w:tcW w:w="1757" w:type="dxa"/>
          </w:tcPr>
          <w:p>
            <w:pPr>
              <w:pStyle w:val="0"/>
              <w:jc w:val="center"/>
            </w:pPr>
            <w:r>
              <w:rPr>
                <w:sz w:val="24"/>
              </w:rPr>
              <w:t xml:space="preserve">2 303,70</w:t>
            </w:r>
          </w:p>
        </w:tc>
        <w:tc>
          <w:tcPr>
            <w:tcW w:w="1020" w:type="dxa"/>
          </w:tcPr>
          <w:p>
            <w:pPr>
              <w:pStyle w:val="0"/>
              <w:jc w:val="center"/>
            </w:pPr>
            <w:r>
              <w:rPr>
                <w:sz w:val="24"/>
              </w:rPr>
              <w:t xml:space="preserve">X</w:t>
            </w:r>
          </w:p>
        </w:tc>
        <w:tc>
          <w:tcPr>
            <w:tcW w:w="1077" w:type="dxa"/>
          </w:tcPr>
          <w:p>
            <w:pPr>
              <w:pStyle w:val="0"/>
              <w:jc w:val="center"/>
            </w:pPr>
            <w:r>
              <w:rPr>
                <w:sz w:val="24"/>
              </w:rPr>
              <w:t xml:space="preserve">632,4</w:t>
            </w:r>
          </w:p>
        </w:tc>
        <w:tc>
          <w:tcPr>
            <w:tcW w:w="1020" w:type="dxa"/>
          </w:tcPr>
          <w:p>
            <w:pPr>
              <w:pStyle w:val="0"/>
              <w:jc w:val="center"/>
            </w:pPr>
            <w:r>
              <w:rPr>
                <w:sz w:val="24"/>
              </w:rPr>
              <w:t xml:space="preserve">X</w:t>
            </w:r>
          </w:p>
        </w:tc>
        <w:tc>
          <w:tcPr>
            <w:tcW w:w="1417" w:type="dxa"/>
          </w:tcPr>
          <w:p>
            <w:pPr>
              <w:pStyle w:val="0"/>
              <w:jc w:val="center"/>
            </w:pPr>
            <w:r>
              <w:rPr>
                <w:sz w:val="24"/>
              </w:rPr>
              <w:t xml:space="preserve">381 357,8</w:t>
            </w:r>
          </w:p>
        </w:tc>
        <w:tc>
          <w:tcPr>
            <w:tcW w:w="737" w:type="dxa"/>
          </w:tcPr>
          <w:p>
            <w:pPr>
              <w:pStyle w:val="0"/>
              <w:jc w:val="center"/>
            </w:pPr>
            <w:r>
              <w:rPr>
                <w:sz w:val="24"/>
              </w:rPr>
              <w:t xml:space="preserve">X</w:t>
            </w:r>
          </w:p>
        </w:tc>
      </w:tr>
      <w:tr>
        <w:tc>
          <w:tcPr>
            <w:tcW w:w="2948" w:type="dxa"/>
          </w:tcPr>
          <w:p>
            <w:pPr>
              <w:pStyle w:val="0"/>
              <w:jc w:val="both"/>
            </w:pPr>
            <w:r>
              <w:rPr>
                <w:sz w:val="24"/>
              </w:rPr>
              <w:t xml:space="preserve">2.1.7.1. компьютерная томография (сумма </w:t>
            </w:r>
            <w:hyperlink w:history="0" w:anchor="P4798" w:tooltip="14.7.1">
              <w:r>
                <w:rPr>
                  <w:sz w:val="24"/>
                  <w:color w:val="0000ff"/>
                </w:rPr>
                <w:t xml:space="preserve">строк 14.7.1</w:t>
              </w:r>
            </w:hyperlink>
            <w:r>
              <w:rPr>
                <w:sz w:val="24"/>
              </w:rPr>
              <w:t xml:space="preserve"> + </w:t>
            </w:r>
            <w:hyperlink w:history="0" w:anchor="P5348" w:tooltip="22.7.1">
              <w:r>
                <w:rPr>
                  <w:sz w:val="24"/>
                  <w:color w:val="0000ff"/>
                </w:rPr>
                <w:t xml:space="preserve">22.7.1</w:t>
              </w:r>
            </w:hyperlink>
            <w:r>
              <w:rPr>
                <w:sz w:val="24"/>
              </w:rPr>
              <w:t xml:space="preserve"> + </w:t>
            </w:r>
            <w:hyperlink w:history="0" w:anchor="P5898" w:tooltip="30.7.1">
              <w:r>
                <w:rPr>
                  <w:sz w:val="24"/>
                  <w:color w:val="0000ff"/>
                </w:rPr>
                <w:t xml:space="preserve">30.7.1</w:t>
              </w:r>
            </w:hyperlink>
            <w:r>
              <w:rPr>
                <w:sz w:val="24"/>
              </w:rPr>
              <w:t xml:space="preserve">)</w:t>
            </w:r>
          </w:p>
        </w:tc>
        <w:tc>
          <w:tcPr>
            <w:tcW w:w="850" w:type="dxa"/>
          </w:tcPr>
          <w:p>
            <w:pPr>
              <w:pStyle w:val="0"/>
              <w:jc w:val="center"/>
            </w:pPr>
            <w:r>
              <w:rPr>
                <w:sz w:val="24"/>
              </w:rPr>
              <w:t xml:space="preserve">4.7.1</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0,057732</w:t>
            </w:r>
          </w:p>
        </w:tc>
        <w:tc>
          <w:tcPr>
            <w:tcW w:w="1757" w:type="dxa"/>
          </w:tcPr>
          <w:p>
            <w:pPr>
              <w:pStyle w:val="0"/>
              <w:jc w:val="center"/>
            </w:pPr>
            <w:r>
              <w:rPr>
                <w:sz w:val="24"/>
              </w:rPr>
              <w:t xml:space="preserve">3438,9</w:t>
            </w:r>
          </w:p>
        </w:tc>
        <w:tc>
          <w:tcPr>
            <w:tcW w:w="1020" w:type="dxa"/>
          </w:tcPr>
          <w:p>
            <w:pPr>
              <w:pStyle w:val="0"/>
              <w:jc w:val="center"/>
            </w:pPr>
            <w:r>
              <w:rPr>
                <w:sz w:val="24"/>
              </w:rPr>
              <w:t xml:space="preserve">X</w:t>
            </w:r>
          </w:p>
        </w:tc>
        <w:tc>
          <w:tcPr>
            <w:tcW w:w="1077" w:type="dxa"/>
          </w:tcPr>
          <w:p>
            <w:pPr>
              <w:pStyle w:val="0"/>
              <w:jc w:val="center"/>
            </w:pPr>
            <w:r>
              <w:rPr>
                <w:sz w:val="24"/>
              </w:rPr>
              <w:t xml:space="preserve">198,5</w:t>
            </w:r>
          </w:p>
        </w:tc>
        <w:tc>
          <w:tcPr>
            <w:tcW w:w="1020" w:type="dxa"/>
          </w:tcPr>
          <w:p>
            <w:pPr>
              <w:pStyle w:val="0"/>
              <w:jc w:val="center"/>
            </w:pPr>
            <w:r>
              <w:rPr>
                <w:sz w:val="24"/>
              </w:rPr>
              <w:t xml:space="preserve">X</w:t>
            </w:r>
          </w:p>
        </w:tc>
        <w:tc>
          <w:tcPr>
            <w:tcW w:w="1417" w:type="dxa"/>
          </w:tcPr>
          <w:p>
            <w:pPr>
              <w:pStyle w:val="0"/>
              <w:jc w:val="center"/>
            </w:pPr>
            <w:r>
              <w:rPr>
                <w:sz w:val="24"/>
              </w:rPr>
              <w:t xml:space="preserve">119 727,9</w:t>
            </w:r>
          </w:p>
        </w:tc>
        <w:tc>
          <w:tcPr>
            <w:tcW w:w="737" w:type="dxa"/>
          </w:tcPr>
          <w:p>
            <w:pPr>
              <w:pStyle w:val="0"/>
              <w:jc w:val="center"/>
            </w:pPr>
            <w:r>
              <w:rPr>
                <w:sz w:val="24"/>
              </w:rPr>
              <w:t xml:space="preserve">X</w:t>
            </w:r>
          </w:p>
        </w:tc>
      </w:tr>
      <w:tr>
        <w:tc>
          <w:tcPr>
            <w:tcW w:w="2948" w:type="dxa"/>
          </w:tcPr>
          <w:p>
            <w:pPr>
              <w:pStyle w:val="0"/>
              <w:jc w:val="both"/>
            </w:pPr>
            <w:r>
              <w:rPr>
                <w:sz w:val="24"/>
              </w:rPr>
              <w:t xml:space="preserve">2.1.7.2. магнитно-резонансная томография (сумма </w:t>
            </w:r>
            <w:hyperlink w:history="0" w:anchor="P4808" w:tooltip="14.7.2">
              <w:r>
                <w:rPr>
                  <w:sz w:val="24"/>
                  <w:color w:val="0000ff"/>
                </w:rPr>
                <w:t xml:space="preserve">строк 14.7.2</w:t>
              </w:r>
            </w:hyperlink>
            <w:r>
              <w:rPr>
                <w:sz w:val="24"/>
              </w:rPr>
              <w:t xml:space="preserve"> + </w:t>
            </w:r>
            <w:hyperlink w:history="0" w:anchor="P5358" w:tooltip="22.7.2">
              <w:r>
                <w:rPr>
                  <w:sz w:val="24"/>
                  <w:color w:val="0000ff"/>
                </w:rPr>
                <w:t xml:space="preserve">22.7.2</w:t>
              </w:r>
            </w:hyperlink>
            <w:r>
              <w:rPr>
                <w:sz w:val="24"/>
              </w:rPr>
              <w:t xml:space="preserve"> + </w:t>
            </w:r>
            <w:hyperlink w:history="0" w:anchor="P5908" w:tooltip="30.7.2">
              <w:r>
                <w:rPr>
                  <w:sz w:val="24"/>
                  <w:color w:val="0000ff"/>
                </w:rPr>
                <w:t xml:space="preserve">30.7.2</w:t>
              </w:r>
            </w:hyperlink>
            <w:r>
              <w:rPr>
                <w:sz w:val="24"/>
              </w:rPr>
              <w:t xml:space="preserve">)</w:t>
            </w:r>
          </w:p>
        </w:tc>
        <w:tc>
          <w:tcPr>
            <w:tcW w:w="850" w:type="dxa"/>
          </w:tcPr>
          <w:p>
            <w:pPr>
              <w:pStyle w:val="0"/>
              <w:jc w:val="center"/>
            </w:pPr>
            <w:r>
              <w:rPr>
                <w:sz w:val="24"/>
              </w:rPr>
              <w:t xml:space="preserve">4.7.2</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0,022033</w:t>
            </w:r>
          </w:p>
        </w:tc>
        <w:tc>
          <w:tcPr>
            <w:tcW w:w="1757" w:type="dxa"/>
          </w:tcPr>
          <w:p>
            <w:pPr>
              <w:pStyle w:val="0"/>
              <w:jc w:val="center"/>
            </w:pPr>
            <w:r>
              <w:rPr>
                <w:sz w:val="24"/>
              </w:rPr>
              <w:t xml:space="preserve">4695,5</w:t>
            </w:r>
          </w:p>
        </w:tc>
        <w:tc>
          <w:tcPr>
            <w:tcW w:w="1020" w:type="dxa"/>
          </w:tcPr>
          <w:p>
            <w:pPr>
              <w:pStyle w:val="0"/>
              <w:jc w:val="center"/>
            </w:pPr>
            <w:r>
              <w:rPr>
                <w:sz w:val="24"/>
              </w:rPr>
              <w:t xml:space="preserve">X</w:t>
            </w:r>
          </w:p>
        </w:tc>
        <w:tc>
          <w:tcPr>
            <w:tcW w:w="1077" w:type="dxa"/>
          </w:tcPr>
          <w:p>
            <w:pPr>
              <w:pStyle w:val="0"/>
              <w:jc w:val="center"/>
            </w:pPr>
            <w:r>
              <w:rPr>
                <w:sz w:val="24"/>
              </w:rPr>
              <w:t xml:space="preserve">103,5</w:t>
            </w:r>
          </w:p>
        </w:tc>
        <w:tc>
          <w:tcPr>
            <w:tcW w:w="1020" w:type="dxa"/>
          </w:tcPr>
          <w:p>
            <w:pPr>
              <w:pStyle w:val="0"/>
              <w:jc w:val="center"/>
            </w:pPr>
            <w:r>
              <w:rPr>
                <w:sz w:val="24"/>
              </w:rPr>
              <w:t xml:space="preserve">X</w:t>
            </w:r>
          </w:p>
        </w:tc>
        <w:tc>
          <w:tcPr>
            <w:tcW w:w="1417" w:type="dxa"/>
          </w:tcPr>
          <w:p>
            <w:pPr>
              <w:pStyle w:val="0"/>
              <w:jc w:val="center"/>
            </w:pPr>
            <w:r>
              <w:rPr>
                <w:sz w:val="24"/>
              </w:rPr>
              <w:t xml:space="preserve">62 390,0</w:t>
            </w:r>
          </w:p>
        </w:tc>
        <w:tc>
          <w:tcPr>
            <w:tcW w:w="737" w:type="dxa"/>
          </w:tcPr>
          <w:p>
            <w:pPr>
              <w:pStyle w:val="0"/>
              <w:jc w:val="center"/>
            </w:pPr>
            <w:r>
              <w:rPr>
                <w:sz w:val="24"/>
              </w:rPr>
              <w:t xml:space="preserve">X</w:t>
            </w:r>
          </w:p>
        </w:tc>
      </w:tr>
      <w:tr>
        <w:tc>
          <w:tcPr>
            <w:tcW w:w="2948" w:type="dxa"/>
          </w:tcPr>
          <w:p>
            <w:pPr>
              <w:pStyle w:val="0"/>
              <w:jc w:val="both"/>
            </w:pPr>
            <w:r>
              <w:rPr>
                <w:sz w:val="24"/>
              </w:rPr>
              <w:t xml:space="preserve">2.1.7.3. ультразвуковое исследование сердечно-сосудистой системы (сумма </w:t>
            </w:r>
            <w:hyperlink w:history="0" w:anchor="P4818" w:tooltip="14.7.3">
              <w:r>
                <w:rPr>
                  <w:sz w:val="24"/>
                  <w:color w:val="0000ff"/>
                </w:rPr>
                <w:t xml:space="preserve">строк 14.7.3</w:t>
              </w:r>
            </w:hyperlink>
            <w:r>
              <w:rPr>
                <w:sz w:val="24"/>
              </w:rPr>
              <w:t xml:space="preserve"> + </w:t>
            </w:r>
            <w:hyperlink w:history="0" w:anchor="P5368" w:tooltip="22.7.3">
              <w:r>
                <w:rPr>
                  <w:sz w:val="24"/>
                  <w:color w:val="0000ff"/>
                </w:rPr>
                <w:t xml:space="preserve">22.7.3</w:t>
              </w:r>
            </w:hyperlink>
            <w:r>
              <w:rPr>
                <w:sz w:val="24"/>
              </w:rPr>
              <w:t xml:space="preserve"> + </w:t>
            </w:r>
            <w:hyperlink w:history="0" w:anchor="P5918" w:tooltip="30.7.3">
              <w:r>
                <w:rPr>
                  <w:sz w:val="24"/>
                  <w:color w:val="0000ff"/>
                </w:rPr>
                <w:t xml:space="preserve">30.7.3</w:t>
              </w:r>
            </w:hyperlink>
            <w:r>
              <w:rPr>
                <w:sz w:val="24"/>
              </w:rPr>
              <w:t xml:space="preserve">)</w:t>
            </w:r>
          </w:p>
        </w:tc>
        <w:tc>
          <w:tcPr>
            <w:tcW w:w="850" w:type="dxa"/>
          </w:tcPr>
          <w:p>
            <w:pPr>
              <w:pStyle w:val="0"/>
              <w:jc w:val="center"/>
            </w:pPr>
            <w:r>
              <w:rPr>
                <w:sz w:val="24"/>
              </w:rPr>
              <w:t xml:space="preserve">4.7.3</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0,122408</w:t>
            </w:r>
          </w:p>
        </w:tc>
        <w:tc>
          <w:tcPr>
            <w:tcW w:w="1757" w:type="dxa"/>
          </w:tcPr>
          <w:p>
            <w:pPr>
              <w:pStyle w:val="0"/>
              <w:jc w:val="center"/>
            </w:pPr>
            <w:r>
              <w:rPr>
                <w:sz w:val="24"/>
              </w:rPr>
              <w:t xml:space="preserve">741,8</w:t>
            </w:r>
          </w:p>
        </w:tc>
        <w:tc>
          <w:tcPr>
            <w:tcW w:w="1020" w:type="dxa"/>
          </w:tcPr>
          <w:p>
            <w:pPr>
              <w:pStyle w:val="0"/>
              <w:jc w:val="center"/>
            </w:pPr>
            <w:r>
              <w:rPr>
                <w:sz w:val="24"/>
              </w:rPr>
              <w:t xml:space="preserve">X</w:t>
            </w:r>
          </w:p>
        </w:tc>
        <w:tc>
          <w:tcPr>
            <w:tcW w:w="1077" w:type="dxa"/>
          </w:tcPr>
          <w:p>
            <w:pPr>
              <w:pStyle w:val="0"/>
              <w:jc w:val="center"/>
            </w:pPr>
            <w:r>
              <w:rPr>
                <w:sz w:val="24"/>
              </w:rPr>
              <w:t xml:space="preserve">90,8</w:t>
            </w:r>
          </w:p>
        </w:tc>
        <w:tc>
          <w:tcPr>
            <w:tcW w:w="1020" w:type="dxa"/>
          </w:tcPr>
          <w:p>
            <w:pPr>
              <w:pStyle w:val="0"/>
              <w:jc w:val="center"/>
            </w:pPr>
            <w:r>
              <w:rPr>
                <w:sz w:val="24"/>
              </w:rPr>
              <w:t xml:space="preserve">X</w:t>
            </w:r>
          </w:p>
        </w:tc>
        <w:tc>
          <w:tcPr>
            <w:tcW w:w="1417" w:type="dxa"/>
          </w:tcPr>
          <w:p>
            <w:pPr>
              <w:pStyle w:val="0"/>
              <w:jc w:val="center"/>
            </w:pPr>
            <w:r>
              <w:rPr>
                <w:sz w:val="24"/>
              </w:rPr>
              <w:t xml:space="preserve">54 757,3</w:t>
            </w:r>
          </w:p>
        </w:tc>
        <w:tc>
          <w:tcPr>
            <w:tcW w:w="737" w:type="dxa"/>
          </w:tcPr>
          <w:p>
            <w:pPr>
              <w:pStyle w:val="0"/>
              <w:jc w:val="center"/>
            </w:pPr>
            <w:r>
              <w:rPr>
                <w:sz w:val="24"/>
              </w:rPr>
              <w:t xml:space="preserve">X</w:t>
            </w:r>
          </w:p>
        </w:tc>
      </w:tr>
      <w:tr>
        <w:tc>
          <w:tcPr>
            <w:tcW w:w="2948" w:type="dxa"/>
          </w:tcPr>
          <w:p>
            <w:pPr>
              <w:pStyle w:val="0"/>
              <w:jc w:val="both"/>
            </w:pPr>
            <w:r>
              <w:rPr>
                <w:sz w:val="24"/>
              </w:rPr>
              <w:t xml:space="preserve">2.1.7.4. эндоскопическое диагностическое исследование (сумма </w:t>
            </w:r>
            <w:hyperlink w:history="0" w:anchor="P4828" w:tooltip="14.7.4">
              <w:r>
                <w:rPr>
                  <w:sz w:val="24"/>
                  <w:color w:val="0000ff"/>
                </w:rPr>
                <w:t xml:space="preserve">строк 14.7.4</w:t>
              </w:r>
            </w:hyperlink>
            <w:r>
              <w:rPr>
                <w:sz w:val="24"/>
              </w:rPr>
              <w:t xml:space="preserve"> + </w:t>
            </w:r>
            <w:hyperlink w:history="0" w:anchor="P5378" w:tooltip="22.7.4">
              <w:r>
                <w:rPr>
                  <w:sz w:val="24"/>
                  <w:color w:val="0000ff"/>
                </w:rPr>
                <w:t xml:space="preserve">22.7.4</w:t>
              </w:r>
            </w:hyperlink>
            <w:r>
              <w:rPr>
                <w:sz w:val="24"/>
              </w:rPr>
              <w:t xml:space="preserve"> + </w:t>
            </w:r>
            <w:hyperlink w:history="0" w:anchor="P5928" w:tooltip="30.7.4">
              <w:r>
                <w:rPr>
                  <w:sz w:val="24"/>
                  <w:color w:val="0000ff"/>
                </w:rPr>
                <w:t xml:space="preserve">30.7.4</w:t>
              </w:r>
            </w:hyperlink>
            <w:r>
              <w:rPr>
                <w:sz w:val="24"/>
              </w:rPr>
              <w:t xml:space="preserve">)</w:t>
            </w:r>
          </w:p>
        </w:tc>
        <w:tc>
          <w:tcPr>
            <w:tcW w:w="850" w:type="dxa"/>
          </w:tcPr>
          <w:p>
            <w:pPr>
              <w:pStyle w:val="0"/>
              <w:jc w:val="center"/>
            </w:pPr>
            <w:r>
              <w:rPr>
                <w:sz w:val="24"/>
              </w:rPr>
              <w:t xml:space="preserve">4.7.4</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0,03537</w:t>
            </w:r>
          </w:p>
        </w:tc>
        <w:tc>
          <w:tcPr>
            <w:tcW w:w="1757" w:type="dxa"/>
          </w:tcPr>
          <w:p>
            <w:pPr>
              <w:pStyle w:val="0"/>
              <w:jc w:val="center"/>
            </w:pPr>
            <w:r>
              <w:rPr>
                <w:sz w:val="24"/>
              </w:rPr>
              <w:t xml:space="preserve">1360,2</w:t>
            </w:r>
          </w:p>
        </w:tc>
        <w:tc>
          <w:tcPr>
            <w:tcW w:w="1020" w:type="dxa"/>
          </w:tcPr>
          <w:p>
            <w:pPr>
              <w:pStyle w:val="0"/>
              <w:jc w:val="center"/>
            </w:pPr>
            <w:r>
              <w:rPr>
                <w:sz w:val="24"/>
              </w:rPr>
              <w:t xml:space="preserve">X</w:t>
            </w:r>
          </w:p>
        </w:tc>
        <w:tc>
          <w:tcPr>
            <w:tcW w:w="1077" w:type="dxa"/>
          </w:tcPr>
          <w:p>
            <w:pPr>
              <w:pStyle w:val="0"/>
              <w:jc w:val="center"/>
            </w:pPr>
            <w:r>
              <w:rPr>
                <w:sz w:val="24"/>
              </w:rPr>
              <w:t xml:space="preserve">48,1</w:t>
            </w:r>
          </w:p>
        </w:tc>
        <w:tc>
          <w:tcPr>
            <w:tcW w:w="1020" w:type="dxa"/>
          </w:tcPr>
          <w:p>
            <w:pPr>
              <w:pStyle w:val="0"/>
              <w:jc w:val="center"/>
            </w:pPr>
            <w:r>
              <w:rPr>
                <w:sz w:val="24"/>
              </w:rPr>
              <w:t xml:space="preserve">X</w:t>
            </w:r>
          </w:p>
        </w:tc>
        <w:tc>
          <w:tcPr>
            <w:tcW w:w="1417" w:type="dxa"/>
          </w:tcPr>
          <w:p>
            <w:pPr>
              <w:pStyle w:val="0"/>
              <w:jc w:val="center"/>
            </w:pPr>
            <w:r>
              <w:rPr>
                <w:sz w:val="24"/>
              </w:rPr>
              <w:t xml:space="preserve">29 012,4</w:t>
            </w:r>
          </w:p>
        </w:tc>
        <w:tc>
          <w:tcPr>
            <w:tcW w:w="737" w:type="dxa"/>
          </w:tcPr>
          <w:p>
            <w:pPr>
              <w:pStyle w:val="0"/>
              <w:jc w:val="center"/>
            </w:pPr>
            <w:r>
              <w:rPr>
                <w:sz w:val="24"/>
              </w:rPr>
              <w:t xml:space="preserve">X</w:t>
            </w:r>
          </w:p>
        </w:tc>
      </w:tr>
      <w:tr>
        <w:tc>
          <w:tcPr>
            <w:tcW w:w="294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4838" w:tooltip="14.7.5">
              <w:r>
                <w:rPr>
                  <w:sz w:val="24"/>
                  <w:color w:val="0000ff"/>
                </w:rPr>
                <w:t xml:space="preserve">строк 14.7.5</w:t>
              </w:r>
            </w:hyperlink>
            <w:r>
              <w:rPr>
                <w:sz w:val="24"/>
              </w:rPr>
              <w:t xml:space="preserve"> + </w:t>
            </w:r>
            <w:hyperlink w:history="0" w:anchor="P5388" w:tooltip="22.7.5">
              <w:r>
                <w:rPr>
                  <w:sz w:val="24"/>
                  <w:color w:val="0000ff"/>
                </w:rPr>
                <w:t xml:space="preserve">22.7.5</w:t>
              </w:r>
            </w:hyperlink>
            <w:r>
              <w:rPr>
                <w:sz w:val="24"/>
              </w:rPr>
              <w:t xml:space="preserve"> + </w:t>
            </w:r>
            <w:hyperlink w:history="0" w:anchor="P5938" w:tooltip="30.7.5">
              <w:r>
                <w:rPr>
                  <w:sz w:val="24"/>
                  <w:color w:val="0000ff"/>
                </w:rPr>
                <w:t xml:space="preserve">30.7.5</w:t>
              </w:r>
            </w:hyperlink>
            <w:r>
              <w:rPr>
                <w:sz w:val="24"/>
              </w:rPr>
              <w:t xml:space="preserve">)</w:t>
            </w:r>
          </w:p>
        </w:tc>
        <w:tc>
          <w:tcPr>
            <w:tcW w:w="850" w:type="dxa"/>
          </w:tcPr>
          <w:p>
            <w:pPr>
              <w:pStyle w:val="0"/>
              <w:jc w:val="center"/>
            </w:pPr>
            <w:r>
              <w:rPr>
                <w:sz w:val="24"/>
              </w:rPr>
              <w:t xml:space="preserve">4.7.5</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0,001492</w:t>
            </w:r>
          </w:p>
        </w:tc>
        <w:tc>
          <w:tcPr>
            <w:tcW w:w="1757" w:type="dxa"/>
          </w:tcPr>
          <w:p>
            <w:pPr>
              <w:pStyle w:val="0"/>
              <w:jc w:val="center"/>
            </w:pPr>
            <w:r>
              <w:rPr>
                <w:sz w:val="24"/>
              </w:rPr>
              <w:t xml:space="preserve">10693,2</w:t>
            </w:r>
          </w:p>
        </w:tc>
        <w:tc>
          <w:tcPr>
            <w:tcW w:w="1020" w:type="dxa"/>
          </w:tcPr>
          <w:p>
            <w:pPr>
              <w:pStyle w:val="0"/>
              <w:jc w:val="center"/>
            </w:pPr>
            <w:r>
              <w:rPr>
                <w:sz w:val="24"/>
              </w:rPr>
              <w:t xml:space="preserve">X</w:t>
            </w:r>
          </w:p>
        </w:tc>
        <w:tc>
          <w:tcPr>
            <w:tcW w:w="1077" w:type="dxa"/>
          </w:tcPr>
          <w:p>
            <w:pPr>
              <w:pStyle w:val="0"/>
              <w:jc w:val="center"/>
            </w:pPr>
            <w:r>
              <w:rPr>
                <w:sz w:val="24"/>
              </w:rPr>
              <w:t xml:space="preserve">15,9</w:t>
            </w:r>
          </w:p>
        </w:tc>
        <w:tc>
          <w:tcPr>
            <w:tcW w:w="1020" w:type="dxa"/>
          </w:tcPr>
          <w:p>
            <w:pPr>
              <w:pStyle w:val="0"/>
              <w:jc w:val="center"/>
            </w:pPr>
            <w:r>
              <w:rPr>
                <w:sz w:val="24"/>
              </w:rPr>
              <w:t xml:space="preserve">X</w:t>
            </w:r>
          </w:p>
        </w:tc>
        <w:tc>
          <w:tcPr>
            <w:tcW w:w="1417" w:type="dxa"/>
          </w:tcPr>
          <w:p>
            <w:pPr>
              <w:pStyle w:val="0"/>
              <w:jc w:val="center"/>
            </w:pPr>
            <w:r>
              <w:rPr>
                <w:sz w:val="24"/>
              </w:rPr>
              <w:t xml:space="preserve">9 621,0</w:t>
            </w:r>
          </w:p>
        </w:tc>
        <w:tc>
          <w:tcPr>
            <w:tcW w:w="737" w:type="dxa"/>
          </w:tcPr>
          <w:p>
            <w:pPr>
              <w:pStyle w:val="0"/>
              <w:jc w:val="center"/>
            </w:pPr>
            <w:r>
              <w:rPr>
                <w:sz w:val="24"/>
              </w:rPr>
              <w:t xml:space="preserve">X</w:t>
            </w:r>
          </w:p>
        </w:tc>
      </w:tr>
      <w:tr>
        <w:tc>
          <w:tcPr>
            <w:tcW w:w="294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4848" w:tooltip="14.7.6">
              <w:r>
                <w:rPr>
                  <w:sz w:val="24"/>
                  <w:color w:val="0000ff"/>
                </w:rPr>
                <w:t xml:space="preserve">строк 14.7.6</w:t>
              </w:r>
            </w:hyperlink>
            <w:r>
              <w:rPr>
                <w:sz w:val="24"/>
              </w:rPr>
              <w:t xml:space="preserve"> + </w:t>
            </w:r>
            <w:hyperlink w:history="0" w:anchor="P5398" w:tooltip="22.7.6">
              <w:r>
                <w:rPr>
                  <w:sz w:val="24"/>
                  <w:color w:val="0000ff"/>
                </w:rPr>
                <w:t xml:space="preserve">22.7.6</w:t>
              </w:r>
            </w:hyperlink>
            <w:r>
              <w:rPr>
                <w:sz w:val="24"/>
              </w:rPr>
              <w:t xml:space="preserve"> + </w:t>
            </w:r>
            <w:hyperlink w:history="0" w:anchor="P5948" w:tooltip="30.7.6">
              <w:r>
                <w:rPr>
                  <w:sz w:val="24"/>
                  <w:color w:val="0000ff"/>
                </w:rPr>
                <w:t xml:space="preserve">30.7.6</w:t>
              </w:r>
            </w:hyperlink>
            <w:r>
              <w:rPr>
                <w:sz w:val="24"/>
              </w:rPr>
              <w:t xml:space="preserve">)</w:t>
            </w:r>
          </w:p>
        </w:tc>
        <w:tc>
          <w:tcPr>
            <w:tcW w:w="850" w:type="dxa"/>
          </w:tcPr>
          <w:p>
            <w:pPr>
              <w:pStyle w:val="0"/>
              <w:jc w:val="center"/>
            </w:pPr>
            <w:r>
              <w:rPr>
                <w:sz w:val="24"/>
              </w:rPr>
              <w:t xml:space="preserve">4.7.6</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0,027103</w:t>
            </w:r>
          </w:p>
        </w:tc>
        <w:tc>
          <w:tcPr>
            <w:tcW w:w="1757" w:type="dxa"/>
          </w:tcPr>
          <w:p>
            <w:pPr>
              <w:pStyle w:val="0"/>
              <w:jc w:val="center"/>
            </w:pPr>
            <w:r>
              <w:rPr>
                <w:sz w:val="24"/>
              </w:rPr>
              <w:t xml:space="preserve">2637,1</w:t>
            </w:r>
          </w:p>
        </w:tc>
        <w:tc>
          <w:tcPr>
            <w:tcW w:w="1020" w:type="dxa"/>
          </w:tcPr>
          <w:p>
            <w:pPr>
              <w:pStyle w:val="0"/>
              <w:jc w:val="center"/>
            </w:pPr>
            <w:r>
              <w:rPr>
                <w:sz w:val="24"/>
              </w:rPr>
              <w:t xml:space="preserve">X</w:t>
            </w:r>
          </w:p>
        </w:tc>
        <w:tc>
          <w:tcPr>
            <w:tcW w:w="1077" w:type="dxa"/>
          </w:tcPr>
          <w:p>
            <w:pPr>
              <w:pStyle w:val="0"/>
              <w:jc w:val="center"/>
            </w:pPr>
            <w:r>
              <w:rPr>
                <w:sz w:val="24"/>
              </w:rPr>
              <w:t xml:space="preserve">71,5</w:t>
            </w:r>
          </w:p>
        </w:tc>
        <w:tc>
          <w:tcPr>
            <w:tcW w:w="1020" w:type="dxa"/>
          </w:tcPr>
          <w:p>
            <w:pPr>
              <w:pStyle w:val="0"/>
              <w:jc w:val="center"/>
            </w:pPr>
            <w:r>
              <w:rPr>
                <w:sz w:val="24"/>
              </w:rPr>
              <w:t xml:space="preserve">X</w:t>
            </w:r>
          </w:p>
        </w:tc>
        <w:tc>
          <w:tcPr>
            <w:tcW w:w="1417" w:type="dxa"/>
          </w:tcPr>
          <w:p>
            <w:pPr>
              <w:pStyle w:val="0"/>
              <w:jc w:val="center"/>
            </w:pPr>
            <w:r>
              <w:rPr>
                <w:sz w:val="24"/>
              </w:rPr>
              <w:t xml:space="preserve">43 101,2</w:t>
            </w:r>
          </w:p>
        </w:tc>
        <w:tc>
          <w:tcPr>
            <w:tcW w:w="737" w:type="dxa"/>
          </w:tcPr>
          <w:p>
            <w:pPr>
              <w:pStyle w:val="0"/>
              <w:jc w:val="center"/>
            </w:pPr>
            <w:r>
              <w:rPr>
                <w:sz w:val="24"/>
              </w:rPr>
              <w:t xml:space="preserve">X</w:t>
            </w:r>
          </w:p>
        </w:tc>
      </w:tr>
      <w:tr>
        <w:tc>
          <w:tcPr>
            <w:tcW w:w="2948" w:type="dxa"/>
          </w:tcPr>
          <w:p>
            <w:pPr>
              <w:pStyle w:val="0"/>
              <w:jc w:val="both"/>
            </w:pPr>
            <w:r>
              <w:rPr>
                <w:sz w:val="24"/>
              </w:rPr>
              <w:t xml:space="preserve">2.1.7.7. ПЭТ-КТ (сумма </w:t>
            </w:r>
            <w:hyperlink w:history="0" w:anchor="P4858" w:tooltip="14.7.7">
              <w:r>
                <w:rPr>
                  <w:sz w:val="24"/>
                  <w:color w:val="0000ff"/>
                </w:rPr>
                <w:t xml:space="preserve">строк 14.7.7</w:t>
              </w:r>
            </w:hyperlink>
            <w:r>
              <w:rPr>
                <w:sz w:val="24"/>
              </w:rPr>
              <w:t xml:space="preserve"> + </w:t>
            </w:r>
            <w:hyperlink w:history="0" w:anchor="P5408" w:tooltip="22.7.7">
              <w:r>
                <w:rPr>
                  <w:sz w:val="24"/>
                  <w:color w:val="0000ff"/>
                </w:rPr>
                <w:t xml:space="preserve">22.7.7</w:t>
              </w:r>
            </w:hyperlink>
            <w:r>
              <w:rPr>
                <w:sz w:val="24"/>
              </w:rPr>
              <w:t xml:space="preserve"> + </w:t>
            </w:r>
            <w:hyperlink w:history="0" w:anchor="P5958" w:tooltip="30.7.7">
              <w:r>
                <w:rPr>
                  <w:sz w:val="24"/>
                  <w:color w:val="0000ff"/>
                </w:rPr>
                <w:t xml:space="preserve">30.7.7</w:t>
              </w:r>
            </w:hyperlink>
            <w:r>
              <w:rPr>
                <w:sz w:val="24"/>
              </w:rPr>
              <w:t xml:space="preserve">)</w:t>
            </w:r>
          </w:p>
        </w:tc>
        <w:tc>
          <w:tcPr>
            <w:tcW w:w="850" w:type="dxa"/>
          </w:tcPr>
          <w:p>
            <w:pPr>
              <w:pStyle w:val="0"/>
              <w:jc w:val="center"/>
            </w:pPr>
            <w:r>
              <w:rPr>
                <w:sz w:val="24"/>
              </w:rPr>
              <w:t xml:space="preserve">4.7.7</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0,002081</w:t>
            </w:r>
          </w:p>
        </w:tc>
        <w:tc>
          <w:tcPr>
            <w:tcW w:w="1757" w:type="dxa"/>
          </w:tcPr>
          <w:p>
            <w:pPr>
              <w:pStyle w:val="0"/>
              <w:jc w:val="center"/>
            </w:pPr>
            <w:r>
              <w:rPr>
                <w:sz w:val="24"/>
              </w:rPr>
              <w:t xml:space="preserve">35414,4</w:t>
            </w:r>
          </w:p>
        </w:tc>
        <w:tc>
          <w:tcPr>
            <w:tcW w:w="1020" w:type="dxa"/>
          </w:tcPr>
          <w:p>
            <w:pPr>
              <w:pStyle w:val="0"/>
              <w:jc w:val="center"/>
            </w:pPr>
            <w:r>
              <w:rPr>
                <w:sz w:val="24"/>
              </w:rPr>
              <w:t xml:space="preserve">X</w:t>
            </w:r>
          </w:p>
        </w:tc>
        <w:tc>
          <w:tcPr>
            <w:tcW w:w="1077" w:type="dxa"/>
          </w:tcPr>
          <w:p>
            <w:pPr>
              <w:pStyle w:val="0"/>
              <w:jc w:val="center"/>
            </w:pPr>
            <w:r>
              <w:rPr>
                <w:sz w:val="24"/>
              </w:rPr>
              <w:t xml:space="preserve">73,7</w:t>
            </w:r>
          </w:p>
        </w:tc>
        <w:tc>
          <w:tcPr>
            <w:tcW w:w="1020" w:type="dxa"/>
          </w:tcPr>
          <w:p>
            <w:pPr>
              <w:pStyle w:val="0"/>
              <w:jc w:val="center"/>
            </w:pPr>
            <w:r>
              <w:rPr>
                <w:sz w:val="24"/>
              </w:rPr>
              <w:t xml:space="preserve">X</w:t>
            </w:r>
          </w:p>
        </w:tc>
        <w:tc>
          <w:tcPr>
            <w:tcW w:w="1417" w:type="dxa"/>
          </w:tcPr>
          <w:p>
            <w:pPr>
              <w:pStyle w:val="0"/>
              <w:jc w:val="center"/>
            </w:pPr>
            <w:r>
              <w:rPr>
                <w:sz w:val="24"/>
              </w:rPr>
              <w:t xml:space="preserve">44 442,4</w:t>
            </w:r>
          </w:p>
        </w:tc>
        <w:tc>
          <w:tcPr>
            <w:tcW w:w="737" w:type="dxa"/>
          </w:tcPr>
          <w:p>
            <w:pPr>
              <w:pStyle w:val="0"/>
              <w:jc w:val="center"/>
            </w:pPr>
            <w:r>
              <w:rPr>
                <w:sz w:val="24"/>
              </w:rPr>
              <w:t xml:space="preserve">X</w:t>
            </w:r>
          </w:p>
        </w:tc>
      </w:tr>
      <w:tr>
        <w:tc>
          <w:tcPr>
            <w:tcW w:w="2948" w:type="dxa"/>
          </w:tcPr>
          <w:p>
            <w:pPr>
              <w:pStyle w:val="0"/>
              <w:jc w:val="both"/>
            </w:pPr>
            <w:r>
              <w:rPr>
                <w:sz w:val="24"/>
              </w:rPr>
              <w:t xml:space="preserve">2.1.7.8. ОФЭКТ/КТ/сцинтиграфия (сумма </w:t>
            </w:r>
            <w:hyperlink w:history="0" w:anchor="P4868" w:tooltip="14.7.8">
              <w:r>
                <w:rPr>
                  <w:sz w:val="24"/>
                  <w:color w:val="0000ff"/>
                </w:rPr>
                <w:t xml:space="preserve">строк 14.7.8</w:t>
              </w:r>
            </w:hyperlink>
            <w:r>
              <w:rPr>
                <w:sz w:val="24"/>
              </w:rPr>
              <w:t xml:space="preserve"> + </w:t>
            </w:r>
            <w:hyperlink w:history="0" w:anchor="P5418" w:tooltip="22.7.8">
              <w:r>
                <w:rPr>
                  <w:sz w:val="24"/>
                  <w:color w:val="0000ff"/>
                </w:rPr>
                <w:t xml:space="preserve">22.7.8</w:t>
              </w:r>
            </w:hyperlink>
            <w:r>
              <w:rPr>
                <w:sz w:val="24"/>
              </w:rPr>
              <w:t xml:space="preserve"> + </w:t>
            </w:r>
            <w:hyperlink w:history="0" w:anchor="P5968" w:tooltip="30.7.8">
              <w:r>
                <w:rPr>
                  <w:sz w:val="24"/>
                  <w:color w:val="0000ff"/>
                </w:rPr>
                <w:t xml:space="preserve">30.7.8</w:t>
              </w:r>
            </w:hyperlink>
            <w:r>
              <w:rPr>
                <w:sz w:val="24"/>
              </w:rPr>
              <w:t xml:space="preserve">)</w:t>
            </w:r>
          </w:p>
        </w:tc>
        <w:tc>
          <w:tcPr>
            <w:tcW w:w="850" w:type="dxa"/>
          </w:tcPr>
          <w:p>
            <w:pPr>
              <w:pStyle w:val="0"/>
              <w:jc w:val="center"/>
            </w:pPr>
            <w:r>
              <w:rPr>
                <w:sz w:val="24"/>
              </w:rPr>
              <w:t xml:space="preserve">4.7.8</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0,003783</w:t>
            </w:r>
          </w:p>
        </w:tc>
        <w:tc>
          <w:tcPr>
            <w:tcW w:w="1757" w:type="dxa"/>
          </w:tcPr>
          <w:p>
            <w:pPr>
              <w:pStyle w:val="0"/>
              <w:jc w:val="center"/>
            </w:pPr>
            <w:r>
              <w:rPr>
                <w:sz w:val="24"/>
              </w:rPr>
              <w:t xml:space="preserve">4 859,60</w:t>
            </w:r>
          </w:p>
        </w:tc>
        <w:tc>
          <w:tcPr>
            <w:tcW w:w="1020" w:type="dxa"/>
          </w:tcPr>
          <w:p>
            <w:pPr>
              <w:pStyle w:val="0"/>
              <w:jc w:val="center"/>
            </w:pPr>
            <w:r>
              <w:rPr>
                <w:sz w:val="24"/>
              </w:rPr>
              <w:t xml:space="preserve">X</w:t>
            </w:r>
          </w:p>
        </w:tc>
        <w:tc>
          <w:tcPr>
            <w:tcW w:w="1077" w:type="dxa"/>
          </w:tcPr>
          <w:p>
            <w:pPr>
              <w:pStyle w:val="0"/>
              <w:jc w:val="center"/>
            </w:pPr>
            <w:r>
              <w:rPr>
                <w:sz w:val="24"/>
              </w:rPr>
              <w:t xml:space="preserve">18,4</w:t>
            </w:r>
          </w:p>
        </w:tc>
        <w:tc>
          <w:tcPr>
            <w:tcW w:w="1020" w:type="dxa"/>
          </w:tcPr>
          <w:p>
            <w:pPr>
              <w:pStyle w:val="0"/>
              <w:jc w:val="center"/>
            </w:pPr>
            <w:r>
              <w:rPr>
                <w:sz w:val="24"/>
              </w:rPr>
              <w:t xml:space="preserve">X</w:t>
            </w:r>
          </w:p>
        </w:tc>
        <w:tc>
          <w:tcPr>
            <w:tcW w:w="1417" w:type="dxa"/>
          </w:tcPr>
          <w:p>
            <w:pPr>
              <w:pStyle w:val="0"/>
              <w:jc w:val="center"/>
            </w:pPr>
            <w:r>
              <w:rPr>
                <w:sz w:val="24"/>
              </w:rPr>
              <w:t xml:space="preserve">11 086,2</w:t>
            </w:r>
          </w:p>
        </w:tc>
        <w:tc>
          <w:tcPr>
            <w:tcW w:w="737" w:type="dxa"/>
          </w:tcPr>
          <w:p>
            <w:pPr>
              <w:pStyle w:val="0"/>
              <w:jc w:val="center"/>
            </w:pPr>
            <w:r>
              <w:rPr>
                <w:sz w:val="24"/>
              </w:rPr>
              <w:t xml:space="preserve">X</w:t>
            </w:r>
          </w:p>
        </w:tc>
      </w:tr>
      <w:tr>
        <w:tc>
          <w:tcPr>
            <w:tcW w:w="294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4878" w:tooltip="14.7.9">
              <w:r>
                <w:rPr>
                  <w:sz w:val="24"/>
                  <w:color w:val="0000ff"/>
                </w:rPr>
                <w:t xml:space="preserve">строк 14.7.9</w:t>
              </w:r>
            </w:hyperlink>
            <w:r>
              <w:rPr>
                <w:sz w:val="24"/>
              </w:rPr>
              <w:t xml:space="preserve"> + </w:t>
            </w:r>
            <w:hyperlink w:history="0" w:anchor="P5428" w:tooltip="22.7.9">
              <w:r>
                <w:rPr>
                  <w:sz w:val="24"/>
                  <w:color w:val="0000ff"/>
                </w:rPr>
                <w:t xml:space="preserve">22.7.9</w:t>
              </w:r>
            </w:hyperlink>
            <w:r>
              <w:rPr>
                <w:sz w:val="24"/>
              </w:rPr>
              <w:t xml:space="preserve"> + </w:t>
            </w:r>
            <w:hyperlink w:history="0" w:anchor="P5978" w:tooltip="30.7.9">
              <w:r>
                <w:rPr>
                  <w:sz w:val="24"/>
                  <w:color w:val="0000ff"/>
                </w:rPr>
                <w:t xml:space="preserve">30.7.9</w:t>
              </w:r>
            </w:hyperlink>
            <w:r>
              <w:rPr>
                <w:sz w:val="24"/>
              </w:rPr>
              <w:t xml:space="preserve">)</w:t>
            </w:r>
          </w:p>
        </w:tc>
        <w:tc>
          <w:tcPr>
            <w:tcW w:w="850" w:type="dxa"/>
          </w:tcPr>
          <w:p>
            <w:pPr>
              <w:pStyle w:val="0"/>
              <w:jc w:val="center"/>
            </w:pPr>
            <w:r>
              <w:rPr>
                <w:sz w:val="24"/>
              </w:rPr>
              <w:t xml:space="preserve">4.7.9</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0,000647</w:t>
            </w:r>
          </w:p>
        </w:tc>
        <w:tc>
          <w:tcPr>
            <w:tcW w:w="1757" w:type="dxa"/>
          </w:tcPr>
          <w:p>
            <w:pPr>
              <w:pStyle w:val="0"/>
              <w:jc w:val="center"/>
            </w:pPr>
            <w:r>
              <w:rPr>
                <w:sz w:val="24"/>
              </w:rPr>
              <w:t xml:space="preserve">14 510,50</w:t>
            </w:r>
          </w:p>
        </w:tc>
        <w:tc>
          <w:tcPr>
            <w:tcW w:w="1020" w:type="dxa"/>
          </w:tcPr>
          <w:p>
            <w:pPr>
              <w:pStyle w:val="0"/>
              <w:jc w:val="center"/>
            </w:pPr>
            <w:r>
              <w:rPr>
                <w:sz w:val="24"/>
              </w:rPr>
              <w:t xml:space="preserve">X</w:t>
            </w:r>
          </w:p>
        </w:tc>
        <w:tc>
          <w:tcPr>
            <w:tcW w:w="1077" w:type="dxa"/>
          </w:tcPr>
          <w:p>
            <w:pPr>
              <w:pStyle w:val="0"/>
              <w:jc w:val="center"/>
            </w:pPr>
            <w:r>
              <w:rPr>
                <w:sz w:val="24"/>
              </w:rPr>
              <w:t xml:space="preserve">9,4</w:t>
            </w:r>
          </w:p>
        </w:tc>
        <w:tc>
          <w:tcPr>
            <w:tcW w:w="1020" w:type="dxa"/>
          </w:tcPr>
          <w:p>
            <w:pPr>
              <w:pStyle w:val="0"/>
              <w:jc w:val="center"/>
            </w:pPr>
            <w:r>
              <w:rPr>
                <w:sz w:val="24"/>
              </w:rPr>
              <w:t xml:space="preserve">X</w:t>
            </w:r>
          </w:p>
        </w:tc>
        <w:tc>
          <w:tcPr>
            <w:tcW w:w="1417" w:type="dxa"/>
          </w:tcPr>
          <w:p>
            <w:pPr>
              <w:pStyle w:val="0"/>
              <w:jc w:val="center"/>
            </w:pPr>
            <w:r>
              <w:rPr>
                <w:sz w:val="24"/>
              </w:rPr>
              <w:t xml:space="preserve">5 661,5</w:t>
            </w:r>
          </w:p>
        </w:tc>
        <w:tc>
          <w:tcPr>
            <w:tcW w:w="737" w:type="dxa"/>
          </w:tcPr>
          <w:p>
            <w:pPr>
              <w:pStyle w:val="0"/>
              <w:jc w:val="center"/>
            </w:pPr>
            <w:r>
              <w:rPr>
                <w:sz w:val="24"/>
              </w:rPr>
              <w:t xml:space="preserve">X</w:t>
            </w:r>
          </w:p>
        </w:tc>
      </w:tr>
      <w:tr>
        <w:tc>
          <w:tcPr>
            <w:tcW w:w="2948" w:type="dxa"/>
          </w:tcPr>
          <w:p>
            <w:pPr>
              <w:pStyle w:val="0"/>
              <w:jc w:val="both"/>
            </w:pPr>
            <w:r>
              <w:rPr>
                <w:sz w:val="24"/>
              </w:rPr>
              <w:t xml:space="preserve">2.1.7.10. определение РНК вируса гепатита C (Hepatitis C virus) в крови методом ПЦР (сумма </w:t>
            </w:r>
            <w:hyperlink w:history="0" w:anchor="P4888" w:tooltip="14.7.10">
              <w:r>
                <w:rPr>
                  <w:sz w:val="24"/>
                  <w:color w:val="0000ff"/>
                </w:rPr>
                <w:t xml:space="preserve">строк 14.7.10</w:t>
              </w:r>
            </w:hyperlink>
            <w:r>
              <w:rPr>
                <w:sz w:val="24"/>
              </w:rPr>
              <w:t xml:space="preserve"> + </w:t>
            </w:r>
            <w:hyperlink w:history="0" w:anchor="P5438" w:tooltip="22.7.10">
              <w:r>
                <w:rPr>
                  <w:sz w:val="24"/>
                  <w:color w:val="0000ff"/>
                </w:rPr>
                <w:t xml:space="preserve">22.7.10</w:t>
              </w:r>
            </w:hyperlink>
            <w:r>
              <w:rPr>
                <w:sz w:val="24"/>
              </w:rPr>
              <w:t xml:space="preserve"> + </w:t>
            </w:r>
            <w:hyperlink w:history="0" w:anchor="P5988" w:tooltip="30.7.10">
              <w:r>
                <w:rPr>
                  <w:sz w:val="24"/>
                  <w:color w:val="0000ff"/>
                </w:rPr>
                <w:t xml:space="preserve">30.7.10</w:t>
              </w:r>
            </w:hyperlink>
            <w:r>
              <w:rPr>
                <w:sz w:val="24"/>
              </w:rPr>
              <w:t xml:space="preserve">)</w:t>
            </w:r>
          </w:p>
        </w:tc>
        <w:tc>
          <w:tcPr>
            <w:tcW w:w="850" w:type="dxa"/>
          </w:tcPr>
          <w:p>
            <w:pPr>
              <w:pStyle w:val="0"/>
              <w:jc w:val="center"/>
            </w:pPr>
            <w:r>
              <w:rPr>
                <w:sz w:val="24"/>
              </w:rPr>
              <w:t xml:space="preserve">4.7.10</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0,001241</w:t>
            </w:r>
          </w:p>
        </w:tc>
        <w:tc>
          <w:tcPr>
            <w:tcW w:w="1757" w:type="dxa"/>
          </w:tcPr>
          <w:p>
            <w:pPr>
              <w:pStyle w:val="0"/>
              <w:jc w:val="center"/>
            </w:pPr>
            <w:r>
              <w:rPr>
                <w:sz w:val="24"/>
              </w:rPr>
              <w:t xml:space="preserve">1 102,30</w:t>
            </w:r>
          </w:p>
        </w:tc>
        <w:tc>
          <w:tcPr>
            <w:tcW w:w="1020" w:type="dxa"/>
          </w:tcPr>
          <w:p>
            <w:pPr>
              <w:pStyle w:val="0"/>
              <w:jc w:val="center"/>
            </w:pPr>
            <w:r>
              <w:rPr>
                <w:sz w:val="24"/>
              </w:rPr>
              <w:t xml:space="preserve">X</w:t>
            </w:r>
          </w:p>
        </w:tc>
        <w:tc>
          <w:tcPr>
            <w:tcW w:w="1077" w:type="dxa"/>
          </w:tcPr>
          <w:p>
            <w:pPr>
              <w:pStyle w:val="0"/>
              <w:jc w:val="center"/>
            </w:pPr>
            <w:r>
              <w:rPr>
                <w:sz w:val="24"/>
              </w:rPr>
              <w:t xml:space="preserve">1,4</w:t>
            </w:r>
          </w:p>
        </w:tc>
        <w:tc>
          <w:tcPr>
            <w:tcW w:w="1020" w:type="dxa"/>
          </w:tcPr>
          <w:p>
            <w:pPr>
              <w:pStyle w:val="0"/>
              <w:jc w:val="center"/>
            </w:pPr>
            <w:r>
              <w:rPr>
                <w:sz w:val="24"/>
              </w:rPr>
              <w:t xml:space="preserve">X</w:t>
            </w:r>
          </w:p>
        </w:tc>
        <w:tc>
          <w:tcPr>
            <w:tcW w:w="1417" w:type="dxa"/>
          </w:tcPr>
          <w:p>
            <w:pPr>
              <w:pStyle w:val="0"/>
              <w:jc w:val="center"/>
            </w:pPr>
            <w:r>
              <w:rPr>
                <w:sz w:val="24"/>
              </w:rPr>
              <w:t xml:space="preserve">824,9</w:t>
            </w:r>
          </w:p>
        </w:tc>
        <w:tc>
          <w:tcPr>
            <w:tcW w:w="737" w:type="dxa"/>
          </w:tcPr>
          <w:p>
            <w:pPr>
              <w:pStyle w:val="0"/>
              <w:jc w:val="center"/>
            </w:pPr>
            <w:r>
              <w:rPr>
                <w:sz w:val="24"/>
              </w:rPr>
              <w:t xml:space="preserve">X</w:t>
            </w:r>
          </w:p>
        </w:tc>
      </w:tr>
      <w:tr>
        <w:tc>
          <w:tcPr>
            <w:tcW w:w="294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4898" w:tooltip="14.7.11">
              <w:r>
                <w:rPr>
                  <w:sz w:val="24"/>
                  <w:color w:val="0000ff"/>
                </w:rPr>
                <w:t xml:space="preserve">строк 14.7.11</w:t>
              </w:r>
            </w:hyperlink>
            <w:r>
              <w:rPr>
                <w:sz w:val="24"/>
              </w:rPr>
              <w:t xml:space="preserve"> + </w:t>
            </w:r>
            <w:hyperlink w:history="0" w:anchor="P5448" w:tooltip="2.7.11">
              <w:r>
                <w:rPr>
                  <w:sz w:val="24"/>
                  <w:color w:val="0000ff"/>
                </w:rPr>
                <w:t xml:space="preserve">22.7.11</w:t>
              </w:r>
            </w:hyperlink>
            <w:r>
              <w:rPr>
                <w:sz w:val="24"/>
              </w:rPr>
              <w:t xml:space="preserve"> + </w:t>
            </w:r>
            <w:hyperlink w:history="0" w:anchor="P5998" w:tooltip="30.7.11">
              <w:r>
                <w:rPr>
                  <w:sz w:val="24"/>
                  <w:color w:val="0000ff"/>
                </w:rPr>
                <w:t xml:space="preserve">30.7.11</w:t>
              </w:r>
            </w:hyperlink>
            <w:r>
              <w:rPr>
                <w:sz w:val="24"/>
              </w:rPr>
              <w:t xml:space="preserve">)</w:t>
            </w:r>
          </w:p>
        </w:tc>
        <w:tc>
          <w:tcPr>
            <w:tcW w:w="850" w:type="dxa"/>
          </w:tcPr>
          <w:p>
            <w:pPr>
              <w:pStyle w:val="0"/>
              <w:jc w:val="center"/>
            </w:pPr>
            <w:r>
              <w:rPr>
                <w:sz w:val="24"/>
              </w:rPr>
              <w:t xml:space="preserve">4.7.11</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0,000622</w:t>
            </w:r>
          </w:p>
        </w:tc>
        <w:tc>
          <w:tcPr>
            <w:tcW w:w="1757" w:type="dxa"/>
          </w:tcPr>
          <w:p>
            <w:pPr>
              <w:pStyle w:val="0"/>
              <w:jc w:val="center"/>
            </w:pPr>
            <w:r>
              <w:rPr>
                <w:sz w:val="24"/>
              </w:rPr>
              <w:t xml:space="preserve">1 954,20</w:t>
            </w:r>
          </w:p>
        </w:tc>
        <w:tc>
          <w:tcPr>
            <w:tcW w:w="1020" w:type="dxa"/>
          </w:tcPr>
          <w:p>
            <w:pPr>
              <w:pStyle w:val="0"/>
              <w:jc w:val="center"/>
            </w:pPr>
            <w:r>
              <w:rPr>
                <w:sz w:val="24"/>
              </w:rPr>
              <w:t xml:space="preserve">X</w:t>
            </w:r>
          </w:p>
        </w:tc>
        <w:tc>
          <w:tcPr>
            <w:tcW w:w="1077" w:type="dxa"/>
          </w:tcPr>
          <w:p>
            <w:pPr>
              <w:pStyle w:val="0"/>
              <w:jc w:val="center"/>
            </w:pPr>
            <w:r>
              <w:rPr>
                <w:sz w:val="24"/>
              </w:rPr>
              <w:t xml:space="preserve">1,2</w:t>
            </w:r>
          </w:p>
        </w:tc>
        <w:tc>
          <w:tcPr>
            <w:tcW w:w="1020" w:type="dxa"/>
          </w:tcPr>
          <w:p>
            <w:pPr>
              <w:pStyle w:val="0"/>
              <w:jc w:val="center"/>
            </w:pPr>
            <w:r>
              <w:rPr>
                <w:sz w:val="24"/>
              </w:rPr>
              <w:t xml:space="preserve">X</w:t>
            </w:r>
          </w:p>
        </w:tc>
        <w:tc>
          <w:tcPr>
            <w:tcW w:w="1417" w:type="dxa"/>
          </w:tcPr>
          <w:p>
            <w:pPr>
              <w:pStyle w:val="0"/>
              <w:jc w:val="center"/>
            </w:pPr>
            <w:r>
              <w:rPr>
                <w:sz w:val="24"/>
              </w:rPr>
              <w:t xml:space="preserve">733,0</w:t>
            </w:r>
          </w:p>
        </w:tc>
        <w:tc>
          <w:tcPr>
            <w:tcW w:w="737" w:type="dxa"/>
          </w:tcPr>
          <w:p>
            <w:pPr>
              <w:pStyle w:val="0"/>
              <w:jc w:val="center"/>
            </w:pPr>
            <w:r>
              <w:rPr>
                <w:sz w:val="24"/>
              </w:rPr>
              <w:t xml:space="preserve">X</w:t>
            </w:r>
          </w:p>
        </w:tc>
      </w:tr>
      <w:tr>
        <w:tc>
          <w:tcPr>
            <w:tcW w:w="294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 (сумма </w:t>
            </w:r>
            <w:hyperlink w:history="0" w:anchor="P4908" w:tooltip="14.8">
              <w:r>
                <w:rPr>
                  <w:sz w:val="24"/>
                  <w:color w:val="0000ff"/>
                </w:rPr>
                <w:t xml:space="preserve">строк 14.8</w:t>
              </w:r>
            </w:hyperlink>
            <w:r>
              <w:rPr>
                <w:sz w:val="24"/>
              </w:rPr>
              <w:t xml:space="preserve"> + </w:t>
            </w:r>
            <w:hyperlink w:history="0" w:anchor="P5458" w:tooltip="22.8">
              <w:r>
                <w:rPr>
                  <w:sz w:val="24"/>
                  <w:color w:val="0000ff"/>
                </w:rPr>
                <w:t xml:space="preserve">22.8</w:t>
              </w:r>
            </w:hyperlink>
            <w:r>
              <w:rPr>
                <w:sz w:val="24"/>
              </w:rPr>
              <w:t xml:space="preserve"> + </w:t>
            </w:r>
            <w:hyperlink w:history="0" w:anchor="P6008" w:tooltip="30.8">
              <w:r>
                <w:rPr>
                  <w:sz w:val="24"/>
                  <w:color w:val="0000ff"/>
                </w:rPr>
                <w:t xml:space="preserve">30.8</w:t>
              </w:r>
            </w:hyperlink>
            <w:r>
              <w:rPr>
                <w:sz w:val="24"/>
              </w:rPr>
              <w:t xml:space="preserve">)</w:t>
            </w:r>
          </w:p>
        </w:tc>
        <w:tc>
          <w:tcPr>
            <w:tcW w:w="850" w:type="dxa"/>
          </w:tcPr>
          <w:p>
            <w:pPr>
              <w:pStyle w:val="0"/>
              <w:jc w:val="center"/>
            </w:pPr>
            <w:r>
              <w:rPr>
                <w:sz w:val="24"/>
              </w:rPr>
              <w:t xml:space="preserve">4.8</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0,210277</w:t>
            </w:r>
          </w:p>
        </w:tc>
        <w:tc>
          <w:tcPr>
            <w:tcW w:w="1757" w:type="dxa"/>
          </w:tcPr>
          <w:p>
            <w:pPr>
              <w:pStyle w:val="0"/>
              <w:jc w:val="center"/>
            </w:pPr>
            <w:r>
              <w:rPr>
                <w:sz w:val="24"/>
              </w:rPr>
              <w:t xml:space="preserve">960,80</w:t>
            </w:r>
          </w:p>
        </w:tc>
        <w:tc>
          <w:tcPr>
            <w:tcW w:w="1020" w:type="dxa"/>
          </w:tcPr>
          <w:p>
            <w:pPr>
              <w:pStyle w:val="0"/>
              <w:jc w:val="center"/>
            </w:pPr>
            <w:r>
              <w:rPr>
                <w:sz w:val="24"/>
              </w:rPr>
              <w:t xml:space="preserve">X</w:t>
            </w:r>
          </w:p>
        </w:tc>
        <w:tc>
          <w:tcPr>
            <w:tcW w:w="1077" w:type="dxa"/>
          </w:tcPr>
          <w:p>
            <w:pPr>
              <w:pStyle w:val="0"/>
              <w:jc w:val="center"/>
            </w:pPr>
            <w:r>
              <w:rPr>
                <w:sz w:val="24"/>
              </w:rPr>
              <w:t xml:space="preserve">202,0</w:t>
            </w:r>
          </w:p>
        </w:tc>
        <w:tc>
          <w:tcPr>
            <w:tcW w:w="1020" w:type="dxa"/>
          </w:tcPr>
          <w:p>
            <w:pPr>
              <w:pStyle w:val="0"/>
              <w:jc w:val="center"/>
            </w:pPr>
            <w:r>
              <w:rPr>
                <w:sz w:val="24"/>
              </w:rPr>
              <w:t xml:space="preserve">X</w:t>
            </w:r>
          </w:p>
        </w:tc>
        <w:tc>
          <w:tcPr>
            <w:tcW w:w="1417" w:type="dxa"/>
          </w:tcPr>
          <w:p>
            <w:pPr>
              <w:pStyle w:val="0"/>
              <w:jc w:val="center"/>
            </w:pPr>
            <w:r>
              <w:rPr>
                <w:sz w:val="24"/>
              </w:rPr>
              <w:t xml:space="preserve">121 834,5</w:t>
            </w:r>
          </w:p>
        </w:tc>
        <w:tc>
          <w:tcPr>
            <w:tcW w:w="737" w:type="dxa"/>
          </w:tcPr>
          <w:p>
            <w:pPr>
              <w:pStyle w:val="0"/>
              <w:jc w:val="center"/>
            </w:pPr>
            <w:r>
              <w:rPr>
                <w:sz w:val="24"/>
              </w:rPr>
              <w:t xml:space="preserve">X</w:t>
            </w:r>
          </w:p>
        </w:tc>
      </w:tr>
      <w:tr>
        <w:tc>
          <w:tcPr>
            <w:tcW w:w="2948" w:type="dxa"/>
          </w:tcPr>
          <w:p>
            <w:pPr>
              <w:pStyle w:val="0"/>
              <w:jc w:val="both"/>
            </w:pPr>
            <w:r>
              <w:rPr>
                <w:sz w:val="24"/>
              </w:rPr>
              <w:t xml:space="preserve">школа сахарного диабета (сумма </w:t>
            </w:r>
            <w:hyperlink w:history="0" w:anchor="P4918" w:tooltip="14.8.1">
              <w:r>
                <w:rPr>
                  <w:sz w:val="24"/>
                  <w:color w:val="0000ff"/>
                </w:rPr>
                <w:t xml:space="preserve">строк 14.8.1</w:t>
              </w:r>
            </w:hyperlink>
            <w:r>
              <w:rPr>
                <w:sz w:val="24"/>
              </w:rPr>
              <w:t xml:space="preserve"> + </w:t>
            </w:r>
            <w:hyperlink w:history="0" w:anchor="P5468" w:tooltip="22.8.1">
              <w:r>
                <w:rPr>
                  <w:sz w:val="24"/>
                  <w:color w:val="0000ff"/>
                </w:rPr>
                <w:t xml:space="preserve">22.8.1</w:t>
              </w:r>
            </w:hyperlink>
            <w:r>
              <w:rPr>
                <w:sz w:val="24"/>
              </w:rPr>
              <w:t xml:space="preserve"> + </w:t>
            </w:r>
            <w:hyperlink w:history="0" w:anchor="P6018" w:tooltip="30.8.1">
              <w:r>
                <w:rPr>
                  <w:sz w:val="24"/>
                  <w:color w:val="0000ff"/>
                </w:rPr>
                <w:t xml:space="preserve">30.8.1</w:t>
              </w:r>
            </w:hyperlink>
            <w:r>
              <w:rPr>
                <w:sz w:val="24"/>
              </w:rPr>
              <w:t xml:space="preserve">)</w:t>
            </w:r>
          </w:p>
        </w:tc>
        <w:tc>
          <w:tcPr>
            <w:tcW w:w="850" w:type="dxa"/>
          </w:tcPr>
          <w:p>
            <w:pPr>
              <w:pStyle w:val="0"/>
              <w:jc w:val="center"/>
            </w:pPr>
            <w:r>
              <w:rPr>
                <w:sz w:val="24"/>
              </w:rPr>
              <w:t xml:space="preserve">4.8.1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0,00562</w:t>
            </w:r>
          </w:p>
        </w:tc>
        <w:tc>
          <w:tcPr>
            <w:tcW w:w="1757" w:type="dxa"/>
          </w:tcPr>
          <w:p>
            <w:pPr>
              <w:pStyle w:val="0"/>
              <w:jc w:val="center"/>
            </w:pPr>
            <w:r>
              <w:rPr>
                <w:sz w:val="24"/>
              </w:rPr>
              <w:t xml:space="preserve">1 414,80</w:t>
            </w:r>
          </w:p>
        </w:tc>
        <w:tc>
          <w:tcPr>
            <w:tcW w:w="1020" w:type="dxa"/>
          </w:tcPr>
          <w:p>
            <w:pPr>
              <w:pStyle w:val="0"/>
              <w:jc w:val="center"/>
            </w:pPr>
            <w:r>
              <w:rPr>
                <w:sz w:val="24"/>
              </w:rPr>
              <w:t xml:space="preserve">X</w:t>
            </w:r>
          </w:p>
        </w:tc>
        <w:tc>
          <w:tcPr>
            <w:tcW w:w="1077" w:type="dxa"/>
          </w:tcPr>
          <w:p>
            <w:pPr>
              <w:pStyle w:val="0"/>
              <w:jc w:val="center"/>
            </w:pPr>
            <w:r>
              <w:rPr>
                <w:sz w:val="24"/>
              </w:rPr>
              <w:t xml:space="preserve">8,0</w:t>
            </w:r>
          </w:p>
        </w:tc>
        <w:tc>
          <w:tcPr>
            <w:tcW w:w="1020" w:type="dxa"/>
          </w:tcPr>
          <w:p>
            <w:pPr>
              <w:pStyle w:val="0"/>
              <w:jc w:val="center"/>
            </w:pPr>
            <w:r>
              <w:rPr>
                <w:sz w:val="24"/>
              </w:rPr>
              <w:t xml:space="preserve">X</w:t>
            </w:r>
          </w:p>
        </w:tc>
        <w:tc>
          <w:tcPr>
            <w:tcW w:w="1417" w:type="dxa"/>
          </w:tcPr>
          <w:p>
            <w:pPr>
              <w:pStyle w:val="0"/>
              <w:jc w:val="center"/>
            </w:pPr>
            <w:r>
              <w:rPr>
                <w:sz w:val="24"/>
              </w:rPr>
              <w:t xml:space="preserve">4 794,9</w:t>
            </w:r>
          </w:p>
        </w:tc>
        <w:tc>
          <w:tcPr>
            <w:tcW w:w="737" w:type="dxa"/>
          </w:tcPr>
          <w:p>
            <w:pPr>
              <w:pStyle w:val="0"/>
              <w:jc w:val="center"/>
            </w:pPr>
            <w:r>
              <w:rPr>
                <w:sz w:val="24"/>
              </w:rPr>
              <w:t xml:space="preserve">X</w:t>
            </w:r>
          </w:p>
        </w:tc>
      </w:tr>
      <w:tr>
        <w:tc>
          <w:tcPr>
            <w:tcW w:w="2948" w:type="dxa"/>
          </w:tcPr>
          <w:p>
            <w:pPr>
              <w:pStyle w:val="0"/>
              <w:jc w:val="both"/>
            </w:pPr>
            <w:r>
              <w:rPr>
                <w:sz w:val="24"/>
              </w:rPr>
              <w:t xml:space="preserve">2.1.9. Диспансерное наблюдение (сумма </w:t>
            </w:r>
            <w:hyperlink w:history="0" w:anchor="P4968" w:tooltip="14.10">
              <w:r>
                <w:rPr>
                  <w:sz w:val="24"/>
                  <w:color w:val="0000ff"/>
                </w:rPr>
                <w:t xml:space="preserve">строк 14.9</w:t>
              </w:r>
            </w:hyperlink>
            <w:r>
              <w:rPr>
                <w:sz w:val="24"/>
              </w:rPr>
              <w:t xml:space="preserve"> + </w:t>
            </w:r>
            <w:hyperlink w:history="0" w:anchor="P5478" w:tooltip="22.9">
              <w:r>
                <w:rPr>
                  <w:sz w:val="24"/>
                  <w:color w:val="0000ff"/>
                </w:rPr>
                <w:t xml:space="preserve">22.9</w:t>
              </w:r>
            </w:hyperlink>
            <w:r>
              <w:rPr>
                <w:sz w:val="24"/>
              </w:rPr>
              <w:t xml:space="preserve"> + </w:t>
            </w:r>
            <w:hyperlink w:history="0" w:anchor="P6028" w:tooltip="30.9">
              <w:r>
                <w:rPr>
                  <w:sz w:val="24"/>
                  <w:color w:val="0000ff"/>
                </w:rPr>
                <w:t xml:space="preserve">30.9</w:t>
              </w:r>
            </w:hyperlink>
            <w:r>
              <w:rPr>
                <w:sz w:val="24"/>
              </w:rPr>
              <w:t xml:space="preserve">), в том числе по поводу:</w:t>
            </w:r>
          </w:p>
        </w:tc>
        <w:tc>
          <w:tcPr>
            <w:tcW w:w="850" w:type="dxa"/>
          </w:tcPr>
          <w:p>
            <w:pPr>
              <w:pStyle w:val="0"/>
              <w:jc w:val="center"/>
            </w:pPr>
            <w:r>
              <w:rPr>
                <w:sz w:val="24"/>
              </w:rPr>
              <w:t xml:space="preserve">4.9</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0,275509</w:t>
            </w:r>
          </w:p>
        </w:tc>
        <w:tc>
          <w:tcPr>
            <w:tcW w:w="1757" w:type="dxa"/>
          </w:tcPr>
          <w:p>
            <w:pPr>
              <w:pStyle w:val="0"/>
              <w:jc w:val="center"/>
            </w:pPr>
            <w:r>
              <w:rPr>
                <w:sz w:val="24"/>
              </w:rPr>
              <w:t xml:space="preserve">2827,73</w:t>
            </w:r>
          </w:p>
        </w:tc>
        <w:tc>
          <w:tcPr>
            <w:tcW w:w="1020" w:type="dxa"/>
          </w:tcPr>
          <w:p>
            <w:pPr>
              <w:pStyle w:val="0"/>
              <w:jc w:val="center"/>
            </w:pPr>
            <w:r>
              <w:rPr>
                <w:sz w:val="24"/>
              </w:rPr>
              <w:t xml:space="preserve">X</w:t>
            </w:r>
          </w:p>
        </w:tc>
        <w:tc>
          <w:tcPr>
            <w:tcW w:w="1077" w:type="dxa"/>
          </w:tcPr>
          <w:p>
            <w:pPr>
              <w:pStyle w:val="0"/>
              <w:jc w:val="center"/>
            </w:pPr>
            <w:r>
              <w:rPr>
                <w:sz w:val="24"/>
              </w:rPr>
              <w:t xml:space="preserve">779,1</w:t>
            </w:r>
          </w:p>
        </w:tc>
        <w:tc>
          <w:tcPr>
            <w:tcW w:w="1020" w:type="dxa"/>
          </w:tcPr>
          <w:p>
            <w:pPr>
              <w:pStyle w:val="0"/>
              <w:jc w:val="center"/>
            </w:pPr>
            <w:r>
              <w:rPr>
                <w:sz w:val="24"/>
              </w:rPr>
              <w:t xml:space="preserve">X</w:t>
            </w:r>
          </w:p>
        </w:tc>
        <w:tc>
          <w:tcPr>
            <w:tcW w:w="1417" w:type="dxa"/>
          </w:tcPr>
          <w:p>
            <w:pPr>
              <w:pStyle w:val="0"/>
              <w:jc w:val="center"/>
            </w:pPr>
            <w:r>
              <w:rPr>
                <w:sz w:val="24"/>
              </w:rPr>
              <w:t xml:space="preserve">469 806,2</w:t>
            </w:r>
          </w:p>
        </w:tc>
        <w:tc>
          <w:tcPr>
            <w:tcW w:w="737" w:type="dxa"/>
          </w:tcPr>
          <w:p>
            <w:pPr>
              <w:pStyle w:val="0"/>
              <w:jc w:val="center"/>
            </w:pPr>
            <w:r>
              <w:rPr>
                <w:sz w:val="24"/>
              </w:rPr>
              <w:t xml:space="preserve">X</w:t>
            </w:r>
          </w:p>
        </w:tc>
      </w:tr>
      <w:tr>
        <w:tc>
          <w:tcPr>
            <w:tcW w:w="2948" w:type="dxa"/>
          </w:tcPr>
          <w:p>
            <w:pPr>
              <w:pStyle w:val="0"/>
              <w:jc w:val="both"/>
            </w:pPr>
            <w:r>
              <w:rPr>
                <w:sz w:val="24"/>
              </w:rPr>
              <w:t xml:space="preserve">онкологических заболеваний (сумма </w:t>
            </w:r>
            <w:hyperlink w:history="0" w:anchor="P4918" w:tooltip="14.8.1">
              <w:r>
                <w:rPr>
                  <w:sz w:val="24"/>
                  <w:color w:val="0000ff"/>
                </w:rPr>
                <w:t xml:space="preserve">строк 14.8.1</w:t>
              </w:r>
            </w:hyperlink>
            <w:r>
              <w:rPr>
                <w:sz w:val="24"/>
              </w:rPr>
              <w:t xml:space="preserve"> + </w:t>
            </w:r>
            <w:hyperlink w:history="0" w:anchor="P5468" w:tooltip="22.8.1">
              <w:r>
                <w:rPr>
                  <w:sz w:val="24"/>
                  <w:color w:val="0000ff"/>
                </w:rPr>
                <w:t xml:space="preserve">22.8.1</w:t>
              </w:r>
            </w:hyperlink>
            <w:r>
              <w:rPr>
                <w:sz w:val="24"/>
              </w:rPr>
              <w:t xml:space="preserve"> + </w:t>
            </w:r>
            <w:hyperlink w:history="0" w:anchor="P6018" w:tooltip="30.8.1">
              <w:r>
                <w:rPr>
                  <w:sz w:val="24"/>
                  <w:color w:val="0000ff"/>
                </w:rPr>
                <w:t xml:space="preserve">30.8.1</w:t>
              </w:r>
            </w:hyperlink>
            <w:r>
              <w:rPr>
                <w:sz w:val="24"/>
              </w:rPr>
              <w:t xml:space="preserve">)</w:t>
            </w:r>
          </w:p>
        </w:tc>
        <w:tc>
          <w:tcPr>
            <w:tcW w:w="850" w:type="dxa"/>
          </w:tcPr>
          <w:p>
            <w:pPr>
              <w:pStyle w:val="0"/>
              <w:jc w:val="center"/>
            </w:pPr>
            <w:r>
              <w:rPr>
                <w:sz w:val="24"/>
              </w:rPr>
              <w:t xml:space="preserve">4.9.1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0,04505</w:t>
            </w:r>
          </w:p>
        </w:tc>
        <w:tc>
          <w:tcPr>
            <w:tcW w:w="1757" w:type="dxa"/>
          </w:tcPr>
          <w:p>
            <w:pPr>
              <w:pStyle w:val="0"/>
              <w:jc w:val="center"/>
            </w:pPr>
            <w:r>
              <w:rPr>
                <w:sz w:val="24"/>
              </w:rPr>
              <w:t xml:space="preserve">3 950,34</w:t>
            </w:r>
          </w:p>
        </w:tc>
        <w:tc>
          <w:tcPr>
            <w:tcW w:w="1020" w:type="dxa"/>
          </w:tcPr>
          <w:p>
            <w:pPr>
              <w:pStyle w:val="0"/>
              <w:jc w:val="center"/>
            </w:pPr>
            <w:r>
              <w:rPr>
                <w:sz w:val="24"/>
              </w:rPr>
              <w:t xml:space="preserve">X</w:t>
            </w:r>
          </w:p>
        </w:tc>
        <w:tc>
          <w:tcPr>
            <w:tcW w:w="1077" w:type="dxa"/>
          </w:tcPr>
          <w:p>
            <w:pPr>
              <w:pStyle w:val="0"/>
              <w:jc w:val="center"/>
            </w:pPr>
            <w:r>
              <w:rPr>
                <w:sz w:val="24"/>
              </w:rPr>
              <w:t xml:space="preserve">178,0</w:t>
            </w:r>
          </w:p>
        </w:tc>
        <w:tc>
          <w:tcPr>
            <w:tcW w:w="1020" w:type="dxa"/>
          </w:tcPr>
          <w:p>
            <w:pPr>
              <w:pStyle w:val="0"/>
              <w:jc w:val="center"/>
            </w:pPr>
            <w:r>
              <w:rPr>
                <w:sz w:val="24"/>
              </w:rPr>
              <w:t xml:space="preserve">X</w:t>
            </w:r>
          </w:p>
        </w:tc>
        <w:tc>
          <w:tcPr>
            <w:tcW w:w="1417" w:type="dxa"/>
          </w:tcPr>
          <w:p>
            <w:pPr>
              <w:pStyle w:val="0"/>
              <w:jc w:val="center"/>
            </w:pPr>
            <w:r>
              <w:rPr>
                <w:sz w:val="24"/>
              </w:rPr>
              <w:t xml:space="preserve">107 318,7</w:t>
            </w:r>
          </w:p>
        </w:tc>
        <w:tc>
          <w:tcPr>
            <w:tcW w:w="737" w:type="dxa"/>
          </w:tcPr>
          <w:p>
            <w:pPr>
              <w:pStyle w:val="0"/>
              <w:jc w:val="center"/>
            </w:pPr>
            <w:r>
              <w:rPr>
                <w:sz w:val="24"/>
              </w:rPr>
              <w:t xml:space="preserve">X</w:t>
            </w:r>
          </w:p>
        </w:tc>
      </w:tr>
      <w:tr>
        <w:tc>
          <w:tcPr>
            <w:tcW w:w="2948" w:type="dxa"/>
          </w:tcPr>
          <w:p>
            <w:pPr>
              <w:pStyle w:val="0"/>
              <w:jc w:val="both"/>
            </w:pPr>
            <w:r>
              <w:rPr>
                <w:sz w:val="24"/>
              </w:rPr>
              <w:t xml:space="preserve">сахарного диабета (сумма строк 14.8.2 + 22.8.2 + 30.8.2)</w:t>
            </w:r>
          </w:p>
        </w:tc>
        <w:tc>
          <w:tcPr>
            <w:tcW w:w="850" w:type="dxa"/>
          </w:tcPr>
          <w:p>
            <w:pPr>
              <w:pStyle w:val="0"/>
              <w:jc w:val="center"/>
            </w:pPr>
            <w:r>
              <w:rPr>
                <w:sz w:val="24"/>
              </w:rPr>
              <w:t xml:space="preserve">4.9.2</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0,0598</w:t>
            </w:r>
          </w:p>
        </w:tc>
        <w:tc>
          <w:tcPr>
            <w:tcW w:w="1757" w:type="dxa"/>
          </w:tcPr>
          <w:p>
            <w:pPr>
              <w:pStyle w:val="0"/>
              <w:jc w:val="center"/>
            </w:pPr>
            <w:r>
              <w:rPr>
                <w:sz w:val="24"/>
              </w:rPr>
              <w:t xml:space="preserve">1801,39</w:t>
            </w:r>
          </w:p>
        </w:tc>
        <w:tc>
          <w:tcPr>
            <w:tcW w:w="1020" w:type="dxa"/>
          </w:tcPr>
          <w:p>
            <w:pPr>
              <w:pStyle w:val="0"/>
              <w:jc w:val="center"/>
            </w:pPr>
            <w:r>
              <w:rPr>
                <w:sz w:val="24"/>
              </w:rPr>
              <w:t xml:space="preserve">X</w:t>
            </w:r>
          </w:p>
        </w:tc>
        <w:tc>
          <w:tcPr>
            <w:tcW w:w="1077" w:type="dxa"/>
          </w:tcPr>
          <w:p>
            <w:pPr>
              <w:pStyle w:val="0"/>
              <w:jc w:val="center"/>
            </w:pPr>
            <w:r>
              <w:rPr>
                <w:sz w:val="24"/>
              </w:rPr>
              <w:t xml:space="preserve">107,7</w:t>
            </w:r>
          </w:p>
        </w:tc>
        <w:tc>
          <w:tcPr>
            <w:tcW w:w="1020" w:type="dxa"/>
          </w:tcPr>
          <w:p>
            <w:pPr>
              <w:pStyle w:val="0"/>
              <w:jc w:val="center"/>
            </w:pPr>
            <w:r>
              <w:rPr>
                <w:sz w:val="24"/>
              </w:rPr>
              <w:t xml:space="preserve">X</w:t>
            </w:r>
          </w:p>
        </w:tc>
        <w:tc>
          <w:tcPr>
            <w:tcW w:w="1417" w:type="dxa"/>
          </w:tcPr>
          <w:p>
            <w:pPr>
              <w:pStyle w:val="0"/>
              <w:jc w:val="center"/>
            </w:pPr>
            <w:r>
              <w:rPr>
                <w:sz w:val="24"/>
              </w:rPr>
              <w:t xml:space="preserve">64 961,1</w:t>
            </w:r>
          </w:p>
        </w:tc>
        <w:tc>
          <w:tcPr>
            <w:tcW w:w="737" w:type="dxa"/>
          </w:tcPr>
          <w:p>
            <w:pPr>
              <w:pStyle w:val="0"/>
              <w:jc w:val="center"/>
            </w:pPr>
            <w:r>
              <w:rPr>
                <w:sz w:val="24"/>
              </w:rPr>
              <w:t xml:space="preserve">X</w:t>
            </w:r>
          </w:p>
        </w:tc>
      </w:tr>
      <w:tr>
        <w:tc>
          <w:tcPr>
            <w:tcW w:w="2948" w:type="dxa"/>
          </w:tcPr>
          <w:p>
            <w:pPr>
              <w:pStyle w:val="0"/>
              <w:jc w:val="both"/>
            </w:pPr>
            <w:r>
              <w:rPr>
                <w:sz w:val="24"/>
              </w:rPr>
              <w:t xml:space="preserve">болезней системы кровообращения (сумма строк 14.8.3 + 22.8.3 + 30.8.3)</w:t>
            </w:r>
          </w:p>
        </w:tc>
        <w:tc>
          <w:tcPr>
            <w:tcW w:w="850" w:type="dxa"/>
          </w:tcPr>
          <w:p>
            <w:pPr>
              <w:pStyle w:val="0"/>
              <w:jc w:val="center"/>
            </w:pPr>
            <w:r>
              <w:rPr>
                <w:sz w:val="24"/>
              </w:rPr>
              <w:t xml:space="preserve">4.9.3</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0,138983</w:t>
            </w:r>
          </w:p>
        </w:tc>
        <w:tc>
          <w:tcPr>
            <w:tcW w:w="1757" w:type="dxa"/>
          </w:tcPr>
          <w:p>
            <w:pPr>
              <w:pStyle w:val="0"/>
              <w:jc w:val="center"/>
            </w:pPr>
            <w:r>
              <w:rPr>
                <w:sz w:val="24"/>
              </w:rPr>
              <w:t xml:space="preserve">3272,98</w:t>
            </w:r>
          </w:p>
        </w:tc>
        <w:tc>
          <w:tcPr>
            <w:tcW w:w="1020" w:type="dxa"/>
          </w:tcPr>
          <w:p>
            <w:pPr>
              <w:pStyle w:val="0"/>
              <w:jc w:val="center"/>
            </w:pPr>
            <w:r>
              <w:rPr>
                <w:sz w:val="24"/>
              </w:rPr>
              <w:t xml:space="preserve">X</w:t>
            </w:r>
          </w:p>
        </w:tc>
        <w:tc>
          <w:tcPr>
            <w:tcW w:w="1077" w:type="dxa"/>
          </w:tcPr>
          <w:p>
            <w:pPr>
              <w:pStyle w:val="0"/>
              <w:jc w:val="center"/>
            </w:pPr>
            <w:r>
              <w:rPr>
                <w:sz w:val="24"/>
              </w:rPr>
              <w:t xml:space="preserve">454,9</w:t>
            </w:r>
          </w:p>
        </w:tc>
        <w:tc>
          <w:tcPr>
            <w:tcW w:w="1020" w:type="dxa"/>
          </w:tcPr>
          <w:p>
            <w:pPr>
              <w:pStyle w:val="0"/>
              <w:jc w:val="center"/>
            </w:pPr>
            <w:r>
              <w:rPr>
                <w:sz w:val="24"/>
              </w:rPr>
              <w:t xml:space="preserve">X</w:t>
            </w:r>
          </w:p>
        </w:tc>
        <w:tc>
          <w:tcPr>
            <w:tcW w:w="1417" w:type="dxa"/>
          </w:tcPr>
          <w:p>
            <w:pPr>
              <w:pStyle w:val="0"/>
              <w:jc w:val="center"/>
            </w:pPr>
            <w:r>
              <w:rPr>
                <w:sz w:val="24"/>
              </w:rPr>
              <w:t xml:space="preserve">274 315,4</w:t>
            </w:r>
          </w:p>
        </w:tc>
        <w:tc>
          <w:tcPr>
            <w:tcW w:w="737" w:type="dxa"/>
          </w:tcPr>
          <w:p>
            <w:pPr>
              <w:pStyle w:val="0"/>
              <w:jc w:val="center"/>
            </w:pPr>
            <w:r>
              <w:rPr>
                <w:sz w:val="24"/>
              </w:rPr>
              <w:t xml:space="preserve">X</w:t>
            </w:r>
          </w:p>
        </w:tc>
      </w:tr>
      <w:tr>
        <w:tc>
          <w:tcPr>
            <w:tcW w:w="2948" w:type="dxa"/>
          </w:tcPr>
          <w:p>
            <w:pPr>
              <w:pStyle w:val="0"/>
              <w:jc w:val="both"/>
            </w:pPr>
            <w:r>
              <w:rPr>
                <w:sz w:val="24"/>
              </w:rPr>
              <w:t xml:space="preserve">2.1.10. Дистанционное наблюдение за состоянием здоровья пациентов (сумма </w:t>
            </w:r>
            <w:hyperlink w:history="0" w:anchor="P4968" w:tooltip="14.10">
              <w:r>
                <w:rPr>
                  <w:sz w:val="24"/>
                  <w:color w:val="0000ff"/>
                </w:rPr>
                <w:t xml:space="preserve">строк 14.10</w:t>
              </w:r>
            </w:hyperlink>
            <w:r>
              <w:rPr>
                <w:sz w:val="24"/>
              </w:rPr>
              <w:t xml:space="preserve"> + </w:t>
            </w:r>
            <w:hyperlink w:history="0" w:anchor="P5518" w:tooltip="22.10">
              <w:r>
                <w:rPr>
                  <w:sz w:val="24"/>
                  <w:color w:val="0000ff"/>
                </w:rPr>
                <w:t xml:space="preserve">22.10</w:t>
              </w:r>
            </w:hyperlink>
            <w:r>
              <w:rPr>
                <w:sz w:val="24"/>
              </w:rPr>
              <w:t xml:space="preserve"> + </w:t>
            </w:r>
            <w:hyperlink w:history="0" w:anchor="P6068" w:tooltip="30.10">
              <w:r>
                <w:rPr>
                  <w:sz w:val="24"/>
                  <w:color w:val="0000ff"/>
                </w:rPr>
                <w:t xml:space="preserve">30.10</w:t>
              </w:r>
            </w:hyperlink>
            <w:r>
              <w:rPr>
                <w:sz w:val="24"/>
              </w:rPr>
              <w:t xml:space="preserve">), в том числе:</w:t>
            </w:r>
          </w:p>
        </w:tc>
        <w:tc>
          <w:tcPr>
            <w:tcW w:w="850" w:type="dxa"/>
          </w:tcPr>
          <w:p>
            <w:pPr>
              <w:pStyle w:val="0"/>
              <w:jc w:val="center"/>
            </w:pPr>
            <w:r>
              <w:rPr>
                <w:sz w:val="24"/>
              </w:rPr>
              <w:t xml:space="preserve">4.10</w:t>
            </w:r>
          </w:p>
        </w:tc>
        <w:tc>
          <w:tcPr>
            <w:tcW w:w="1814" w:type="dxa"/>
          </w:tcPr>
          <w:p>
            <w:pPr>
              <w:pStyle w:val="0"/>
              <w:jc w:val="center"/>
            </w:pPr>
            <w:r>
              <w:rPr>
                <w:sz w:val="24"/>
              </w:rPr>
              <w:t xml:space="preserve">комплексных посещений</w:t>
            </w:r>
          </w:p>
        </w:tc>
        <w:tc>
          <w:tcPr>
            <w:tcW w:w="1757" w:type="dxa"/>
          </w:tcPr>
          <w:p>
            <w:pPr>
              <w:pStyle w:val="0"/>
              <w:jc w:val="center"/>
            </w:pPr>
            <w:r>
              <w:rPr>
                <w:sz w:val="24"/>
              </w:rPr>
              <w:t xml:space="preserve">0,018057</w:t>
            </w:r>
          </w:p>
        </w:tc>
        <w:tc>
          <w:tcPr>
            <w:tcW w:w="1757" w:type="dxa"/>
          </w:tcPr>
          <w:p>
            <w:pPr>
              <w:pStyle w:val="0"/>
              <w:jc w:val="center"/>
            </w:pPr>
            <w:r>
              <w:rPr>
                <w:sz w:val="24"/>
              </w:rPr>
              <w:t xml:space="preserve">1108,4</w:t>
            </w:r>
          </w:p>
        </w:tc>
        <w:tc>
          <w:tcPr>
            <w:tcW w:w="1020" w:type="dxa"/>
          </w:tcPr>
          <w:p>
            <w:pPr>
              <w:pStyle w:val="0"/>
              <w:jc w:val="center"/>
            </w:pPr>
            <w:r>
              <w:rPr>
                <w:sz w:val="24"/>
              </w:rPr>
              <w:t xml:space="preserve">X</w:t>
            </w:r>
          </w:p>
        </w:tc>
        <w:tc>
          <w:tcPr>
            <w:tcW w:w="1077" w:type="dxa"/>
          </w:tcPr>
          <w:p>
            <w:pPr>
              <w:pStyle w:val="0"/>
              <w:jc w:val="center"/>
            </w:pPr>
            <w:r>
              <w:rPr>
                <w:sz w:val="24"/>
              </w:rPr>
              <w:t xml:space="preserve">20,0</w:t>
            </w:r>
          </w:p>
        </w:tc>
        <w:tc>
          <w:tcPr>
            <w:tcW w:w="1020" w:type="dxa"/>
          </w:tcPr>
          <w:p>
            <w:pPr>
              <w:pStyle w:val="0"/>
              <w:jc w:val="center"/>
            </w:pPr>
            <w:r>
              <w:rPr>
                <w:sz w:val="24"/>
              </w:rPr>
              <w:t xml:space="preserve">X</w:t>
            </w:r>
          </w:p>
        </w:tc>
        <w:tc>
          <w:tcPr>
            <w:tcW w:w="1417" w:type="dxa"/>
          </w:tcPr>
          <w:p>
            <w:pPr>
              <w:pStyle w:val="0"/>
              <w:jc w:val="center"/>
            </w:pPr>
            <w:r>
              <w:rPr>
                <w:sz w:val="24"/>
              </w:rPr>
              <w:t xml:space="preserve">12 069,5</w:t>
            </w:r>
          </w:p>
        </w:tc>
        <w:tc>
          <w:tcPr>
            <w:tcW w:w="737" w:type="dxa"/>
          </w:tcPr>
          <w:p>
            <w:pPr>
              <w:pStyle w:val="0"/>
              <w:jc w:val="center"/>
            </w:pPr>
            <w:r>
              <w:rPr>
                <w:sz w:val="24"/>
              </w:rPr>
              <w:t xml:space="preserve">X</w:t>
            </w:r>
          </w:p>
        </w:tc>
      </w:tr>
      <w:tr>
        <w:tc>
          <w:tcPr>
            <w:tcW w:w="2948" w:type="dxa"/>
          </w:tcPr>
          <w:p>
            <w:pPr>
              <w:pStyle w:val="0"/>
              <w:jc w:val="both"/>
            </w:pPr>
            <w:r>
              <w:rPr>
                <w:sz w:val="24"/>
              </w:rPr>
              <w:t xml:space="preserve">2.1.10.1. пациентов с сахарным диабетом</w:t>
            </w:r>
          </w:p>
        </w:tc>
        <w:tc>
          <w:tcPr>
            <w:tcW w:w="850" w:type="dxa"/>
          </w:tcPr>
          <w:p>
            <w:pPr>
              <w:pStyle w:val="0"/>
              <w:jc w:val="center"/>
            </w:pPr>
            <w:r>
              <w:rPr>
                <w:sz w:val="24"/>
              </w:rPr>
              <w:t xml:space="preserve">4.10.1</w:t>
            </w:r>
          </w:p>
        </w:tc>
        <w:tc>
          <w:tcPr>
            <w:tcW w:w="1814" w:type="dxa"/>
          </w:tcPr>
          <w:p>
            <w:pPr>
              <w:pStyle w:val="0"/>
              <w:jc w:val="center"/>
            </w:pPr>
            <w:r>
              <w:rPr>
                <w:sz w:val="24"/>
              </w:rPr>
              <w:t xml:space="preserve">комплексных посещений</w:t>
            </w:r>
          </w:p>
        </w:tc>
        <w:tc>
          <w:tcPr>
            <w:tcW w:w="1757" w:type="dxa"/>
          </w:tcPr>
          <w:p>
            <w:pPr>
              <w:pStyle w:val="0"/>
              <w:jc w:val="center"/>
            </w:pPr>
            <w:r>
              <w:rPr>
                <w:sz w:val="24"/>
              </w:rPr>
              <w:t xml:space="preserve">0,00097</w:t>
            </w:r>
          </w:p>
        </w:tc>
        <w:tc>
          <w:tcPr>
            <w:tcW w:w="1757" w:type="dxa"/>
          </w:tcPr>
          <w:p>
            <w:pPr>
              <w:pStyle w:val="0"/>
              <w:jc w:val="center"/>
            </w:pPr>
            <w:r>
              <w:rPr>
                <w:sz w:val="24"/>
              </w:rPr>
              <w:t xml:space="preserve">3651,7</w:t>
            </w:r>
          </w:p>
        </w:tc>
        <w:tc>
          <w:tcPr>
            <w:tcW w:w="1020" w:type="dxa"/>
          </w:tcPr>
          <w:p>
            <w:pPr>
              <w:pStyle w:val="0"/>
              <w:jc w:val="center"/>
            </w:pPr>
            <w:r>
              <w:rPr>
                <w:sz w:val="24"/>
              </w:rPr>
              <w:t xml:space="preserve">X</w:t>
            </w:r>
          </w:p>
        </w:tc>
        <w:tc>
          <w:tcPr>
            <w:tcW w:w="1077" w:type="dxa"/>
          </w:tcPr>
          <w:p>
            <w:pPr>
              <w:pStyle w:val="0"/>
              <w:jc w:val="center"/>
            </w:pPr>
            <w:r>
              <w:rPr>
                <w:sz w:val="24"/>
              </w:rPr>
              <w:t xml:space="preserve">3,5</w:t>
            </w:r>
          </w:p>
        </w:tc>
        <w:tc>
          <w:tcPr>
            <w:tcW w:w="1020" w:type="dxa"/>
          </w:tcPr>
          <w:p>
            <w:pPr>
              <w:pStyle w:val="0"/>
              <w:jc w:val="center"/>
            </w:pPr>
            <w:r>
              <w:rPr>
                <w:sz w:val="24"/>
              </w:rPr>
              <w:t xml:space="preserve">X</w:t>
            </w:r>
          </w:p>
        </w:tc>
        <w:tc>
          <w:tcPr>
            <w:tcW w:w="1417" w:type="dxa"/>
          </w:tcPr>
          <w:p>
            <w:pPr>
              <w:pStyle w:val="0"/>
              <w:jc w:val="center"/>
            </w:pPr>
            <w:r>
              <w:rPr>
                <w:sz w:val="24"/>
              </w:rPr>
              <w:t xml:space="preserve">2 136,2</w:t>
            </w:r>
          </w:p>
        </w:tc>
        <w:tc>
          <w:tcPr>
            <w:tcW w:w="737" w:type="dxa"/>
          </w:tcPr>
          <w:p>
            <w:pPr>
              <w:pStyle w:val="0"/>
              <w:jc w:val="center"/>
            </w:pPr>
            <w:r>
              <w:rPr>
                <w:sz w:val="24"/>
              </w:rPr>
              <w:t xml:space="preserve">X</w:t>
            </w:r>
          </w:p>
        </w:tc>
      </w:tr>
      <w:tr>
        <w:tc>
          <w:tcPr>
            <w:tcW w:w="294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4.10.2</w:t>
            </w:r>
          </w:p>
        </w:tc>
        <w:tc>
          <w:tcPr>
            <w:tcW w:w="1814" w:type="dxa"/>
          </w:tcPr>
          <w:p>
            <w:pPr>
              <w:pStyle w:val="0"/>
              <w:jc w:val="center"/>
            </w:pPr>
            <w:r>
              <w:rPr>
                <w:sz w:val="24"/>
              </w:rPr>
              <w:t xml:space="preserve">комплексных посещений</w:t>
            </w:r>
          </w:p>
        </w:tc>
        <w:tc>
          <w:tcPr>
            <w:tcW w:w="1757" w:type="dxa"/>
          </w:tcPr>
          <w:p>
            <w:pPr>
              <w:pStyle w:val="0"/>
              <w:jc w:val="center"/>
            </w:pPr>
            <w:r>
              <w:rPr>
                <w:sz w:val="24"/>
              </w:rPr>
              <w:t xml:space="preserve">0,017087</w:t>
            </w:r>
          </w:p>
        </w:tc>
        <w:tc>
          <w:tcPr>
            <w:tcW w:w="1757" w:type="dxa"/>
          </w:tcPr>
          <w:p>
            <w:pPr>
              <w:pStyle w:val="0"/>
              <w:jc w:val="center"/>
            </w:pPr>
            <w:r>
              <w:rPr>
                <w:sz w:val="24"/>
              </w:rPr>
              <w:t xml:space="preserve">964</w:t>
            </w:r>
          </w:p>
        </w:tc>
        <w:tc>
          <w:tcPr>
            <w:tcW w:w="1020" w:type="dxa"/>
          </w:tcPr>
          <w:p>
            <w:pPr>
              <w:pStyle w:val="0"/>
              <w:jc w:val="center"/>
            </w:pPr>
            <w:r>
              <w:rPr>
                <w:sz w:val="24"/>
              </w:rPr>
              <w:t xml:space="preserve">X</w:t>
            </w:r>
          </w:p>
        </w:tc>
        <w:tc>
          <w:tcPr>
            <w:tcW w:w="1077" w:type="dxa"/>
          </w:tcPr>
          <w:p>
            <w:pPr>
              <w:pStyle w:val="0"/>
              <w:jc w:val="center"/>
            </w:pPr>
            <w:r>
              <w:rPr>
                <w:sz w:val="24"/>
              </w:rPr>
              <w:t xml:space="preserve">16,5</w:t>
            </w:r>
          </w:p>
        </w:tc>
        <w:tc>
          <w:tcPr>
            <w:tcW w:w="1020" w:type="dxa"/>
          </w:tcPr>
          <w:p>
            <w:pPr>
              <w:pStyle w:val="0"/>
              <w:jc w:val="center"/>
            </w:pPr>
            <w:r>
              <w:rPr>
                <w:sz w:val="24"/>
              </w:rPr>
              <w:t xml:space="preserve">X</w:t>
            </w:r>
          </w:p>
        </w:tc>
        <w:tc>
          <w:tcPr>
            <w:tcW w:w="1417" w:type="dxa"/>
          </w:tcPr>
          <w:p>
            <w:pPr>
              <w:pStyle w:val="0"/>
              <w:jc w:val="center"/>
            </w:pPr>
            <w:r>
              <w:rPr>
                <w:sz w:val="24"/>
              </w:rPr>
              <w:t xml:space="preserve">9 933,3</w:t>
            </w:r>
          </w:p>
        </w:tc>
        <w:tc>
          <w:tcPr>
            <w:tcW w:w="737" w:type="dxa"/>
          </w:tcPr>
          <w:p>
            <w:pPr>
              <w:pStyle w:val="0"/>
              <w:jc w:val="center"/>
            </w:pPr>
            <w:r>
              <w:rPr>
                <w:sz w:val="24"/>
              </w:rPr>
              <w:t xml:space="preserve">X</w:t>
            </w:r>
          </w:p>
        </w:tc>
      </w:tr>
      <w:tr>
        <w:tc>
          <w:tcPr>
            <w:tcW w:w="294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4998" w:tooltip="14.11">
              <w:r>
                <w:rPr>
                  <w:sz w:val="24"/>
                  <w:color w:val="0000ff"/>
                </w:rPr>
                <w:t xml:space="preserve">строк 14.11</w:t>
              </w:r>
            </w:hyperlink>
            <w:r>
              <w:rPr>
                <w:sz w:val="24"/>
              </w:rPr>
              <w:t xml:space="preserve"> + </w:t>
            </w:r>
            <w:hyperlink w:history="0" w:anchor="P5548" w:tooltip="22.11">
              <w:r>
                <w:rPr>
                  <w:sz w:val="24"/>
                  <w:color w:val="0000ff"/>
                </w:rPr>
                <w:t xml:space="preserve">22.11</w:t>
              </w:r>
            </w:hyperlink>
            <w:r>
              <w:rPr>
                <w:sz w:val="24"/>
              </w:rPr>
              <w:t xml:space="preserve"> + </w:t>
            </w:r>
            <w:hyperlink w:history="0" w:anchor="P6098" w:tooltip="30.11">
              <w:r>
                <w:rPr>
                  <w:sz w:val="24"/>
                  <w:color w:val="0000ff"/>
                </w:rPr>
                <w:t xml:space="preserve">30.11</w:t>
              </w:r>
            </w:hyperlink>
            <w:r>
              <w:rPr>
                <w:sz w:val="24"/>
              </w:rPr>
              <w:t xml:space="preserve">)</w:t>
            </w:r>
          </w:p>
        </w:tc>
        <w:tc>
          <w:tcPr>
            <w:tcW w:w="850" w:type="dxa"/>
          </w:tcPr>
          <w:p>
            <w:pPr>
              <w:pStyle w:val="0"/>
              <w:jc w:val="center"/>
            </w:pPr>
            <w:r>
              <w:rPr>
                <w:sz w:val="24"/>
              </w:rPr>
              <w:t xml:space="preserve">4.11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0,032831</w:t>
            </w:r>
          </w:p>
        </w:tc>
        <w:tc>
          <w:tcPr>
            <w:tcW w:w="1757" w:type="dxa"/>
          </w:tcPr>
          <w:p>
            <w:pPr>
              <w:pStyle w:val="0"/>
              <w:jc w:val="center"/>
            </w:pPr>
            <w:r>
              <w:rPr>
                <w:sz w:val="24"/>
              </w:rPr>
              <w:t xml:space="preserve">3 225,90</w:t>
            </w:r>
          </w:p>
        </w:tc>
        <w:tc>
          <w:tcPr>
            <w:tcW w:w="1020" w:type="dxa"/>
          </w:tcPr>
          <w:p>
            <w:pPr>
              <w:pStyle w:val="0"/>
              <w:jc w:val="center"/>
            </w:pPr>
            <w:r>
              <w:rPr>
                <w:sz w:val="24"/>
              </w:rPr>
              <w:t xml:space="preserve">X</w:t>
            </w:r>
          </w:p>
        </w:tc>
        <w:tc>
          <w:tcPr>
            <w:tcW w:w="1077" w:type="dxa"/>
          </w:tcPr>
          <w:p>
            <w:pPr>
              <w:pStyle w:val="0"/>
              <w:jc w:val="center"/>
            </w:pPr>
            <w:r>
              <w:rPr>
                <w:sz w:val="24"/>
              </w:rPr>
              <w:t xml:space="preserve">105,9</w:t>
            </w:r>
          </w:p>
        </w:tc>
        <w:tc>
          <w:tcPr>
            <w:tcW w:w="1020" w:type="dxa"/>
          </w:tcPr>
          <w:p>
            <w:pPr>
              <w:pStyle w:val="0"/>
              <w:jc w:val="center"/>
            </w:pPr>
            <w:r>
              <w:rPr>
                <w:sz w:val="24"/>
              </w:rPr>
              <w:t xml:space="preserve">X</w:t>
            </w:r>
          </w:p>
        </w:tc>
        <w:tc>
          <w:tcPr>
            <w:tcW w:w="1417" w:type="dxa"/>
          </w:tcPr>
          <w:p>
            <w:pPr>
              <w:pStyle w:val="0"/>
              <w:jc w:val="center"/>
            </w:pPr>
            <w:r>
              <w:rPr>
                <w:sz w:val="24"/>
              </w:rPr>
              <w:t xml:space="preserve">63 867,6</w:t>
            </w:r>
          </w:p>
        </w:tc>
        <w:tc>
          <w:tcPr>
            <w:tcW w:w="737" w:type="dxa"/>
          </w:tcPr>
          <w:p>
            <w:pPr>
              <w:pStyle w:val="0"/>
              <w:jc w:val="center"/>
            </w:pPr>
            <w:r>
              <w:rPr>
                <w:sz w:val="24"/>
              </w:rPr>
              <w:t xml:space="preserve">X</w:t>
            </w:r>
          </w:p>
        </w:tc>
      </w:tr>
      <w:tr>
        <w:tc>
          <w:tcPr>
            <w:tcW w:w="294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5008" w:tooltip="15">
              <w:r>
                <w:rPr>
                  <w:sz w:val="24"/>
                  <w:color w:val="0000ff"/>
                </w:rPr>
                <w:t xml:space="preserve">строк 15</w:t>
              </w:r>
            </w:hyperlink>
            <w:r>
              <w:rPr>
                <w:sz w:val="24"/>
              </w:rPr>
              <w:t xml:space="preserve"> + </w:t>
            </w:r>
            <w:hyperlink w:history="0" w:anchor="P5558" w:tooltip="23">
              <w:r>
                <w:rPr>
                  <w:sz w:val="24"/>
                  <w:color w:val="0000ff"/>
                </w:rPr>
                <w:t xml:space="preserve">23</w:t>
              </w:r>
            </w:hyperlink>
            <w:r>
              <w:rPr>
                <w:sz w:val="24"/>
              </w:rPr>
              <w:t xml:space="preserve"> + </w:t>
            </w:r>
            <w:hyperlink w:history="0" w:anchor="P6108" w:tooltip="31">
              <w:r>
                <w:rPr>
                  <w:sz w:val="24"/>
                  <w:color w:val="0000ff"/>
                </w:rPr>
                <w:t xml:space="preserve">31</w:t>
              </w:r>
            </w:hyperlink>
            <w:r>
              <w:rPr>
                <w:sz w:val="24"/>
              </w:rPr>
              <w:t xml:space="preserve">), в том числе:</w:t>
            </w:r>
          </w:p>
        </w:tc>
        <w:tc>
          <w:tcPr>
            <w:tcW w:w="850" w:type="dxa"/>
          </w:tcPr>
          <w:p>
            <w:pPr>
              <w:pStyle w:val="0"/>
              <w:jc w:val="center"/>
            </w:pPr>
            <w:r>
              <w:rPr>
                <w:sz w:val="24"/>
              </w:rPr>
              <w:t xml:space="preserve">5</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0,069345</w:t>
            </w:r>
          </w:p>
        </w:tc>
        <w:tc>
          <w:tcPr>
            <w:tcW w:w="1757" w:type="dxa"/>
          </w:tcPr>
          <w:p>
            <w:pPr>
              <w:pStyle w:val="0"/>
              <w:jc w:val="center"/>
            </w:pPr>
            <w:r>
              <w:rPr>
                <w:sz w:val="24"/>
              </w:rPr>
              <w:t xml:space="preserve">32 620,9</w:t>
            </w:r>
          </w:p>
        </w:tc>
        <w:tc>
          <w:tcPr>
            <w:tcW w:w="1020" w:type="dxa"/>
          </w:tcPr>
          <w:p>
            <w:pPr>
              <w:pStyle w:val="0"/>
              <w:jc w:val="center"/>
            </w:pPr>
            <w:r>
              <w:rPr>
                <w:sz w:val="24"/>
              </w:rPr>
              <w:t xml:space="preserve">X</w:t>
            </w:r>
          </w:p>
        </w:tc>
        <w:tc>
          <w:tcPr>
            <w:tcW w:w="1077" w:type="dxa"/>
          </w:tcPr>
          <w:p>
            <w:pPr>
              <w:pStyle w:val="0"/>
              <w:jc w:val="center"/>
            </w:pPr>
            <w:r>
              <w:rPr>
                <w:sz w:val="24"/>
              </w:rPr>
              <w:t xml:space="preserve">2 262,1</w:t>
            </w:r>
          </w:p>
        </w:tc>
        <w:tc>
          <w:tcPr>
            <w:tcW w:w="1020" w:type="dxa"/>
          </w:tcPr>
          <w:p>
            <w:pPr>
              <w:pStyle w:val="0"/>
              <w:jc w:val="center"/>
            </w:pPr>
            <w:r>
              <w:rPr>
                <w:sz w:val="24"/>
              </w:rPr>
              <w:t xml:space="preserve">X</w:t>
            </w:r>
          </w:p>
        </w:tc>
        <w:tc>
          <w:tcPr>
            <w:tcW w:w="1417" w:type="dxa"/>
          </w:tcPr>
          <w:p>
            <w:pPr>
              <w:pStyle w:val="0"/>
              <w:jc w:val="center"/>
            </w:pPr>
            <w:r>
              <w:rPr>
                <w:sz w:val="24"/>
              </w:rPr>
              <w:t xml:space="preserve">1 364 132,3</w:t>
            </w:r>
          </w:p>
        </w:tc>
        <w:tc>
          <w:tcPr>
            <w:tcW w:w="737" w:type="dxa"/>
          </w:tcPr>
          <w:p>
            <w:pPr>
              <w:pStyle w:val="0"/>
              <w:jc w:val="center"/>
            </w:pPr>
            <w:r>
              <w:rPr>
                <w:sz w:val="24"/>
              </w:rPr>
              <w:t xml:space="preserve">X</w:t>
            </w:r>
          </w:p>
        </w:tc>
      </w:tr>
      <w:tr>
        <w:tc>
          <w:tcPr>
            <w:tcW w:w="2948" w:type="dxa"/>
          </w:tcPr>
          <w:p>
            <w:pPr>
              <w:pStyle w:val="0"/>
              <w:jc w:val="both"/>
            </w:pPr>
            <w:r>
              <w:rPr>
                <w:sz w:val="24"/>
              </w:rPr>
              <w:t xml:space="preserve">3.1. для медицинской помощи по профилю "онкология", в том числе: (сумма </w:t>
            </w:r>
            <w:hyperlink w:history="0" w:anchor="P5018" w:tooltip="15.1">
              <w:r>
                <w:rPr>
                  <w:sz w:val="24"/>
                  <w:color w:val="0000ff"/>
                </w:rPr>
                <w:t xml:space="preserve">строк 15.1</w:t>
              </w:r>
            </w:hyperlink>
            <w:r>
              <w:rPr>
                <w:sz w:val="24"/>
              </w:rPr>
              <w:t xml:space="preserve"> + </w:t>
            </w:r>
            <w:hyperlink w:history="0" w:anchor="P5568" w:tooltip="23.1">
              <w:r>
                <w:rPr>
                  <w:sz w:val="24"/>
                  <w:color w:val="0000ff"/>
                </w:rPr>
                <w:t xml:space="preserve">23.1</w:t>
              </w:r>
            </w:hyperlink>
            <w:r>
              <w:rPr>
                <w:sz w:val="24"/>
              </w:rPr>
              <w:t xml:space="preserve"> + </w:t>
            </w:r>
            <w:hyperlink w:history="0" w:anchor="P6118" w:tooltip="31.1">
              <w:r>
                <w:rPr>
                  <w:sz w:val="24"/>
                  <w:color w:val="0000ff"/>
                </w:rPr>
                <w:t xml:space="preserve">31.1</w:t>
              </w:r>
            </w:hyperlink>
            <w:r>
              <w:rPr>
                <w:sz w:val="24"/>
              </w:rPr>
              <w:t xml:space="preserve">)</w:t>
            </w:r>
          </w:p>
        </w:tc>
        <w:tc>
          <w:tcPr>
            <w:tcW w:w="850" w:type="dxa"/>
          </w:tcPr>
          <w:p>
            <w:pPr>
              <w:pStyle w:val="0"/>
              <w:jc w:val="center"/>
            </w:pPr>
            <w:r>
              <w:rPr>
                <w:sz w:val="24"/>
              </w:rPr>
              <w:t xml:space="preserve">5.1</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0,014388</w:t>
            </w:r>
          </w:p>
        </w:tc>
        <w:tc>
          <w:tcPr>
            <w:tcW w:w="1757" w:type="dxa"/>
          </w:tcPr>
          <w:p>
            <w:pPr>
              <w:pStyle w:val="0"/>
              <w:jc w:val="center"/>
            </w:pPr>
            <w:r>
              <w:rPr>
                <w:sz w:val="24"/>
              </w:rPr>
              <w:t xml:space="preserve">80 141,8</w:t>
            </w:r>
          </w:p>
        </w:tc>
        <w:tc>
          <w:tcPr>
            <w:tcW w:w="1020" w:type="dxa"/>
          </w:tcPr>
          <w:p>
            <w:pPr>
              <w:pStyle w:val="0"/>
              <w:jc w:val="center"/>
            </w:pPr>
            <w:r>
              <w:rPr>
                <w:sz w:val="24"/>
              </w:rPr>
              <w:t xml:space="preserve">X</w:t>
            </w:r>
          </w:p>
        </w:tc>
        <w:tc>
          <w:tcPr>
            <w:tcW w:w="1077" w:type="dxa"/>
          </w:tcPr>
          <w:p>
            <w:pPr>
              <w:pStyle w:val="0"/>
              <w:jc w:val="center"/>
            </w:pPr>
            <w:r>
              <w:rPr>
                <w:sz w:val="24"/>
              </w:rPr>
              <w:t xml:space="preserve">1 153,1</w:t>
            </w:r>
          </w:p>
        </w:tc>
        <w:tc>
          <w:tcPr>
            <w:tcW w:w="1020" w:type="dxa"/>
          </w:tcPr>
          <w:p>
            <w:pPr>
              <w:pStyle w:val="0"/>
              <w:jc w:val="center"/>
            </w:pPr>
            <w:r>
              <w:rPr>
                <w:sz w:val="24"/>
              </w:rPr>
              <w:t xml:space="preserve">X</w:t>
            </w:r>
          </w:p>
        </w:tc>
        <w:tc>
          <w:tcPr>
            <w:tcW w:w="1417" w:type="dxa"/>
          </w:tcPr>
          <w:p>
            <w:pPr>
              <w:pStyle w:val="0"/>
              <w:jc w:val="center"/>
            </w:pPr>
            <w:r>
              <w:rPr>
                <w:sz w:val="24"/>
              </w:rPr>
              <w:t xml:space="preserve">695 352,3</w:t>
            </w:r>
          </w:p>
        </w:tc>
        <w:tc>
          <w:tcPr>
            <w:tcW w:w="737" w:type="dxa"/>
          </w:tcPr>
          <w:p>
            <w:pPr>
              <w:pStyle w:val="0"/>
              <w:jc w:val="center"/>
            </w:pPr>
            <w:r>
              <w:rPr>
                <w:sz w:val="24"/>
              </w:rPr>
              <w:t xml:space="preserve">X</w:t>
            </w:r>
          </w:p>
        </w:tc>
      </w:tr>
      <w:tr>
        <w:tc>
          <w:tcPr>
            <w:tcW w:w="2948" w:type="dxa"/>
          </w:tcPr>
          <w:p>
            <w:pPr>
              <w:pStyle w:val="0"/>
              <w:jc w:val="both"/>
            </w:pPr>
            <w:r>
              <w:rPr>
                <w:sz w:val="24"/>
              </w:rPr>
              <w:t xml:space="preserve">3.2. для медицинской помощи при экстракорпоральном оплодотворении (сумма </w:t>
            </w:r>
            <w:hyperlink w:history="0" w:anchor="P5028" w:tooltip="15.2">
              <w:r>
                <w:rPr>
                  <w:sz w:val="24"/>
                  <w:color w:val="0000ff"/>
                </w:rPr>
                <w:t xml:space="preserve">строк 15.2</w:t>
              </w:r>
            </w:hyperlink>
            <w:r>
              <w:rPr>
                <w:sz w:val="24"/>
              </w:rPr>
              <w:t xml:space="preserve"> + </w:t>
            </w:r>
            <w:hyperlink w:history="0" w:anchor="P5578" w:tooltip="23.2">
              <w:r>
                <w:rPr>
                  <w:sz w:val="24"/>
                  <w:color w:val="0000ff"/>
                </w:rPr>
                <w:t xml:space="preserve">23.2</w:t>
              </w:r>
            </w:hyperlink>
            <w:r>
              <w:rPr>
                <w:sz w:val="24"/>
              </w:rPr>
              <w:t xml:space="preserve"> + </w:t>
            </w:r>
            <w:hyperlink w:history="0" w:anchor="P6128" w:tooltip="31.2">
              <w:r>
                <w:rPr>
                  <w:sz w:val="24"/>
                  <w:color w:val="0000ff"/>
                </w:rPr>
                <w:t xml:space="preserve">31.2</w:t>
              </w:r>
            </w:hyperlink>
            <w:r>
              <w:rPr>
                <w:sz w:val="24"/>
              </w:rPr>
              <w:t xml:space="preserve">)</w:t>
            </w:r>
          </w:p>
        </w:tc>
        <w:tc>
          <w:tcPr>
            <w:tcW w:w="850" w:type="dxa"/>
          </w:tcPr>
          <w:p>
            <w:pPr>
              <w:pStyle w:val="0"/>
              <w:jc w:val="center"/>
            </w:pPr>
            <w:r>
              <w:rPr>
                <w:sz w:val="24"/>
              </w:rPr>
              <w:t xml:space="preserve">5.2</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0,000741</w:t>
            </w:r>
          </w:p>
        </w:tc>
        <w:tc>
          <w:tcPr>
            <w:tcW w:w="1757" w:type="dxa"/>
          </w:tcPr>
          <w:p>
            <w:pPr>
              <w:pStyle w:val="0"/>
              <w:jc w:val="center"/>
            </w:pPr>
            <w:r>
              <w:rPr>
                <w:sz w:val="24"/>
              </w:rPr>
              <w:t xml:space="preserve">117 837,9</w:t>
            </w:r>
          </w:p>
        </w:tc>
        <w:tc>
          <w:tcPr>
            <w:tcW w:w="1020" w:type="dxa"/>
          </w:tcPr>
          <w:p>
            <w:pPr>
              <w:pStyle w:val="0"/>
              <w:jc w:val="center"/>
            </w:pPr>
            <w:r>
              <w:rPr>
                <w:sz w:val="24"/>
              </w:rPr>
              <w:t xml:space="preserve">X</w:t>
            </w:r>
          </w:p>
        </w:tc>
        <w:tc>
          <w:tcPr>
            <w:tcW w:w="1077" w:type="dxa"/>
          </w:tcPr>
          <w:p>
            <w:pPr>
              <w:pStyle w:val="0"/>
              <w:jc w:val="center"/>
            </w:pPr>
            <w:r>
              <w:rPr>
                <w:sz w:val="24"/>
              </w:rPr>
              <w:t xml:space="preserve">87,3</w:t>
            </w:r>
          </w:p>
        </w:tc>
        <w:tc>
          <w:tcPr>
            <w:tcW w:w="1020" w:type="dxa"/>
          </w:tcPr>
          <w:p>
            <w:pPr>
              <w:pStyle w:val="0"/>
              <w:jc w:val="center"/>
            </w:pPr>
            <w:r>
              <w:rPr>
                <w:sz w:val="24"/>
              </w:rPr>
              <w:t xml:space="preserve">X</w:t>
            </w:r>
          </w:p>
        </w:tc>
        <w:tc>
          <w:tcPr>
            <w:tcW w:w="1417" w:type="dxa"/>
          </w:tcPr>
          <w:p>
            <w:pPr>
              <w:pStyle w:val="0"/>
              <w:jc w:val="center"/>
            </w:pPr>
            <w:r>
              <w:rPr>
                <w:sz w:val="24"/>
              </w:rPr>
              <w:t xml:space="preserve">52 656,1</w:t>
            </w:r>
          </w:p>
        </w:tc>
        <w:tc>
          <w:tcPr>
            <w:tcW w:w="737" w:type="dxa"/>
          </w:tcPr>
          <w:p>
            <w:pPr>
              <w:pStyle w:val="0"/>
              <w:jc w:val="center"/>
            </w:pPr>
            <w:r>
              <w:rPr>
                <w:sz w:val="24"/>
              </w:rPr>
              <w:t xml:space="preserve">X</w:t>
            </w:r>
          </w:p>
        </w:tc>
      </w:tr>
      <w:tr>
        <w:tc>
          <w:tcPr>
            <w:tcW w:w="2948" w:type="dxa"/>
          </w:tcPr>
          <w:p>
            <w:pPr>
              <w:pStyle w:val="0"/>
              <w:jc w:val="both"/>
            </w:pPr>
            <w:r>
              <w:rPr>
                <w:sz w:val="24"/>
              </w:rPr>
              <w:t xml:space="preserve">3.3. для медицинской помощи больным с вирусным гепатитом C (сумма </w:t>
            </w:r>
            <w:hyperlink w:history="0" w:anchor="P5038" w:tooltip="15.3">
              <w:r>
                <w:rPr>
                  <w:sz w:val="24"/>
                  <w:color w:val="0000ff"/>
                </w:rPr>
                <w:t xml:space="preserve">строк 15.3</w:t>
              </w:r>
            </w:hyperlink>
            <w:r>
              <w:rPr>
                <w:sz w:val="24"/>
              </w:rPr>
              <w:t xml:space="preserve"> + </w:t>
            </w:r>
            <w:hyperlink w:history="0" w:anchor="P5588" w:tooltip="23.3">
              <w:r>
                <w:rPr>
                  <w:sz w:val="24"/>
                  <w:color w:val="0000ff"/>
                </w:rPr>
                <w:t xml:space="preserve">23.3</w:t>
              </w:r>
            </w:hyperlink>
            <w:r>
              <w:rPr>
                <w:sz w:val="24"/>
              </w:rPr>
              <w:t xml:space="preserve"> + </w:t>
            </w:r>
            <w:hyperlink w:history="0" w:anchor="P6138" w:tooltip="31.3">
              <w:r>
                <w:rPr>
                  <w:sz w:val="24"/>
                  <w:color w:val="0000ff"/>
                </w:rPr>
                <w:t xml:space="preserve">31.3</w:t>
              </w:r>
            </w:hyperlink>
            <w:r>
              <w:rPr>
                <w:sz w:val="24"/>
              </w:rPr>
              <w:t xml:space="preserve">)</w:t>
            </w:r>
          </w:p>
        </w:tc>
        <w:tc>
          <w:tcPr>
            <w:tcW w:w="850" w:type="dxa"/>
          </w:tcPr>
          <w:p>
            <w:pPr>
              <w:pStyle w:val="0"/>
              <w:jc w:val="center"/>
            </w:pPr>
            <w:r>
              <w:rPr>
                <w:sz w:val="24"/>
              </w:rPr>
              <w:t xml:space="preserve">5.3</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0,001288</w:t>
            </w:r>
          </w:p>
        </w:tc>
        <w:tc>
          <w:tcPr>
            <w:tcW w:w="1757" w:type="dxa"/>
          </w:tcPr>
          <w:p>
            <w:pPr>
              <w:pStyle w:val="0"/>
              <w:jc w:val="center"/>
            </w:pPr>
            <w:r>
              <w:rPr>
                <w:sz w:val="24"/>
              </w:rPr>
              <w:t xml:space="preserve">62 806,9</w:t>
            </w:r>
          </w:p>
        </w:tc>
        <w:tc>
          <w:tcPr>
            <w:tcW w:w="1020" w:type="dxa"/>
          </w:tcPr>
          <w:p>
            <w:pPr>
              <w:pStyle w:val="0"/>
              <w:jc w:val="center"/>
            </w:pPr>
            <w:r>
              <w:rPr>
                <w:sz w:val="24"/>
              </w:rPr>
              <w:t xml:space="preserve">X</w:t>
            </w:r>
          </w:p>
        </w:tc>
        <w:tc>
          <w:tcPr>
            <w:tcW w:w="1077" w:type="dxa"/>
          </w:tcPr>
          <w:p>
            <w:pPr>
              <w:pStyle w:val="0"/>
              <w:jc w:val="center"/>
            </w:pPr>
            <w:r>
              <w:rPr>
                <w:sz w:val="24"/>
              </w:rPr>
              <w:t xml:space="preserve">80,9</w:t>
            </w:r>
          </w:p>
        </w:tc>
        <w:tc>
          <w:tcPr>
            <w:tcW w:w="1020" w:type="dxa"/>
          </w:tcPr>
          <w:p>
            <w:pPr>
              <w:pStyle w:val="0"/>
              <w:jc w:val="center"/>
            </w:pPr>
            <w:r>
              <w:rPr>
                <w:sz w:val="24"/>
              </w:rPr>
              <w:t xml:space="preserve">X</w:t>
            </w:r>
          </w:p>
        </w:tc>
        <w:tc>
          <w:tcPr>
            <w:tcW w:w="1417" w:type="dxa"/>
          </w:tcPr>
          <w:p>
            <w:pPr>
              <w:pStyle w:val="0"/>
              <w:jc w:val="center"/>
            </w:pPr>
            <w:r>
              <w:rPr>
                <w:sz w:val="24"/>
              </w:rPr>
              <w:t xml:space="preserve">48 783,0</w:t>
            </w:r>
          </w:p>
        </w:tc>
        <w:tc>
          <w:tcPr>
            <w:tcW w:w="737" w:type="dxa"/>
          </w:tcPr>
          <w:p>
            <w:pPr>
              <w:pStyle w:val="0"/>
              <w:jc w:val="center"/>
            </w:pPr>
            <w:r>
              <w:rPr>
                <w:sz w:val="24"/>
              </w:rPr>
              <w:t xml:space="preserve">X</w:t>
            </w:r>
          </w:p>
        </w:tc>
      </w:tr>
      <w:tr>
        <w:tc>
          <w:tcPr>
            <w:tcW w:w="2948" w:type="dxa"/>
          </w:tcPr>
          <w:p>
            <w:pPr>
              <w:pStyle w:val="0"/>
              <w:jc w:val="both"/>
            </w:pPr>
            <w:r>
              <w:rPr>
                <w:sz w:val="24"/>
              </w:rPr>
              <w:t xml:space="preserve">3.4. высокотехнологичная медицинская помощь (сумма </w:t>
            </w:r>
            <w:hyperlink w:history="0" w:anchor="P5048" w:tooltip="15.4">
              <w:r>
                <w:rPr>
                  <w:sz w:val="24"/>
                  <w:color w:val="0000ff"/>
                </w:rPr>
                <w:t xml:space="preserve">строк 15.4</w:t>
              </w:r>
            </w:hyperlink>
            <w:r>
              <w:rPr>
                <w:sz w:val="24"/>
              </w:rPr>
              <w:t xml:space="preserve"> + </w:t>
            </w:r>
            <w:hyperlink w:history="0" w:anchor="P5598" w:tooltip="23.4">
              <w:r>
                <w:rPr>
                  <w:sz w:val="24"/>
                  <w:color w:val="0000ff"/>
                </w:rPr>
                <w:t xml:space="preserve">23.4</w:t>
              </w:r>
            </w:hyperlink>
            <w:r>
              <w:rPr>
                <w:sz w:val="24"/>
              </w:rPr>
              <w:t xml:space="preserve"> + </w:t>
            </w:r>
            <w:hyperlink w:history="0" w:anchor="P6148" w:tooltip="31.4">
              <w:r>
                <w:rPr>
                  <w:sz w:val="24"/>
                  <w:color w:val="0000ff"/>
                </w:rPr>
                <w:t xml:space="preserve">31.4</w:t>
              </w:r>
            </w:hyperlink>
            <w:r>
              <w:rPr>
                <w:sz w:val="24"/>
              </w:rPr>
              <w:t xml:space="preserve">)</w:t>
            </w:r>
          </w:p>
        </w:tc>
        <w:tc>
          <w:tcPr>
            <w:tcW w:w="850" w:type="dxa"/>
          </w:tcPr>
          <w:p>
            <w:pPr>
              <w:pStyle w:val="0"/>
              <w:jc w:val="center"/>
            </w:pPr>
            <w:r>
              <w:rPr>
                <w:sz w:val="24"/>
              </w:rPr>
              <w:t xml:space="preserve">5.4</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0,000083</w:t>
            </w:r>
          </w:p>
        </w:tc>
        <w:tc>
          <w:tcPr>
            <w:tcW w:w="1757" w:type="dxa"/>
          </w:tcPr>
          <w:p>
            <w:pPr>
              <w:pStyle w:val="0"/>
              <w:jc w:val="center"/>
            </w:pPr>
            <w:r>
              <w:rPr>
                <w:sz w:val="24"/>
              </w:rPr>
              <w:t xml:space="preserve">90 582,0</w:t>
            </w:r>
          </w:p>
        </w:tc>
        <w:tc>
          <w:tcPr>
            <w:tcW w:w="1020" w:type="dxa"/>
          </w:tcPr>
          <w:p>
            <w:pPr>
              <w:pStyle w:val="0"/>
              <w:jc w:val="center"/>
            </w:pPr>
            <w:r>
              <w:rPr>
                <w:sz w:val="24"/>
              </w:rPr>
              <w:t xml:space="preserve">X</w:t>
            </w:r>
          </w:p>
        </w:tc>
        <w:tc>
          <w:tcPr>
            <w:tcW w:w="1077" w:type="dxa"/>
          </w:tcPr>
          <w:p>
            <w:pPr>
              <w:pStyle w:val="0"/>
              <w:jc w:val="center"/>
            </w:pPr>
            <w:r>
              <w:rPr>
                <w:sz w:val="24"/>
              </w:rPr>
              <w:t xml:space="preserve">7,5</w:t>
            </w:r>
          </w:p>
        </w:tc>
        <w:tc>
          <w:tcPr>
            <w:tcW w:w="1020" w:type="dxa"/>
          </w:tcPr>
          <w:p>
            <w:pPr>
              <w:pStyle w:val="0"/>
              <w:jc w:val="center"/>
            </w:pPr>
            <w:r>
              <w:rPr>
                <w:sz w:val="24"/>
              </w:rPr>
              <w:t xml:space="preserve">X</w:t>
            </w:r>
          </w:p>
        </w:tc>
        <w:tc>
          <w:tcPr>
            <w:tcW w:w="1417" w:type="dxa"/>
          </w:tcPr>
          <w:p>
            <w:pPr>
              <w:pStyle w:val="0"/>
              <w:jc w:val="center"/>
            </w:pPr>
            <w:r>
              <w:rPr>
                <w:sz w:val="24"/>
              </w:rPr>
              <w:t xml:space="preserve">4 529,1</w:t>
            </w:r>
          </w:p>
        </w:tc>
        <w:tc>
          <w:tcPr>
            <w:tcW w:w="737" w:type="dxa"/>
          </w:tcPr>
          <w:p>
            <w:pPr>
              <w:pStyle w:val="0"/>
              <w:jc w:val="center"/>
            </w:pPr>
            <w:r>
              <w:rPr>
                <w:sz w:val="24"/>
              </w:rPr>
              <w:t xml:space="preserve">X</w:t>
            </w:r>
          </w:p>
        </w:tc>
      </w:tr>
      <w:tr>
        <w:tc>
          <w:tcPr>
            <w:tcW w:w="294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5058" w:tooltip="16">
              <w:r>
                <w:rPr>
                  <w:sz w:val="24"/>
                  <w:color w:val="0000ff"/>
                </w:rPr>
                <w:t xml:space="preserve">строк 16</w:t>
              </w:r>
            </w:hyperlink>
            <w:r>
              <w:rPr>
                <w:sz w:val="24"/>
              </w:rPr>
              <w:t xml:space="preserve"> + </w:t>
            </w:r>
            <w:hyperlink w:history="0" w:anchor="P5608" w:tooltip="24">
              <w:r>
                <w:rPr>
                  <w:sz w:val="24"/>
                  <w:color w:val="0000ff"/>
                </w:rPr>
                <w:t xml:space="preserve">24</w:t>
              </w:r>
            </w:hyperlink>
            <w:r>
              <w:rPr>
                <w:sz w:val="24"/>
              </w:rPr>
              <w:t xml:space="preserve"> + </w:t>
            </w:r>
            <w:hyperlink w:history="0" w:anchor="P6158" w:tooltip="32">
              <w:r>
                <w:rPr>
                  <w:sz w:val="24"/>
                  <w:color w:val="0000ff"/>
                </w:rPr>
                <w:t xml:space="preserve">32</w:t>
              </w:r>
            </w:hyperlink>
            <w:r>
              <w:rPr>
                <w:sz w:val="24"/>
              </w:rPr>
              <w:t xml:space="preserve">), в том числе:</w:t>
            </w:r>
          </w:p>
        </w:tc>
        <w:tc>
          <w:tcPr>
            <w:tcW w:w="850" w:type="dxa"/>
          </w:tcPr>
          <w:p>
            <w:pPr>
              <w:pStyle w:val="0"/>
              <w:jc w:val="center"/>
            </w:pPr>
            <w:r>
              <w:rPr>
                <w:sz w:val="24"/>
              </w:rPr>
              <w:t xml:space="preserve">6</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0,176524</w:t>
            </w:r>
          </w:p>
        </w:tc>
        <w:tc>
          <w:tcPr>
            <w:tcW w:w="1757" w:type="dxa"/>
          </w:tcPr>
          <w:p>
            <w:pPr>
              <w:pStyle w:val="0"/>
              <w:jc w:val="center"/>
            </w:pPr>
            <w:r>
              <w:rPr>
                <w:sz w:val="24"/>
              </w:rPr>
              <w:t xml:space="preserve">55 749,70</w:t>
            </w:r>
          </w:p>
        </w:tc>
        <w:tc>
          <w:tcPr>
            <w:tcW w:w="1020" w:type="dxa"/>
          </w:tcPr>
          <w:p>
            <w:pPr>
              <w:pStyle w:val="0"/>
              <w:jc w:val="center"/>
            </w:pPr>
            <w:r>
              <w:rPr>
                <w:sz w:val="24"/>
              </w:rPr>
              <w:t xml:space="preserve">X</w:t>
            </w:r>
          </w:p>
        </w:tc>
        <w:tc>
          <w:tcPr>
            <w:tcW w:w="1077" w:type="dxa"/>
          </w:tcPr>
          <w:p>
            <w:pPr>
              <w:pStyle w:val="0"/>
              <w:jc w:val="center"/>
            </w:pPr>
            <w:r>
              <w:rPr>
                <w:sz w:val="24"/>
              </w:rPr>
              <w:t xml:space="preserve">9 841,2</w:t>
            </w:r>
          </w:p>
        </w:tc>
        <w:tc>
          <w:tcPr>
            <w:tcW w:w="1020" w:type="dxa"/>
          </w:tcPr>
          <w:p>
            <w:pPr>
              <w:pStyle w:val="0"/>
              <w:jc w:val="center"/>
            </w:pPr>
            <w:r>
              <w:rPr>
                <w:sz w:val="24"/>
              </w:rPr>
              <w:t xml:space="preserve">X</w:t>
            </w:r>
          </w:p>
        </w:tc>
        <w:tc>
          <w:tcPr>
            <w:tcW w:w="1417" w:type="dxa"/>
          </w:tcPr>
          <w:p>
            <w:pPr>
              <w:pStyle w:val="0"/>
              <w:jc w:val="center"/>
            </w:pPr>
            <w:r>
              <w:rPr>
                <w:sz w:val="24"/>
              </w:rPr>
              <w:t xml:space="preserve">5 934 603,3</w:t>
            </w:r>
          </w:p>
        </w:tc>
        <w:tc>
          <w:tcPr>
            <w:tcW w:w="737" w:type="dxa"/>
          </w:tcPr>
          <w:p>
            <w:pPr>
              <w:pStyle w:val="0"/>
              <w:jc w:val="center"/>
            </w:pPr>
            <w:r>
              <w:rPr>
                <w:sz w:val="24"/>
              </w:rPr>
              <w:t xml:space="preserve">X</w:t>
            </w:r>
          </w:p>
        </w:tc>
      </w:tr>
      <w:tr>
        <w:tc>
          <w:tcPr>
            <w:tcW w:w="2948" w:type="dxa"/>
          </w:tcPr>
          <w:p>
            <w:pPr>
              <w:pStyle w:val="0"/>
              <w:jc w:val="both"/>
            </w:pPr>
            <w:r>
              <w:rPr>
                <w:sz w:val="24"/>
              </w:rPr>
              <w:t xml:space="preserve">4.1. медицинская помощь по профилю "онкология" (сумма </w:t>
            </w:r>
            <w:hyperlink w:history="0" w:anchor="P5068" w:tooltip="16.1">
              <w:r>
                <w:rPr>
                  <w:sz w:val="24"/>
                  <w:color w:val="0000ff"/>
                </w:rPr>
                <w:t xml:space="preserve">строк 16.1</w:t>
              </w:r>
            </w:hyperlink>
            <w:r>
              <w:rPr>
                <w:sz w:val="24"/>
              </w:rPr>
              <w:t xml:space="preserve"> + </w:t>
            </w:r>
            <w:hyperlink w:history="0" w:anchor="P5618" w:tooltip="24.1">
              <w:r>
                <w:rPr>
                  <w:sz w:val="24"/>
                  <w:color w:val="0000ff"/>
                </w:rPr>
                <w:t xml:space="preserve">24.1</w:t>
              </w:r>
            </w:hyperlink>
            <w:r>
              <w:rPr>
                <w:sz w:val="24"/>
              </w:rPr>
              <w:t xml:space="preserve"> + </w:t>
            </w:r>
            <w:hyperlink w:history="0" w:anchor="P6168" w:tooltip="32.1">
              <w:r>
                <w:rPr>
                  <w:sz w:val="24"/>
                  <w:color w:val="0000ff"/>
                </w:rPr>
                <w:t xml:space="preserve">32.1</w:t>
              </w:r>
            </w:hyperlink>
            <w:r>
              <w:rPr>
                <w:sz w:val="24"/>
              </w:rPr>
              <w:t xml:space="preserve">)</w:t>
            </w:r>
          </w:p>
        </w:tc>
        <w:tc>
          <w:tcPr>
            <w:tcW w:w="850" w:type="dxa"/>
          </w:tcPr>
          <w:p>
            <w:pPr>
              <w:pStyle w:val="0"/>
              <w:jc w:val="center"/>
            </w:pPr>
            <w:r>
              <w:rPr>
                <w:sz w:val="24"/>
              </w:rPr>
              <w:t xml:space="preserve">6.1</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0,010265</w:t>
            </w:r>
          </w:p>
        </w:tc>
        <w:tc>
          <w:tcPr>
            <w:tcW w:w="1757" w:type="dxa"/>
          </w:tcPr>
          <w:p>
            <w:pPr>
              <w:pStyle w:val="0"/>
              <w:jc w:val="center"/>
            </w:pPr>
            <w:r>
              <w:rPr>
                <w:sz w:val="24"/>
              </w:rPr>
              <w:t xml:space="preserve">103 020,20</w:t>
            </w:r>
          </w:p>
        </w:tc>
        <w:tc>
          <w:tcPr>
            <w:tcW w:w="1020" w:type="dxa"/>
          </w:tcPr>
          <w:p>
            <w:pPr>
              <w:pStyle w:val="0"/>
              <w:jc w:val="center"/>
            </w:pPr>
            <w:r>
              <w:rPr>
                <w:sz w:val="24"/>
              </w:rPr>
              <w:t xml:space="preserve">X</w:t>
            </w:r>
          </w:p>
        </w:tc>
        <w:tc>
          <w:tcPr>
            <w:tcW w:w="1077" w:type="dxa"/>
          </w:tcPr>
          <w:p>
            <w:pPr>
              <w:pStyle w:val="0"/>
              <w:jc w:val="center"/>
            </w:pPr>
            <w:r>
              <w:rPr>
                <w:sz w:val="24"/>
              </w:rPr>
              <w:t xml:space="preserve">1 057,5</w:t>
            </w:r>
          </w:p>
        </w:tc>
        <w:tc>
          <w:tcPr>
            <w:tcW w:w="1020" w:type="dxa"/>
          </w:tcPr>
          <w:p>
            <w:pPr>
              <w:pStyle w:val="0"/>
              <w:jc w:val="center"/>
            </w:pPr>
            <w:r>
              <w:rPr>
                <w:sz w:val="24"/>
              </w:rPr>
              <w:t xml:space="preserve">X</w:t>
            </w:r>
          </w:p>
        </w:tc>
        <w:tc>
          <w:tcPr>
            <w:tcW w:w="1417" w:type="dxa"/>
          </w:tcPr>
          <w:p>
            <w:pPr>
              <w:pStyle w:val="0"/>
              <w:jc w:val="center"/>
            </w:pPr>
            <w:r>
              <w:rPr>
                <w:sz w:val="24"/>
              </w:rPr>
              <w:t xml:space="preserve">637 715,2</w:t>
            </w:r>
          </w:p>
        </w:tc>
        <w:tc>
          <w:tcPr>
            <w:tcW w:w="737" w:type="dxa"/>
          </w:tcPr>
          <w:p>
            <w:pPr>
              <w:pStyle w:val="0"/>
              <w:jc w:val="center"/>
            </w:pPr>
            <w:r>
              <w:rPr>
                <w:sz w:val="24"/>
              </w:rPr>
              <w:t xml:space="preserve">X</w:t>
            </w:r>
          </w:p>
        </w:tc>
      </w:tr>
      <w:tr>
        <w:tc>
          <w:tcPr>
            <w:tcW w:w="294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5078" w:tooltip="16.2">
              <w:r>
                <w:rPr>
                  <w:sz w:val="24"/>
                  <w:color w:val="0000ff"/>
                </w:rPr>
                <w:t xml:space="preserve">строк 16.2</w:t>
              </w:r>
            </w:hyperlink>
            <w:r>
              <w:rPr>
                <w:sz w:val="24"/>
              </w:rPr>
              <w:t xml:space="preserve"> + </w:t>
            </w:r>
            <w:hyperlink w:history="0" w:anchor="P5628" w:tooltip="24.2">
              <w:r>
                <w:rPr>
                  <w:sz w:val="24"/>
                  <w:color w:val="0000ff"/>
                </w:rPr>
                <w:t xml:space="preserve">24.2</w:t>
              </w:r>
            </w:hyperlink>
            <w:r>
              <w:rPr>
                <w:sz w:val="24"/>
              </w:rPr>
              <w:t xml:space="preserve"> + </w:t>
            </w:r>
            <w:hyperlink w:history="0" w:anchor="P6178" w:tooltip="32.2">
              <w:r>
                <w:rPr>
                  <w:sz w:val="24"/>
                  <w:color w:val="0000ff"/>
                </w:rPr>
                <w:t xml:space="preserve">32.2</w:t>
              </w:r>
            </w:hyperlink>
            <w:r>
              <w:rPr>
                <w:sz w:val="24"/>
              </w:rPr>
              <w:t xml:space="preserve">)</w:t>
            </w:r>
          </w:p>
        </w:tc>
        <w:tc>
          <w:tcPr>
            <w:tcW w:w="850" w:type="dxa"/>
          </w:tcPr>
          <w:p>
            <w:pPr>
              <w:pStyle w:val="0"/>
              <w:jc w:val="center"/>
            </w:pPr>
            <w:r>
              <w:rPr>
                <w:sz w:val="24"/>
              </w:rPr>
              <w:t xml:space="preserve">6.2</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0,002327</w:t>
            </w:r>
          </w:p>
        </w:tc>
        <w:tc>
          <w:tcPr>
            <w:tcW w:w="1757" w:type="dxa"/>
          </w:tcPr>
          <w:p>
            <w:pPr>
              <w:pStyle w:val="0"/>
              <w:jc w:val="center"/>
            </w:pPr>
            <w:r>
              <w:rPr>
                <w:sz w:val="24"/>
              </w:rPr>
              <w:t xml:space="preserve">167 914,00</w:t>
            </w:r>
          </w:p>
        </w:tc>
        <w:tc>
          <w:tcPr>
            <w:tcW w:w="1020" w:type="dxa"/>
          </w:tcPr>
          <w:p>
            <w:pPr>
              <w:pStyle w:val="0"/>
              <w:jc w:val="center"/>
            </w:pPr>
            <w:r>
              <w:rPr>
                <w:sz w:val="24"/>
              </w:rPr>
              <w:t xml:space="preserve">X</w:t>
            </w:r>
          </w:p>
        </w:tc>
        <w:tc>
          <w:tcPr>
            <w:tcW w:w="1077" w:type="dxa"/>
          </w:tcPr>
          <w:p>
            <w:pPr>
              <w:pStyle w:val="0"/>
              <w:jc w:val="center"/>
            </w:pPr>
            <w:r>
              <w:rPr>
                <w:sz w:val="24"/>
              </w:rPr>
              <w:t xml:space="preserve">390,7</w:t>
            </w:r>
          </w:p>
        </w:tc>
        <w:tc>
          <w:tcPr>
            <w:tcW w:w="1020" w:type="dxa"/>
          </w:tcPr>
          <w:p>
            <w:pPr>
              <w:pStyle w:val="0"/>
              <w:jc w:val="center"/>
            </w:pPr>
            <w:r>
              <w:rPr>
                <w:sz w:val="24"/>
              </w:rPr>
              <w:t xml:space="preserve">X</w:t>
            </w:r>
          </w:p>
        </w:tc>
        <w:tc>
          <w:tcPr>
            <w:tcW w:w="1417" w:type="dxa"/>
          </w:tcPr>
          <w:p>
            <w:pPr>
              <w:pStyle w:val="0"/>
              <w:jc w:val="center"/>
            </w:pPr>
            <w:r>
              <w:rPr>
                <w:sz w:val="24"/>
              </w:rPr>
              <w:t xml:space="preserve">235 629,0</w:t>
            </w:r>
          </w:p>
        </w:tc>
        <w:tc>
          <w:tcPr>
            <w:tcW w:w="737" w:type="dxa"/>
          </w:tcPr>
          <w:p>
            <w:pPr>
              <w:pStyle w:val="0"/>
              <w:jc w:val="center"/>
            </w:pPr>
            <w:r>
              <w:rPr>
                <w:sz w:val="24"/>
              </w:rPr>
              <w:t xml:space="preserve">X</w:t>
            </w:r>
          </w:p>
        </w:tc>
      </w:tr>
      <w:tr>
        <w:tc>
          <w:tcPr>
            <w:tcW w:w="294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5088" w:tooltip="16.3">
              <w:r>
                <w:rPr>
                  <w:sz w:val="24"/>
                  <w:color w:val="0000ff"/>
                </w:rPr>
                <w:t xml:space="preserve">строк 16.3</w:t>
              </w:r>
            </w:hyperlink>
            <w:r>
              <w:rPr>
                <w:sz w:val="24"/>
              </w:rPr>
              <w:t xml:space="preserve"> + </w:t>
            </w:r>
            <w:hyperlink w:history="0" w:anchor="P5638" w:tooltip="24.3">
              <w:r>
                <w:rPr>
                  <w:sz w:val="24"/>
                  <w:color w:val="0000ff"/>
                </w:rPr>
                <w:t xml:space="preserve">24.3</w:t>
              </w:r>
            </w:hyperlink>
            <w:r>
              <w:rPr>
                <w:sz w:val="24"/>
              </w:rPr>
              <w:t xml:space="preserve"> + </w:t>
            </w:r>
            <w:hyperlink w:history="0" w:anchor="P6188" w:tooltip="32.3">
              <w:r>
                <w:rPr>
                  <w:sz w:val="24"/>
                  <w:color w:val="0000ff"/>
                </w:rPr>
                <w:t xml:space="preserve">32.3</w:t>
              </w:r>
            </w:hyperlink>
            <w:r>
              <w:rPr>
                <w:sz w:val="24"/>
              </w:rPr>
              <w:t xml:space="preserve">)</w:t>
            </w:r>
          </w:p>
        </w:tc>
        <w:tc>
          <w:tcPr>
            <w:tcW w:w="850" w:type="dxa"/>
          </w:tcPr>
          <w:p>
            <w:pPr>
              <w:pStyle w:val="0"/>
              <w:jc w:val="center"/>
            </w:pPr>
            <w:r>
              <w:rPr>
                <w:sz w:val="24"/>
              </w:rPr>
              <w:t xml:space="preserve">6.3</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0,00043</w:t>
            </w:r>
          </w:p>
        </w:tc>
        <w:tc>
          <w:tcPr>
            <w:tcW w:w="1757" w:type="dxa"/>
          </w:tcPr>
          <w:p>
            <w:pPr>
              <w:pStyle w:val="0"/>
              <w:jc w:val="center"/>
            </w:pPr>
            <w:r>
              <w:rPr>
                <w:sz w:val="24"/>
              </w:rPr>
              <w:t xml:space="preserve">259 394,00</w:t>
            </w:r>
          </w:p>
        </w:tc>
        <w:tc>
          <w:tcPr>
            <w:tcW w:w="1020" w:type="dxa"/>
          </w:tcPr>
          <w:p>
            <w:pPr>
              <w:pStyle w:val="0"/>
              <w:jc w:val="center"/>
            </w:pPr>
            <w:r>
              <w:rPr>
                <w:sz w:val="24"/>
              </w:rPr>
              <w:t xml:space="preserve">X</w:t>
            </w:r>
          </w:p>
        </w:tc>
        <w:tc>
          <w:tcPr>
            <w:tcW w:w="1077" w:type="dxa"/>
          </w:tcPr>
          <w:p>
            <w:pPr>
              <w:pStyle w:val="0"/>
              <w:jc w:val="center"/>
            </w:pPr>
            <w:r>
              <w:rPr>
                <w:sz w:val="24"/>
              </w:rPr>
              <w:t xml:space="preserve">111,5</w:t>
            </w:r>
          </w:p>
        </w:tc>
        <w:tc>
          <w:tcPr>
            <w:tcW w:w="1020" w:type="dxa"/>
          </w:tcPr>
          <w:p>
            <w:pPr>
              <w:pStyle w:val="0"/>
              <w:jc w:val="center"/>
            </w:pPr>
            <w:r>
              <w:rPr>
                <w:sz w:val="24"/>
              </w:rPr>
              <w:t xml:space="preserve">X</w:t>
            </w:r>
          </w:p>
        </w:tc>
        <w:tc>
          <w:tcPr>
            <w:tcW w:w="1417" w:type="dxa"/>
          </w:tcPr>
          <w:p>
            <w:pPr>
              <w:pStyle w:val="0"/>
              <w:jc w:val="center"/>
            </w:pPr>
            <w:r>
              <w:rPr>
                <w:sz w:val="24"/>
              </w:rPr>
              <w:t xml:space="preserve">67 262,6</w:t>
            </w:r>
          </w:p>
        </w:tc>
        <w:tc>
          <w:tcPr>
            <w:tcW w:w="737" w:type="dxa"/>
          </w:tcPr>
          <w:p>
            <w:pPr>
              <w:pStyle w:val="0"/>
              <w:jc w:val="center"/>
            </w:pPr>
            <w:r>
              <w:rPr>
                <w:sz w:val="24"/>
              </w:rPr>
              <w:t xml:space="preserve">X</w:t>
            </w:r>
          </w:p>
        </w:tc>
      </w:tr>
      <w:tr>
        <w:tc>
          <w:tcPr>
            <w:tcW w:w="2948" w:type="dxa"/>
          </w:tcPr>
          <w:p>
            <w:pPr>
              <w:pStyle w:val="0"/>
              <w:jc w:val="both"/>
            </w:pPr>
            <w:r>
              <w:rPr>
                <w:sz w:val="24"/>
              </w:rPr>
              <w:t xml:space="preserve">4.4. эндоваскулярная деструкция дополнительных проводящих путей и аритмогенных зон сердца (сумма </w:t>
            </w:r>
            <w:hyperlink w:history="0" w:anchor="P5098" w:tooltip="16.4">
              <w:r>
                <w:rPr>
                  <w:sz w:val="24"/>
                  <w:color w:val="0000ff"/>
                </w:rPr>
                <w:t xml:space="preserve">строк 16.4</w:t>
              </w:r>
            </w:hyperlink>
            <w:r>
              <w:rPr>
                <w:sz w:val="24"/>
              </w:rPr>
              <w:t xml:space="preserve"> + </w:t>
            </w:r>
            <w:hyperlink w:history="0" w:anchor="P5648" w:tooltip="24.4">
              <w:r>
                <w:rPr>
                  <w:sz w:val="24"/>
                  <w:color w:val="0000ff"/>
                </w:rPr>
                <w:t xml:space="preserve">24.4</w:t>
              </w:r>
            </w:hyperlink>
            <w:r>
              <w:rPr>
                <w:sz w:val="24"/>
              </w:rPr>
              <w:t xml:space="preserve"> + </w:t>
            </w:r>
            <w:hyperlink w:history="0" w:anchor="P6198" w:tooltip="32.4">
              <w:r>
                <w:rPr>
                  <w:sz w:val="24"/>
                  <w:color w:val="0000ff"/>
                </w:rPr>
                <w:t xml:space="preserve">32.4</w:t>
              </w:r>
            </w:hyperlink>
            <w:r>
              <w:rPr>
                <w:sz w:val="24"/>
              </w:rPr>
              <w:t xml:space="preserve">)</w:t>
            </w:r>
          </w:p>
        </w:tc>
        <w:tc>
          <w:tcPr>
            <w:tcW w:w="850" w:type="dxa"/>
          </w:tcPr>
          <w:p>
            <w:pPr>
              <w:pStyle w:val="0"/>
              <w:jc w:val="center"/>
            </w:pPr>
            <w:r>
              <w:rPr>
                <w:sz w:val="24"/>
              </w:rPr>
              <w:t xml:space="preserve">6.4</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0,000189</w:t>
            </w:r>
          </w:p>
        </w:tc>
        <w:tc>
          <w:tcPr>
            <w:tcW w:w="1757" w:type="dxa"/>
          </w:tcPr>
          <w:p>
            <w:pPr>
              <w:pStyle w:val="0"/>
              <w:jc w:val="center"/>
            </w:pPr>
            <w:r>
              <w:rPr>
                <w:sz w:val="24"/>
              </w:rPr>
              <w:t xml:space="preserve">351 396,10</w:t>
            </w:r>
          </w:p>
        </w:tc>
        <w:tc>
          <w:tcPr>
            <w:tcW w:w="1020" w:type="dxa"/>
          </w:tcPr>
          <w:p>
            <w:pPr>
              <w:pStyle w:val="0"/>
              <w:jc w:val="center"/>
            </w:pPr>
            <w:r>
              <w:rPr>
                <w:sz w:val="24"/>
              </w:rPr>
              <w:t xml:space="preserve">X</w:t>
            </w:r>
          </w:p>
        </w:tc>
        <w:tc>
          <w:tcPr>
            <w:tcW w:w="1077" w:type="dxa"/>
          </w:tcPr>
          <w:p>
            <w:pPr>
              <w:pStyle w:val="0"/>
              <w:jc w:val="center"/>
            </w:pPr>
            <w:r>
              <w:rPr>
                <w:sz w:val="24"/>
              </w:rPr>
              <w:t xml:space="preserve">66,4</w:t>
            </w:r>
          </w:p>
        </w:tc>
        <w:tc>
          <w:tcPr>
            <w:tcW w:w="1020" w:type="dxa"/>
          </w:tcPr>
          <w:p>
            <w:pPr>
              <w:pStyle w:val="0"/>
              <w:jc w:val="center"/>
            </w:pPr>
            <w:r>
              <w:rPr>
                <w:sz w:val="24"/>
              </w:rPr>
              <w:t xml:space="preserve">X</w:t>
            </w:r>
          </w:p>
        </w:tc>
        <w:tc>
          <w:tcPr>
            <w:tcW w:w="1417" w:type="dxa"/>
          </w:tcPr>
          <w:p>
            <w:pPr>
              <w:pStyle w:val="0"/>
              <w:jc w:val="center"/>
            </w:pPr>
            <w:r>
              <w:rPr>
                <w:sz w:val="24"/>
              </w:rPr>
              <w:t xml:space="preserve">40 050,1</w:t>
            </w:r>
          </w:p>
        </w:tc>
        <w:tc>
          <w:tcPr>
            <w:tcW w:w="737" w:type="dxa"/>
          </w:tcPr>
          <w:p>
            <w:pPr>
              <w:pStyle w:val="0"/>
              <w:jc w:val="center"/>
            </w:pPr>
            <w:r>
              <w:rPr>
                <w:sz w:val="24"/>
              </w:rPr>
              <w:t xml:space="preserve">X</w:t>
            </w:r>
          </w:p>
        </w:tc>
      </w:tr>
      <w:tr>
        <w:tc>
          <w:tcPr>
            <w:tcW w:w="2948" w:type="dxa"/>
          </w:tcPr>
          <w:p>
            <w:pPr>
              <w:pStyle w:val="0"/>
              <w:jc w:val="both"/>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history="0" w:anchor="P5108" w:tooltip="16.5">
              <w:r>
                <w:rPr>
                  <w:sz w:val="24"/>
                  <w:color w:val="0000ff"/>
                </w:rPr>
                <w:t xml:space="preserve">строк 16.5</w:t>
              </w:r>
            </w:hyperlink>
            <w:r>
              <w:rPr>
                <w:sz w:val="24"/>
              </w:rPr>
              <w:t xml:space="preserve"> + </w:t>
            </w:r>
            <w:hyperlink w:history="0" w:anchor="P5658" w:tooltip="24.5">
              <w:r>
                <w:rPr>
                  <w:sz w:val="24"/>
                  <w:color w:val="0000ff"/>
                </w:rPr>
                <w:t xml:space="preserve">24.5</w:t>
              </w:r>
            </w:hyperlink>
            <w:r>
              <w:rPr>
                <w:sz w:val="24"/>
              </w:rPr>
              <w:t xml:space="preserve"> + </w:t>
            </w:r>
            <w:hyperlink w:history="0" w:anchor="P6208" w:tooltip="32.5">
              <w:r>
                <w:rPr>
                  <w:sz w:val="24"/>
                  <w:color w:val="0000ff"/>
                </w:rPr>
                <w:t xml:space="preserve">32.5</w:t>
              </w:r>
            </w:hyperlink>
            <w:r>
              <w:rPr>
                <w:sz w:val="24"/>
              </w:rPr>
              <w:t xml:space="preserve">)</w:t>
            </w:r>
          </w:p>
        </w:tc>
        <w:tc>
          <w:tcPr>
            <w:tcW w:w="850" w:type="dxa"/>
          </w:tcPr>
          <w:p>
            <w:pPr>
              <w:pStyle w:val="0"/>
              <w:jc w:val="center"/>
            </w:pPr>
            <w:r>
              <w:rPr>
                <w:sz w:val="24"/>
              </w:rPr>
              <w:t xml:space="preserve">6.5</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0,000472</w:t>
            </w:r>
          </w:p>
        </w:tc>
        <w:tc>
          <w:tcPr>
            <w:tcW w:w="1757" w:type="dxa"/>
          </w:tcPr>
          <w:p>
            <w:pPr>
              <w:pStyle w:val="0"/>
              <w:jc w:val="center"/>
            </w:pPr>
            <w:r>
              <w:rPr>
                <w:sz w:val="24"/>
              </w:rPr>
              <w:t xml:space="preserve">211 159,80</w:t>
            </w:r>
          </w:p>
        </w:tc>
        <w:tc>
          <w:tcPr>
            <w:tcW w:w="1020" w:type="dxa"/>
          </w:tcPr>
          <w:p>
            <w:pPr>
              <w:pStyle w:val="0"/>
              <w:jc w:val="center"/>
            </w:pPr>
            <w:r>
              <w:rPr>
                <w:sz w:val="24"/>
              </w:rPr>
              <w:t xml:space="preserve">X</w:t>
            </w:r>
          </w:p>
        </w:tc>
        <w:tc>
          <w:tcPr>
            <w:tcW w:w="1077" w:type="dxa"/>
          </w:tcPr>
          <w:p>
            <w:pPr>
              <w:pStyle w:val="0"/>
              <w:jc w:val="center"/>
            </w:pPr>
            <w:r>
              <w:rPr>
                <w:sz w:val="24"/>
              </w:rPr>
              <w:t xml:space="preserve">99,7</w:t>
            </w:r>
          </w:p>
        </w:tc>
        <w:tc>
          <w:tcPr>
            <w:tcW w:w="1020" w:type="dxa"/>
          </w:tcPr>
          <w:p>
            <w:pPr>
              <w:pStyle w:val="0"/>
              <w:jc w:val="center"/>
            </w:pPr>
            <w:r>
              <w:rPr>
                <w:sz w:val="24"/>
              </w:rPr>
              <w:t xml:space="preserve">X</w:t>
            </w:r>
          </w:p>
        </w:tc>
        <w:tc>
          <w:tcPr>
            <w:tcW w:w="1417" w:type="dxa"/>
          </w:tcPr>
          <w:p>
            <w:pPr>
              <w:pStyle w:val="0"/>
              <w:jc w:val="center"/>
            </w:pPr>
            <w:r>
              <w:rPr>
                <w:sz w:val="24"/>
              </w:rPr>
              <w:t xml:space="preserve">60 103,3</w:t>
            </w:r>
          </w:p>
        </w:tc>
        <w:tc>
          <w:tcPr>
            <w:tcW w:w="737" w:type="dxa"/>
          </w:tcPr>
          <w:p>
            <w:pPr>
              <w:pStyle w:val="0"/>
              <w:jc w:val="center"/>
            </w:pPr>
            <w:r>
              <w:rPr>
                <w:sz w:val="24"/>
              </w:rPr>
              <w:t xml:space="preserve">X</w:t>
            </w:r>
          </w:p>
        </w:tc>
      </w:tr>
      <w:tr>
        <w:tc>
          <w:tcPr>
            <w:tcW w:w="2948" w:type="dxa"/>
          </w:tcPr>
          <w:p>
            <w:pPr>
              <w:pStyle w:val="0"/>
              <w:jc w:val="both"/>
            </w:pPr>
            <w:r>
              <w:rPr>
                <w:sz w:val="24"/>
              </w:rPr>
              <w:t xml:space="preserve">4.6. трансплантация почки (сумма </w:t>
            </w:r>
            <w:hyperlink w:history="0" w:anchor="P5118" w:tooltip="16.6">
              <w:r>
                <w:rPr>
                  <w:sz w:val="24"/>
                  <w:color w:val="0000ff"/>
                </w:rPr>
                <w:t xml:space="preserve">строк 16.6</w:t>
              </w:r>
            </w:hyperlink>
            <w:r>
              <w:rPr>
                <w:sz w:val="24"/>
              </w:rPr>
              <w:t xml:space="preserve"> + </w:t>
            </w:r>
            <w:hyperlink w:history="0" w:anchor="P5668" w:tooltip="24.6">
              <w:r>
                <w:rPr>
                  <w:sz w:val="24"/>
                  <w:color w:val="0000ff"/>
                </w:rPr>
                <w:t xml:space="preserve">24.6</w:t>
              </w:r>
            </w:hyperlink>
            <w:r>
              <w:rPr>
                <w:sz w:val="24"/>
              </w:rPr>
              <w:t xml:space="preserve"> + </w:t>
            </w:r>
            <w:hyperlink w:history="0" w:anchor="P6218" w:tooltip="32.6">
              <w:r>
                <w:rPr>
                  <w:sz w:val="24"/>
                  <w:color w:val="0000ff"/>
                </w:rPr>
                <w:t xml:space="preserve">32.6</w:t>
              </w:r>
            </w:hyperlink>
            <w:r>
              <w:rPr>
                <w:sz w:val="24"/>
              </w:rPr>
              <w:t xml:space="preserve">)</w:t>
            </w:r>
          </w:p>
        </w:tc>
        <w:tc>
          <w:tcPr>
            <w:tcW w:w="850" w:type="dxa"/>
          </w:tcPr>
          <w:p>
            <w:pPr>
              <w:pStyle w:val="0"/>
              <w:jc w:val="center"/>
            </w:pPr>
            <w:r>
              <w:rPr>
                <w:sz w:val="24"/>
              </w:rPr>
              <w:t xml:space="preserve">6.6</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0,000025</w:t>
            </w:r>
          </w:p>
        </w:tc>
        <w:tc>
          <w:tcPr>
            <w:tcW w:w="1757" w:type="dxa"/>
          </w:tcPr>
          <w:p>
            <w:pPr>
              <w:pStyle w:val="0"/>
              <w:jc w:val="center"/>
            </w:pPr>
            <w:r>
              <w:rPr>
                <w:sz w:val="24"/>
              </w:rPr>
              <w:t xml:space="preserve">1 299 928,40</w:t>
            </w:r>
          </w:p>
        </w:tc>
        <w:tc>
          <w:tcPr>
            <w:tcW w:w="1020" w:type="dxa"/>
          </w:tcPr>
          <w:p>
            <w:pPr>
              <w:pStyle w:val="0"/>
              <w:jc w:val="center"/>
            </w:pPr>
            <w:r>
              <w:rPr>
                <w:sz w:val="24"/>
              </w:rPr>
              <w:t xml:space="preserve">X</w:t>
            </w:r>
          </w:p>
        </w:tc>
        <w:tc>
          <w:tcPr>
            <w:tcW w:w="1077" w:type="dxa"/>
          </w:tcPr>
          <w:p>
            <w:pPr>
              <w:pStyle w:val="0"/>
              <w:jc w:val="center"/>
            </w:pPr>
            <w:r>
              <w:rPr>
                <w:sz w:val="24"/>
              </w:rPr>
              <w:t xml:space="preserve">32,5</w:t>
            </w:r>
          </w:p>
        </w:tc>
        <w:tc>
          <w:tcPr>
            <w:tcW w:w="1020" w:type="dxa"/>
          </w:tcPr>
          <w:p>
            <w:pPr>
              <w:pStyle w:val="0"/>
              <w:jc w:val="center"/>
            </w:pPr>
            <w:r>
              <w:rPr>
                <w:sz w:val="24"/>
              </w:rPr>
              <w:t xml:space="preserve">X</w:t>
            </w:r>
          </w:p>
        </w:tc>
        <w:tc>
          <w:tcPr>
            <w:tcW w:w="1417" w:type="dxa"/>
          </w:tcPr>
          <w:p>
            <w:pPr>
              <w:pStyle w:val="0"/>
              <w:jc w:val="center"/>
            </w:pPr>
            <w:r>
              <w:rPr>
                <w:sz w:val="24"/>
              </w:rPr>
              <w:t xml:space="preserve">19 597,7</w:t>
            </w:r>
          </w:p>
        </w:tc>
        <w:tc>
          <w:tcPr>
            <w:tcW w:w="737" w:type="dxa"/>
          </w:tcPr>
          <w:p>
            <w:pPr>
              <w:pStyle w:val="0"/>
              <w:jc w:val="center"/>
            </w:pPr>
            <w:r>
              <w:rPr>
                <w:sz w:val="24"/>
              </w:rPr>
              <w:t xml:space="preserve">X</w:t>
            </w:r>
          </w:p>
        </w:tc>
      </w:tr>
      <w:tr>
        <w:tc>
          <w:tcPr>
            <w:tcW w:w="2948" w:type="dxa"/>
          </w:tcPr>
          <w:p>
            <w:pPr>
              <w:pStyle w:val="0"/>
              <w:jc w:val="both"/>
            </w:pPr>
            <w:r>
              <w:rPr>
                <w:sz w:val="24"/>
              </w:rPr>
              <w:t xml:space="preserve">4.7. высокотехнологичная медицинская помощь (сумма </w:t>
            </w:r>
            <w:hyperlink w:history="0" w:anchor="P5128" w:tooltip="16.7">
              <w:r>
                <w:rPr>
                  <w:sz w:val="24"/>
                  <w:color w:val="0000ff"/>
                </w:rPr>
                <w:t xml:space="preserve">строк 16.7</w:t>
              </w:r>
            </w:hyperlink>
            <w:r>
              <w:rPr>
                <w:sz w:val="24"/>
              </w:rPr>
              <w:t xml:space="preserve"> + </w:t>
            </w:r>
            <w:hyperlink w:history="0" w:anchor="P5678" w:tooltip="24.7">
              <w:r>
                <w:rPr>
                  <w:sz w:val="24"/>
                  <w:color w:val="0000ff"/>
                </w:rPr>
                <w:t xml:space="preserve">24.7</w:t>
              </w:r>
            </w:hyperlink>
            <w:r>
              <w:rPr>
                <w:sz w:val="24"/>
              </w:rPr>
              <w:t xml:space="preserve"> + </w:t>
            </w:r>
            <w:hyperlink w:history="0" w:anchor="P6228" w:tooltip="32.7">
              <w:r>
                <w:rPr>
                  <w:sz w:val="24"/>
                  <w:color w:val="0000ff"/>
                </w:rPr>
                <w:t xml:space="preserve">32.7</w:t>
              </w:r>
            </w:hyperlink>
            <w:r>
              <w:rPr>
                <w:sz w:val="24"/>
              </w:rPr>
              <w:t xml:space="preserve">)</w:t>
            </w:r>
          </w:p>
        </w:tc>
        <w:tc>
          <w:tcPr>
            <w:tcW w:w="850" w:type="dxa"/>
          </w:tcPr>
          <w:p>
            <w:pPr>
              <w:pStyle w:val="0"/>
              <w:jc w:val="center"/>
            </w:pPr>
            <w:r>
              <w:rPr>
                <w:sz w:val="24"/>
              </w:rPr>
              <w:t xml:space="preserve">6.7</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0,006394</w:t>
            </w:r>
          </w:p>
        </w:tc>
        <w:tc>
          <w:tcPr>
            <w:tcW w:w="1757" w:type="dxa"/>
          </w:tcPr>
          <w:p>
            <w:pPr>
              <w:pStyle w:val="0"/>
              <w:jc w:val="center"/>
            </w:pPr>
            <w:r>
              <w:rPr>
                <w:sz w:val="24"/>
              </w:rPr>
              <w:t xml:space="preserve">248 948,11</w:t>
            </w:r>
          </w:p>
        </w:tc>
        <w:tc>
          <w:tcPr>
            <w:tcW w:w="1020" w:type="dxa"/>
          </w:tcPr>
          <w:p>
            <w:pPr>
              <w:pStyle w:val="0"/>
              <w:jc w:val="center"/>
            </w:pPr>
            <w:r>
              <w:rPr>
                <w:sz w:val="24"/>
              </w:rPr>
              <w:t xml:space="preserve">X</w:t>
            </w:r>
          </w:p>
        </w:tc>
        <w:tc>
          <w:tcPr>
            <w:tcW w:w="1077" w:type="dxa"/>
          </w:tcPr>
          <w:p>
            <w:pPr>
              <w:pStyle w:val="0"/>
              <w:jc w:val="center"/>
            </w:pPr>
            <w:r>
              <w:rPr>
                <w:sz w:val="24"/>
              </w:rPr>
              <w:t xml:space="preserve">1 591,8</w:t>
            </w:r>
          </w:p>
        </w:tc>
        <w:tc>
          <w:tcPr>
            <w:tcW w:w="1020" w:type="dxa"/>
          </w:tcPr>
          <w:p>
            <w:pPr>
              <w:pStyle w:val="0"/>
              <w:jc w:val="center"/>
            </w:pPr>
            <w:r>
              <w:rPr>
                <w:sz w:val="24"/>
              </w:rPr>
              <w:t xml:space="preserve">X</w:t>
            </w:r>
          </w:p>
        </w:tc>
        <w:tc>
          <w:tcPr>
            <w:tcW w:w="1417" w:type="dxa"/>
          </w:tcPr>
          <w:p>
            <w:pPr>
              <w:pStyle w:val="0"/>
              <w:jc w:val="center"/>
            </w:pPr>
            <w:r>
              <w:rPr>
                <w:sz w:val="24"/>
              </w:rPr>
              <w:t xml:space="preserve">959 943,9</w:t>
            </w:r>
          </w:p>
        </w:tc>
        <w:tc>
          <w:tcPr>
            <w:tcW w:w="737" w:type="dxa"/>
          </w:tcPr>
          <w:p>
            <w:pPr>
              <w:pStyle w:val="0"/>
              <w:jc w:val="center"/>
            </w:pPr>
            <w:r>
              <w:rPr>
                <w:sz w:val="24"/>
              </w:rPr>
              <w:t xml:space="preserve">X</w:t>
            </w:r>
          </w:p>
        </w:tc>
      </w:tr>
      <w:tr>
        <w:tc>
          <w:tcPr>
            <w:tcW w:w="2948" w:type="dxa"/>
          </w:tcPr>
          <w:p>
            <w:pPr>
              <w:pStyle w:val="0"/>
              <w:jc w:val="both"/>
            </w:pPr>
            <w:r>
              <w:rPr>
                <w:sz w:val="24"/>
              </w:rPr>
              <w:t xml:space="preserve">5. Медицинская реабилитация (сумма </w:t>
            </w:r>
            <w:hyperlink w:history="0" w:anchor="P5138" w:tooltip="17">
              <w:r>
                <w:rPr>
                  <w:sz w:val="24"/>
                  <w:color w:val="0000ff"/>
                </w:rPr>
                <w:t xml:space="preserve">строк 17</w:t>
              </w:r>
            </w:hyperlink>
            <w:r>
              <w:rPr>
                <w:sz w:val="24"/>
              </w:rPr>
              <w:t xml:space="preserve"> + </w:t>
            </w:r>
            <w:hyperlink w:history="0" w:anchor="P5688" w:tooltip="25">
              <w:r>
                <w:rPr>
                  <w:sz w:val="24"/>
                  <w:color w:val="0000ff"/>
                </w:rPr>
                <w:t xml:space="preserve">25</w:t>
              </w:r>
            </w:hyperlink>
            <w:r>
              <w:rPr>
                <w:sz w:val="24"/>
              </w:rPr>
              <w:t xml:space="preserve"> + </w:t>
            </w:r>
            <w:hyperlink w:history="0" w:anchor="P6238" w:tooltip="33">
              <w:r>
                <w:rPr>
                  <w:sz w:val="24"/>
                  <w:color w:val="0000ff"/>
                </w:rPr>
                <w:t xml:space="preserve">33</w:t>
              </w:r>
            </w:hyperlink>
            <w:r>
              <w:rPr>
                <w:sz w:val="24"/>
              </w:rPr>
              <w:t xml:space="preserve">):</w:t>
            </w:r>
          </w:p>
        </w:tc>
        <w:tc>
          <w:tcPr>
            <w:tcW w:w="850" w:type="dxa"/>
          </w:tcPr>
          <w:p>
            <w:pPr>
              <w:pStyle w:val="0"/>
              <w:jc w:val="center"/>
            </w:pPr>
            <w:r>
              <w:rPr>
                <w:sz w:val="24"/>
              </w:rPr>
              <w:t xml:space="preserve">7</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515,1</w:t>
            </w:r>
          </w:p>
        </w:tc>
        <w:tc>
          <w:tcPr>
            <w:tcW w:w="1020" w:type="dxa"/>
          </w:tcPr>
          <w:p>
            <w:pPr>
              <w:pStyle w:val="0"/>
              <w:jc w:val="center"/>
            </w:pPr>
            <w:r>
              <w:rPr>
                <w:sz w:val="24"/>
              </w:rPr>
              <w:t xml:space="preserve">X</w:t>
            </w:r>
          </w:p>
        </w:tc>
        <w:tc>
          <w:tcPr>
            <w:tcW w:w="1417" w:type="dxa"/>
          </w:tcPr>
          <w:p>
            <w:pPr>
              <w:pStyle w:val="0"/>
              <w:jc w:val="center"/>
            </w:pPr>
            <w:r>
              <w:rPr>
                <w:sz w:val="24"/>
              </w:rPr>
              <w:t xml:space="preserve">310 622,0</w:t>
            </w:r>
          </w:p>
        </w:tc>
        <w:tc>
          <w:tcPr>
            <w:tcW w:w="737" w:type="dxa"/>
          </w:tcPr>
          <w:p>
            <w:pPr>
              <w:pStyle w:val="0"/>
              <w:jc w:val="center"/>
            </w:pPr>
            <w:r>
              <w:rPr>
                <w:sz w:val="24"/>
              </w:rPr>
              <w:t xml:space="preserve">X</w:t>
            </w:r>
          </w:p>
        </w:tc>
      </w:tr>
      <w:tr>
        <w:tc>
          <w:tcPr>
            <w:tcW w:w="2948" w:type="dxa"/>
          </w:tcPr>
          <w:p>
            <w:pPr>
              <w:pStyle w:val="0"/>
              <w:jc w:val="both"/>
            </w:pPr>
            <w:r>
              <w:rPr>
                <w:sz w:val="24"/>
              </w:rPr>
              <w:t xml:space="preserve">5.1. В амбулаторных условиях (сумма </w:t>
            </w:r>
            <w:hyperlink w:history="0" w:anchor="P5148" w:tooltip="17.1">
              <w:r>
                <w:rPr>
                  <w:sz w:val="24"/>
                  <w:color w:val="0000ff"/>
                </w:rPr>
                <w:t xml:space="preserve">строк 17.1</w:t>
              </w:r>
            </w:hyperlink>
            <w:r>
              <w:rPr>
                <w:sz w:val="24"/>
              </w:rPr>
              <w:t xml:space="preserve"> + </w:t>
            </w:r>
            <w:hyperlink w:history="0" w:anchor="P5698" w:tooltip="25.1">
              <w:r>
                <w:rPr>
                  <w:sz w:val="24"/>
                  <w:color w:val="0000ff"/>
                </w:rPr>
                <w:t xml:space="preserve">25.1</w:t>
              </w:r>
            </w:hyperlink>
            <w:r>
              <w:rPr>
                <w:sz w:val="24"/>
              </w:rPr>
              <w:t xml:space="preserve"> + </w:t>
            </w:r>
            <w:hyperlink w:history="0" w:anchor="P6248" w:tooltip="33.1">
              <w:r>
                <w:rPr>
                  <w:sz w:val="24"/>
                  <w:color w:val="0000ff"/>
                </w:rPr>
                <w:t xml:space="preserve">33.1</w:t>
              </w:r>
            </w:hyperlink>
            <w:r>
              <w:rPr>
                <w:sz w:val="24"/>
              </w:rPr>
              <w:t xml:space="preserve">)</w:t>
            </w:r>
          </w:p>
        </w:tc>
        <w:tc>
          <w:tcPr>
            <w:tcW w:w="850" w:type="dxa"/>
          </w:tcPr>
          <w:p>
            <w:pPr>
              <w:pStyle w:val="0"/>
              <w:jc w:val="center"/>
            </w:pPr>
            <w:r>
              <w:rPr>
                <w:sz w:val="24"/>
              </w:rPr>
              <w:t xml:space="preserve">7.1</w:t>
            </w:r>
          </w:p>
        </w:tc>
        <w:tc>
          <w:tcPr>
            <w:tcW w:w="1814" w:type="dxa"/>
          </w:tcPr>
          <w:p>
            <w:pPr>
              <w:pStyle w:val="0"/>
              <w:jc w:val="center"/>
            </w:pPr>
            <w:r>
              <w:rPr>
                <w:sz w:val="24"/>
              </w:rPr>
              <w:t xml:space="preserve">комплексные посещения</w:t>
            </w:r>
          </w:p>
        </w:tc>
        <w:tc>
          <w:tcPr>
            <w:tcW w:w="1757" w:type="dxa"/>
          </w:tcPr>
          <w:p>
            <w:pPr>
              <w:pStyle w:val="0"/>
              <w:jc w:val="center"/>
            </w:pPr>
            <w:r>
              <w:rPr>
                <w:sz w:val="24"/>
              </w:rPr>
              <w:t xml:space="preserve">0,003371</w:t>
            </w:r>
          </w:p>
        </w:tc>
        <w:tc>
          <w:tcPr>
            <w:tcW w:w="1757" w:type="dxa"/>
          </w:tcPr>
          <w:p>
            <w:pPr>
              <w:pStyle w:val="0"/>
              <w:jc w:val="center"/>
            </w:pPr>
            <w:r>
              <w:rPr>
                <w:sz w:val="24"/>
              </w:rPr>
              <w:t xml:space="preserve">27 169,80</w:t>
            </w:r>
          </w:p>
        </w:tc>
        <w:tc>
          <w:tcPr>
            <w:tcW w:w="1020" w:type="dxa"/>
          </w:tcPr>
          <w:p>
            <w:pPr>
              <w:pStyle w:val="0"/>
              <w:jc w:val="center"/>
            </w:pPr>
            <w:r>
              <w:rPr>
                <w:sz w:val="24"/>
              </w:rPr>
              <w:t xml:space="preserve">X</w:t>
            </w:r>
          </w:p>
        </w:tc>
        <w:tc>
          <w:tcPr>
            <w:tcW w:w="1077" w:type="dxa"/>
          </w:tcPr>
          <w:p>
            <w:pPr>
              <w:pStyle w:val="0"/>
              <w:jc w:val="center"/>
            </w:pPr>
            <w:r>
              <w:rPr>
                <w:sz w:val="24"/>
              </w:rPr>
              <w:t xml:space="preserve">91,6</w:t>
            </w:r>
          </w:p>
        </w:tc>
        <w:tc>
          <w:tcPr>
            <w:tcW w:w="1020" w:type="dxa"/>
          </w:tcPr>
          <w:p>
            <w:pPr>
              <w:pStyle w:val="0"/>
              <w:jc w:val="center"/>
            </w:pPr>
            <w:r>
              <w:rPr>
                <w:sz w:val="24"/>
              </w:rPr>
              <w:t xml:space="preserve">X</w:t>
            </w:r>
          </w:p>
        </w:tc>
        <w:tc>
          <w:tcPr>
            <w:tcW w:w="1417" w:type="dxa"/>
          </w:tcPr>
          <w:p>
            <w:pPr>
              <w:pStyle w:val="0"/>
              <w:jc w:val="center"/>
            </w:pPr>
            <w:r>
              <w:rPr>
                <w:sz w:val="24"/>
              </w:rPr>
              <w:t xml:space="preserve">55 232,0</w:t>
            </w:r>
          </w:p>
        </w:tc>
        <w:tc>
          <w:tcPr>
            <w:tcW w:w="737" w:type="dxa"/>
          </w:tcPr>
          <w:p>
            <w:pPr>
              <w:pStyle w:val="0"/>
              <w:jc w:val="center"/>
            </w:pPr>
            <w:r>
              <w:rPr>
                <w:sz w:val="24"/>
              </w:rPr>
              <w:t xml:space="preserve">X</w:t>
            </w:r>
          </w:p>
        </w:tc>
      </w:tr>
      <w:tr>
        <w:tc>
          <w:tcPr>
            <w:tcW w:w="294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5158" w:tooltip="17.2">
              <w:r>
                <w:rPr>
                  <w:sz w:val="24"/>
                  <w:color w:val="0000ff"/>
                </w:rPr>
                <w:t xml:space="preserve">строк 17.2</w:t>
              </w:r>
            </w:hyperlink>
            <w:r>
              <w:rPr>
                <w:sz w:val="24"/>
              </w:rPr>
              <w:t xml:space="preserve"> + </w:t>
            </w:r>
            <w:hyperlink w:history="0" w:anchor="P5708" w:tooltip="25.2">
              <w:r>
                <w:rPr>
                  <w:sz w:val="24"/>
                  <w:color w:val="0000ff"/>
                </w:rPr>
                <w:t xml:space="preserve">25.2</w:t>
              </w:r>
            </w:hyperlink>
            <w:r>
              <w:rPr>
                <w:sz w:val="24"/>
              </w:rPr>
              <w:t xml:space="preserve"> + </w:t>
            </w:r>
            <w:hyperlink w:history="0" w:anchor="P6258" w:tooltip="33.2">
              <w:r>
                <w:rPr>
                  <w:sz w:val="24"/>
                  <w:color w:val="0000ff"/>
                </w:rPr>
                <w:t xml:space="preserve">33.2</w:t>
              </w:r>
            </w:hyperlink>
            <w:r>
              <w:rPr>
                <w:sz w:val="24"/>
              </w:rPr>
              <w:t xml:space="preserve">)</w:t>
            </w:r>
          </w:p>
        </w:tc>
        <w:tc>
          <w:tcPr>
            <w:tcW w:w="850" w:type="dxa"/>
          </w:tcPr>
          <w:p>
            <w:pPr>
              <w:pStyle w:val="0"/>
              <w:jc w:val="center"/>
            </w:pPr>
            <w:r>
              <w:rPr>
                <w:sz w:val="24"/>
              </w:rPr>
              <w:t xml:space="preserve">7.2</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0,002813</w:t>
            </w:r>
          </w:p>
        </w:tc>
        <w:tc>
          <w:tcPr>
            <w:tcW w:w="1757" w:type="dxa"/>
          </w:tcPr>
          <w:p>
            <w:pPr>
              <w:pStyle w:val="0"/>
              <w:jc w:val="center"/>
            </w:pPr>
            <w:r>
              <w:rPr>
                <w:sz w:val="24"/>
              </w:rPr>
              <w:t xml:space="preserve">29 883,2</w:t>
            </w:r>
          </w:p>
        </w:tc>
        <w:tc>
          <w:tcPr>
            <w:tcW w:w="1020" w:type="dxa"/>
          </w:tcPr>
          <w:p>
            <w:pPr>
              <w:pStyle w:val="0"/>
              <w:jc w:val="center"/>
            </w:pPr>
            <w:r>
              <w:rPr>
                <w:sz w:val="24"/>
              </w:rPr>
              <w:t xml:space="preserve">X</w:t>
            </w:r>
          </w:p>
        </w:tc>
        <w:tc>
          <w:tcPr>
            <w:tcW w:w="1077" w:type="dxa"/>
          </w:tcPr>
          <w:p>
            <w:pPr>
              <w:pStyle w:val="0"/>
              <w:jc w:val="center"/>
            </w:pPr>
            <w:r>
              <w:rPr>
                <w:sz w:val="24"/>
              </w:rPr>
              <w:t xml:space="preserve">84,1</w:t>
            </w:r>
          </w:p>
        </w:tc>
        <w:tc>
          <w:tcPr>
            <w:tcW w:w="1020" w:type="dxa"/>
          </w:tcPr>
          <w:p>
            <w:pPr>
              <w:pStyle w:val="0"/>
              <w:jc w:val="center"/>
            </w:pPr>
            <w:r>
              <w:rPr>
                <w:sz w:val="24"/>
              </w:rPr>
              <w:t xml:space="preserve">X</w:t>
            </w:r>
          </w:p>
        </w:tc>
        <w:tc>
          <w:tcPr>
            <w:tcW w:w="1417" w:type="dxa"/>
          </w:tcPr>
          <w:p>
            <w:pPr>
              <w:pStyle w:val="0"/>
              <w:jc w:val="center"/>
            </w:pPr>
            <w:r>
              <w:rPr>
                <w:sz w:val="24"/>
              </w:rPr>
              <w:t xml:space="preserve">50 692,3</w:t>
            </w:r>
          </w:p>
        </w:tc>
        <w:tc>
          <w:tcPr>
            <w:tcW w:w="737" w:type="dxa"/>
          </w:tcPr>
          <w:p>
            <w:pPr>
              <w:pStyle w:val="0"/>
              <w:jc w:val="center"/>
            </w:pPr>
            <w:r>
              <w:rPr>
                <w:sz w:val="24"/>
              </w:rPr>
              <w:t xml:space="preserve">X</w:t>
            </w:r>
          </w:p>
        </w:tc>
      </w:tr>
      <w:tr>
        <w:tc>
          <w:tcPr>
            <w:tcW w:w="294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5168" w:tooltip="17.3">
              <w:r>
                <w:rPr>
                  <w:sz w:val="24"/>
                  <w:color w:val="0000ff"/>
                </w:rPr>
                <w:t xml:space="preserve">строк 17.3</w:t>
              </w:r>
            </w:hyperlink>
            <w:r>
              <w:rPr>
                <w:sz w:val="24"/>
              </w:rPr>
              <w:t xml:space="preserve"> + </w:t>
            </w:r>
            <w:hyperlink w:history="0" w:anchor="P5718" w:tooltip="25.3">
              <w:r>
                <w:rPr>
                  <w:sz w:val="24"/>
                  <w:color w:val="0000ff"/>
                </w:rPr>
                <w:t xml:space="preserve">25.3</w:t>
              </w:r>
            </w:hyperlink>
            <w:r>
              <w:rPr>
                <w:sz w:val="24"/>
              </w:rPr>
              <w:t xml:space="preserve"> + </w:t>
            </w:r>
            <w:hyperlink w:history="0" w:anchor="P6268" w:tooltip="33.3">
              <w:r>
                <w:rPr>
                  <w:sz w:val="24"/>
                  <w:color w:val="0000ff"/>
                </w:rPr>
                <w:t xml:space="preserve">33.3</w:t>
              </w:r>
            </w:hyperlink>
            <w:r>
              <w:rPr>
                <w:sz w:val="24"/>
              </w:rPr>
              <w:t xml:space="preserve">)</w:t>
            </w:r>
          </w:p>
        </w:tc>
        <w:tc>
          <w:tcPr>
            <w:tcW w:w="850" w:type="dxa"/>
          </w:tcPr>
          <w:p>
            <w:pPr>
              <w:pStyle w:val="0"/>
              <w:jc w:val="center"/>
            </w:pPr>
            <w:r>
              <w:rPr>
                <w:sz w:val="24"/>
              </w:rPr>
              <w:t xml:space="preserve">7.3</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0,005869</w:t>
            </w:r>
          </w:p>
        </w:tc>
        <w:tc>
          <w:tcPr>
            <w:tcW w:w="1757" w:type="dxa"/>
          </w:tcPr>
          <w:p>
            <w:pPr>
              <w:pStyle w:val="0"/>
              <w:jc w:val="center"/>
            </w:pPr>
            <w:r>
              <w:rPr>
                <w:sz w:val="24"/>
              </w:rPr>
              <w:t xml:space="preserve">57 836,7</w:t>
            </w:r>
          </w:p>
        </w:tc>
        <w:tc>
          <w:tcPr>
            <w:tcW w:w="1020" w:type="dxa"/>
          </w:tcPr>
          <w:p>
            <w:pPr>
              <w:pStyle w:val="0"/>
              <w:jc w:val="center"/>
            </w:pPr>
            <w:r>
              <w:rPr>
                <w:sz w:val="24"/>
              </w:rPr>
              <w:t xml:space="preserve">X</w:t>
            </w:r>
          </w:p>
        </w:tc>
        <w:tc>
          <w:tcPr>
            <w:tcW w:w="1077" w:type="dxa"/>
          </w:tcPr>
          <w:p>
            <w:pPr>
              <w:pStyle w:val="0"/>
              <w:jc w:val="center"/>
            </w:pPr>
            <w:r>
              <w:rPr>
                <w:sz w:val="24"/>
              </w:rPr>
              <w:t xml:space="preserve">339,4</w:t>
            </w:r>
          </w:p>
        </w:tc>
        <w:tc>
          <w:tcPr>
            <w:tcW w:w="1020" w:type="dxa"/>
          </w:tcPr>
          <w:p>
            <w:pPr>
              <w:pStyle w:val="0"/>
              <w:jc w:val="center"/>
            </w:pPr>
            <w:r>
              <w:rPr>
                <w:sz w:val="24"/>
              </w:rPr>
              <w:t xml:space="preserve">X</w:t>
            </w:r>
          </w:p>
        </w:tc>
        <w:tc>
          <w:tcPr>
            <w:tcW w:w="1417" w:type="dxa"/>
          </w:tcPr>
          <w:p>
            <w:pPr>
              <w:pStyle w:val="0"/>
              <w:jc w:val="center"/>
            </w:pPr>
            <w:r>
              <w:rPr>
                <w:sz w:val="24"/>
              </w:rPr>
              <w:t xml:space="preserve">204 697,7</w:t>
            </w:r>
          </w:p>
        </w:tc>
        <w:tc>
          <w:tcPr>
            <w:tcW w:w="737" w:type="dxa"/>
          </w:tcPr>
          <w:p>
            <w:pPr>
              <w:pStyle w:val="0"/>
              <w:jc w:val="center"/>
            </w:pPr>
            <w:r>
              <w:rPr>
                <w:sz w:val="24"/>
              </w:rPr>
              <w:t xml:space="preserve">X</w:t>
            </w:r>
          </w:p>
        </w:tc>
      </w:tr>
      <w:tr>
        <w:tc>
          <w:tcPr>
            <w:tcW w:w="294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8</w:t>
            </w:r>
          </w:p>
        </w:tc>
        <w:tc>
          <w:tcPr>
            <w:tcW w:w="1814" w:type="dxa"/>
          </w:tcPr>
          <w:p>
            <w:pPr>
              <w:pStyle w:val="0"/>
              <w:jc w:val="center"/>
            </w:pPr>
            <w:r>
              <w:rPr>
                <w:sz w:val="24"/>
              </w:rPr>
              <w:t xml:space="preserve">X</w:t>
            </w:r>
          </w:p>
        </w:tc>
        <w:tc>
          <w:tcPr>
            <w:tcW w:w="1757" w:type="dxa"/>
          </w:tcPr>
          <w:p>
            <w:pPr>
              <w:pStyle w:val="0"/>
              <w:jc w:val="center"/>
            </w:pPr>
            <w:r>
              <w:rPr>
                <w:sz w:val="24"/>
              </w:rPr>
              <w:t xml:space="preserve">0</w:t>
            </w:r>
          </w:p>
        </w:tc>
        <w:tc>
          <w:tcPr>
            <w:tcW w:w="1757" w:type="dxa"/>
          </w:tcPr>
          <w:p>
            <w:pPr>
              <w:pStyle w:val="0"/>
              <w:jc w:val="center"/>
            </w:pPr>
            <w:r>
              <w:rPr>
                <w:sz w:val="24"/>
              </w:rPr>
              <w:t xml:space="preserve">0,00</w:t>
            </w:r>
          </w:p>
        </w:tc>
        <w:tc>
          <w:tcPr>
            <w:tcW w:w="1020" w:type="dxa"/>
          </w:tcPr>
          <w:p>
            <w:pPr>
              <w:pStyle w:val="0"/>
              <w:jc w:val="center"/>
            </w:pPr>
            <w:r>
              <w:rPr>
                <w:sz w:val="24"/>
              </w:rPr>
              <w:t xml:space="preserve">X</w:t>
            </w:r>
          </w:p>
        </w:tc>
        <w:tc>
          <w:tcPr>
            <w:tcW w:w="1077" w:type="dxa"/>
          </w:tcPr>
          <w:p>
            <w:pPr>
              <w:pStyle w:val="0"/>
              <w:jc w:val="center"/>
            </w:pPr>
            <w:r>
              <w:rPr>
                <w:sz w:val="24"/>
              </w:rPr>
              <w:t xml:space="preserve">0,0</w:t>
            </w:r>
          </w:p>
        </w:tc>
        <w:tc>
          <w:tcPr>
            <w:tcW w:w="1020" w:type="dxa"/>
          </w:tcPr>
          <w:p>
            <w:pPr>
              <w:pStyle w:val="0"/>
              <w:jc w:val="center"/>
            </w:pPr>
            <w:r>
              <w:rPr>
                <w:sz w:val="24"/>
              </w:rPr>
              <w:t xml:space="preserve">X</w:t>
            </w:r>
          </w:p>
        </w:tc>
        <w:tc>
          <w:tcPr>
            <w:tcW w:w="1417" w:type="dxa"/>
          </w:tcPr>
          <w:p>
            <w:pPr>
              <w:pStyle w:val="0"/>
              <w:jc w:val="center"/>
            </w:pPr>
            <w:r>
              <w:rPr>
                <w:sz w:val="24"/>
              </w:rPr>
              <w:t xml:space="preserve">0,0</w:t>
            </w:r>
          </w:p>
        </w:tc>
        <w:tc>
          <w:tcPr>
            <w:tcW w:w="737" w:type="dxa"/>
          </w:tcPr>
          <w:p>
            <w:pPr>
              <w:pStyle w:val="0"/>
              <w:jc w:val="center"/>
            </w:pPr>
            <w:r>
              <w:rPr>
                <w:sz w:val="24"/>
              </w:rPr>
              <w:t xml:space="preserve">X</w:t>
            </w:r>
          </w:p>
        </w:tc>
      </w:tr>
      <w:tr>
        <w:tc>
          <w:tcPr>
            <w:tcW w:w="294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6288" w:tooltip="34.1">
              <w:r>
                <w:rPr>
                  <w:sz w:val="24"/>
                  <w:color w:val="0000ff"/>
                </w:rPr>
                <w:t xml:space="preserve">строке 34.1</w:t>
              </w:r>
            </w:hyperlink>
            <w:r>
              <w:rPr>
                <w:sz w:val="24"/>
              </w:rPr>
              <w:t xml:space="preserve">), в том числе:</w:t>
            </w:r>
          </w:p>
        </w:tc>
        <w:tc>
          <w:tcPr>
            <w:tcW w:w="850" w:type="dxa"/>
          </w:tcPr>
          <w:p>
            <w:pPr>
              <w:pStyle w:val="0"/>
              <w:jc w:val="center"/>
            </w:pPr>
            <w:r>
              <w:rPr>
                <w:sz w:val="24"/>
              </w:rPr>
              <w:t xml:space="preserve">8.1</w:t>
            </w:r>
          </w:p>
        </w:tc>
        <w:tc>
          <w:tcPr>
            <w:tcW w:w="1814" w:type="dxa"/>
          </w:tcPr>
          <w:p>
            <w:pPr>
              <w:pStyle w:val="0"/>
              <w:jc w:val="center"/>
            </w:pPr>
            <w:r>
              <w:rPr>
                <w:sz w:val="24"/>
              </w:rPr>
              <w:t xml:space="preserve">посещений</w:t>
            </w:r>
          </w:p>
        </w:tc>
        <w:tc>
          <w:tcPr>
            <w:tcW w:w="1757" w:type="dxa"/>
          </w:tcPr>
          <w:p>
            <w:pPr>
              <w:pStyle w:val="0"/>
              <w:jc w:val="center"/>
            </w:pPr>
            <w:r>
              <w:rPr>
                <w:sz w:val="24"/>
              </w:rPr>
              <w:t xml:space="preserve">0</w:t>
            </w:r>
          </w:p>
        </w:tc>
        <w:tc>
          <w:tcPr>
            <w:tcW w:w="1757" w:type="dxa"/>
          </w:tcPr>
          <w:p>
            <w:pPr>
              <w:pStyle w:val="0"/>
              <w:jc w:val="center"/>
            </w:pPr>
            <w:r>
              <w:rPr>
                <w:sz w:val="24"/>
              </w:rPr>
              <w:t xml:space="preserve">0</w:t>
            </w:r>
          </w:p>
        </w:tc>
        <w:tc>
          <w:tcPr>
            <w:tcW w:w="1020" w:type="dxa"/>
          </w:tcPr>
          <w:p>
            <w:pPr>
              <w:pStyle w:val="0"/>
              <w:jc w:val="center"/>
            </w:pPr>
            <w:r>
              <w:rPr>
                <w:sz w:val="24"/>
              </w:rPr>
              <w:t xml:space="preserve">0</w:t>
            </w:r>
          </w:p>
        </w:tc>
        <w:tc>
          <w:tcPr>
            <w:tcW w:w="1077" w:type="dxa"/>
          </w:tcPr>
          <w:p>
            <w:pPr>
              <w:pStyle w:val="0"/>
              <w:jc w:val="center"/>
            </w:pPr>
            <w:r>
              <w:rPr>
                <w:sz w:val="24"/>
              </w:rPr>
              <w:t xml:space="preserve">0,0</w:t>
            </w:r>
          </w:p>
        </w:tc>
        <w:tc>
          <w:tcPr>
            <w:tcW w:w="1020" w:type="dxa"/>
          </w:tcPr>
          <w:p>
            <w:pPr>
              <w:pStyle w:val="0"/>
              <w:jc w:val="center"/>
            </w:pPr>
            <w:r>
              <w:rPr>
                <w:sz w:val="24"/>
              </w:rPr>
              <w:t xml:space="preserve">0</w:t>
            </w:r>
          </w:p>
        </w:tc>
        <w:tc>
          <w:tcPr>
            <w:tcW w:w="1417" w:type="dxa"/>
          </w:tcPr>
          <w:p>
            <w:pPr>
              <w:pStyle w:val="0"/>
              <w:jc w:val="center"/>
            </w:pPr>
            <w:r>
              <w:rPr>
                <w:sz w:val="24"/>
              </w:rPr>
              <w:t xml:space="preserve">0,0</w:t>
            </w:r>
          </w:p>
        </w:tc>
        <w:tc>
          <w:tcPr>
            <w:tcW w:w="737" w:type="dxa"/>
          </w:tcPr>
          <w:p>
            <w:pPr>
              <w:pStyle w:val="0"/>
              <w:jc w:val="center"/>
            </w:pPr>
            <w:r>
              <w:rPr>
                <w:sz w:val="24"/>
              </w:rPr>
              <w:t xml:space="preserve">X</w:t>
            </w:r>
          </w:p>
        </w:tc>
      </w:tr>
      <w:tr>
        <w:tc>
          <w:tcPr>
            <w:tcW w:w="294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6298" w:tooltip="34.1.1">
              <w:r>
                <w:rPr>
                  <w:sz w:val="24"/>
                  <w:color w:val="0000ff"/>
                </w:rPr>
                <w:t xml:space="preserve">строке 34.1.1</w:t>
              </w:r>
            </w:hyperlink>
            <w:r>
              <w:rPr>
                <w:sz w:val="24"/>
              </w:rPr>
              <w:t xml:space="preserve">)</w:t>
            </w:r>
          </w:p>
        </w:tc>
        <w:tc>
          <w:tcPr>
            <w:tcW w:w="850" w:type="dxa"/>
          </w:tcPr>
          <w:p>
            <w:pPr>
              <w:pStyle w:val="0"/>
              <w:jc w:val="center"/>
            </w:pPr>
            <w:r>
              <w:rPr>
                <w:sz w:val="24"/>
              </w:rPr>
              <w:t xml:space="preserve">8.1.1</w:t>
            </w:r>
          </w:p>
        </w:tc>
        <w:tc>
          <w:tcPr>
            <w:tcW w:w="1814" w:type="dxa"/>
          </w:tcPr>
          <w:p>
            <w:pPr>
              <w:pStyle w:val="0"/>
              <w:jc w:val="center"/>
            </w:pPr>
            <w:r>
              <w:rPr>
                <w:sz w:val="24"/>
              </w:rPr>
              <w:t xml:space="preserve">посещений</w:t>
            </w:r>
          </w:p>
        </w:tc>
        <w:tc>
          <w:tcPr>
            <w:tcW w:w="1757" w:type="dxa"/>
          </w:tcPr>
          <w:p>
            <w:pPr>
              <w:pStyle w:val="0"/>
              <w:jc w:val="center"/>
            </w:pPr>
            <w:r>
              <w:rPr>
                <w:sz w:val="24"/>
              </w:rPr>
              <w:t xml:space="preserve">0</w:t>
            </w:r>
          </w:p>
        </w:tc>
        <w:tc>
          <w:tcPr>
            <w:tcW w:w="1757" w:type="dxa"/>
          </w:tcPr>
          <w:p>
            <w:pPr>
              <w:pStyle w:val="0"/>
              <w:jc w:val="center"/>
            </w:pPr>
            <w:r>
              <w:rPr>
                <w:sz w:val="24"/>
              </w:rPr>
              <w:t xml:space="preserve">0</w:t>
            </w:r>
          </w:p>
        </w:tc>
        <w:tc>
          <w:tcPr>
            <w:tcW w:w="1020" w:type="dxa"/>
          </w:tcPr>
          <w:p>
            <w:pPr>
              <w:pStyle w:val="0"/>
              <w:jc w:val="center"/>
            </w:pPr>
            <w:r>
              <w:rPr>
                <w:sz w:val="24"/>
              </w:rPr>
              <w:t xml:space="preserve">0</w:t>
            </w:r>
          </w:p>
        </w:tc>
        <w:tc>
          <w:tcPr>
            <w:tcW w:w="1077" w:type="dxa"/>
          </w:tcPr>
          <w:p>
            <w:pPr>
              <w:pStyle w:val="0"/>
              <w:jc w:val="center"/>
            </w:pPr>
            <w:r>
              <w:rPr>
                <w:sz w:val="24"/>
              </w:rPr>
              <w:t xml:space="preserve">0,0</w:t>
            </w:r>
          </w:p>
        </w:tc>
        <w:tc>
          <w:tcPr>
            <w:tcW w:w="1020" w:type="dxa"/>
          </w:tcPr>
          <w:p>
            <w:pPr>
              <w:pStyle w:val="0"/>
              <w:jc w:val="center"/>
            </w:pPr>
            <w:r>
              <w:rPr>
                <w:sz w:val="24"/>
              </w:rPr>
              <w:t xml:space="preserve">0</w:t>
            </w:r>
          </w:p>
        </w:tc>
        <w:tc>
          <w:tcPr>
            <w:tcW w:w="1417" w:type="dxa"/>
          </w:tcPr>
          <w:p>
            <w:pPr>
              <w:pStyle w:val="0"/>
              <w:jc w:val="center"/>
            </w:pPr>
            <w:r>
              <w:rPr>
                <w:sz w:val="24"/>
              </w:rPr>
              <w:t xml:space="preserve">0,0</w:t>
            </w:r>
          </w:p>
        </w:tc>
        <w:tc>
          <w:tcPr>
            <w:tcW w:w="737" w:type="dxa"/>
          </w:tcPr>
          <w:p>
            <w:pPr>
              <w:pStyle w:val="0"/>
              <w:jc w:val="center"/>
            </w:pPr>
            <w:r>
              <w:rPr>
                <w:sz w:val="24"/>
              </w:rPr>
              <w:t xml:space="preserve">X</w:t>
            </w:r>
          </w:p>
        </w:tc>
      </w:tr>
      <w:tr>
        <w:tc>
          <w:tcPr>
            <w:tcW w:w="2948" w:type="dxa"/>
          </w:tcPr>
          <w:p>
            <w:pPr>
              <w:pStyle w:val="0"/>
              <w:jc w:val="both"/>
            </w:pPr>
            <w:r>
              <w:rPr>
                <w:sz w:val="24"/>
              </w:rPr>
              <w:t xml:space="preserve">6.1.2. посещения на дому выездными патронажными бригадами (равно </w:t>
            </w:r>
            <w:hyperlink w:history="0" w:anchor="P6308" w:tooltip="34.1.2">
              <w:r>
                <w:rPr>
                  <w:sz w:val="24"/>
                  <w:color w:val="0000ff"/>
                </w:rPr>
                <w:t xml:space="preserve">строке 34.1.2</w:t>
              </w:r>
            </w:hyperlink>
            <w:r>
              <w:rPr>
                <w:sz w:val="24"/>
              </w:rPr>
              <w:t xml:space="preserve">)</w:t>
            </w:r>
          </w:p>
        </w:tc>
        <w:tc>
          <w:tcPr>
            <w:tcW w:w="850" w:type="dxa"/>
          </w:tcPr>
          <w:p>
            <w:pPr>
              <w:pStyle w:val="0"/>
              <w:jc w:val="center"/>
            </w:pPr>
            <w:r>
              <w:rPr>
                <w:sz w:val="24"/>
              </w:rPr>
              <w:t xml:space="preserve">8.1.2</w:t>
            </w:r>
          </w:p>
        </w:tc>
        <w:tc>
          <w:tcPr>
            <w:tcW w:w="1814" w:type="dxa"/>
          </w:tcPr>
          <w:p>
            <w:pPr>
              <w:pStyle w:val="0"/>
              <w:jc w:val="center"/>
            </w:pPr>
            <w:r>
              <w:rPr>
                <w:sz w:val="24"/>
              </w:rPr>
              <w:t xml:space="preserve">посещений</w:t>
            </w:r>
          </w:p>
        </w:tc>
        <w:tc>
          <w:tcPr>
            <w:tcW w:w="1757" w:type="dxa"/>
          </w:tcPr>
          <w:p>
            <w:pPr>
              <w:pStyle w:val="0"/>
              <w:jc w:val="center"/>
            </w:pPr>
            <w:r>
              <w:rPr>
                <w:sz w:val="24"/>
              </w:rPr>
              <w:t xml:space="preserve">0</w:t>
            </w:r>
          </w:p>
        </w:tc>
        <w:tc>
          <w:tcPr>
            <w:tcW w:w="1757" w:type="dxa"/>
          </w:tcPr>
          <w:p>
            <w:pPr>
              <w:pStyle w:val="0"/>
              <w:jc w:val="center"/>
            </w:pPr>
            <w:r>
              <w:rPr>
                <w:sz w:val="24"/>
              </w:rPr>
              <w:t xml:space="preserve">0</w:t>
            </w:r>
          </w:p>
        </w:tc>
        <w:tc>
          <w:tcPr>
            <w:tcW w:w="1020" w:type="dxa"/>
          </w:tcPr>
          <w:p>
            <w:pPr>
              <w:pStyle w:val="0"/>
              <w:jc w:val="center"/>
            </w:pPr>
            <w:r>
              <w:rPr>
                <w:sz w:val="24"/>
              </w:rPr>
              <w:t xml:space="preserve">0</w:t>
            </w:r>
          </w:p>
        </w:tc>
        <w:tc>
          <w:tcPr>
            <w:tcW w:w="1077" w:type="dxa"/>
          </w:tcPr>
          <w:p>
            <w:pPr>
              <w:pStyle w:val="0"/>
              <w:jc w:val="center"/>
            </w:pPr>
            <w:r>
              <w:rPr>
                <w:sz w:val="24"/>
              </w:rPr>
              <w:t xml:space="preserve">0,0</w:t>
            </w:r>
          </w:p>
        </w:tc>
        <w:tc>
          <w:tcPr>
            <w:tcW w:w="1020" w:type="dxa"/>
          </w:tcPr>
          <w:p>
            <w:pPr>
              <w:pStyle w:val="0"/>
              <w:jc w:val="center"/>
            </w:pPr>
            <w:r>
              <w:rPr>
                <w:sz w:val="24"/>
              </w:rPr>
              <w:t xml:space="preserve">0</w:t>
            </w:r>
          </w:p>
        </w:tc>
        <w:tc>
          <w:tcPr>
            <w:tcW w:w="1417" w:type="dxa"/>
          </w:tcPr>
          <w:p>
            <w:pPr>
              <w:pStyle w:val="0"/>
              <w:jc w:val="center"/>
            </w:pPr>
            <w:r>
              <w:rPr>
                <w:sz w:val="24"/>
              </w:rPr>
              <w:t xml:space="preserve">0,0</w:t>
            </w:r>
          </w:p>
        </w:tc>
        <w:tc>
          <w:tcPr>
            <w:tcW w:w="737" w:type="dxa"/>
          </w:tcPr>
          <w:p>
            <w:pPr>
              <w:pStyle w:val="0"/>
              <w:jc w:val="center"/>
            </w:pPr>
            <w:r>
              <w:rPr>
                <w:sz w:val="24"/>
              </w:rPr>
              <w:t xml:space="preserve">X</w:t>
            </w:r>
          </w:p>
        </w:tc>
      </w:tr>
      <w:tr>
        <w:tc>
          <w:tcPr>
            <w:tcW w:w="294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6318" w:tooltip="34.2">
              <w:r>
                <w:rPr>
                  <w:sz w:val="24"/>
                  <w:color w:val="0000ff"/>
                </w:rPr>
                <w:t xml:space="preserve">строке 34.2</w:t>
              </w:r>
            </w:hyperlink>
            <w:r>
              <w:rPr>
                <w:sz w:val="24"/>
              </w:rPr>
              <w:t xml:space="preserve">)</w:t>
            </w:r>
          </w:p>
        </w:tc>
        <w:tc>
          <w:tcPr>
            <w:tcW w:w="850" w:type="dxa"/>
          </w:tcPr>
          <w:p>
            <w:pPr>
              <w:pStyle w:val="0"/>
              <w:jc w:val="center"/>
            </w:pPr>
            <w:r>
              <w:rPr>
                <w:sz w:val="24"/>
              </w:rPr>
              <w:t xml:space="preserve">8.2</w:t>
            </w:r>
          </w:p>
        </w:tc>
        <w:tc>
          <w:tcPr>
            <w:tcW w:w="1814" w:type="dxa"/>
          </w:tcPr>
          <w:p>
            <w:pPr>
              <w:pStyle w:val="0"/>
              <w:jc w:val="center"/>
            </w:pPr>
            <w:r>
              <w:rPr>
                <w:sz w:val="24"/>
              </w:rPr>
              <w:t xml:space="preserve">койко-день</w:t>
            </w:r>
          </w:p>
        </w:tc>
        <w:tc>
          <w:tcPr>
            <w:tcW w:w="1757" w:type="dxa"/>
          </w:tcPr>
          <w:p>
            <w:pPr>
              <w:pStyle w:val="0"/>
              <w:jc w:val="center"/>
            </w:pPr>
            <w:r>
              <w:rPr>
                <w:sz w:val="24"/>
              </w:rPr>
              <w:t xml:space="preserve">0</w:t>
            </w:r>
          </w:p>
        </w:tc>
        <w:tc>
          <w:tcPr>
            <w:tcW w:w="1757" w:type="dxa"/>
          </w:tcPr>
          <w:p>
            <w:pPr>
              <w:pStyle w:val="0"/>
              <w:jc w:val="center"/>
            </w:pPr>
            <w:r>
              <w:rPr>
                <w:sz w:val="24"/>
              </w:rPr>
              <w:t xml:space="preserve">0</w:t>
            </w:r>
          </w:p>
        </w:tc>
        <w:tc>
          <w:tcPr>
            <w:tcW w:w="1020" w:type="dxa"/>
          </w:tcPr>
          <w:p>
            <w:pPr>
              <w:pStyle w:val="0"/>
              <w:jc w:val="center"/>
            </w:pPr>
            <w:r>
              <w:rPr>
                <w:sz w:val="24"/>
              </w:rPr>
              <w:t xml:space="preserve">0</w:t>
            </w:r>
          </w:p>
        </w:tc>
        <w:tc>
          <w:tcPr>
            <w:tcW w:w="1077" w:type="dxa"/>
          </w:tcPr>
          <w:p>
            <w:pPr>
              <w:pStyle w:val="0"/>
              <w:jc w:val="center"/>
            </w:pPr>
            <w:r>
              <w:rPr>
                <w:sz w:val="24"/>
              </w:rPr>
              <w:t xml:space="preserve">0,0</w:t>
            </w:r>
          </w:p>
        </w:tc>
        <w:tc>
          <w:tcPr>
            <w:tcW w:w="1020" w:type="dxa"/>
          </w:tcPr>
          <w:p>
            <w:pPr>
              <w:pStyle w:val="0"/>
              <w:jc w:val="center"/>
            </w:pPr>
            <w:r>
              <w:rPr>
                <w:sz w:val="24"/>
              </w:rPr>
              <w:t xml:space="preserve">0</w:t>
            </w:r>
          </w:p>
        </w:tc>
        <w:tc>
          <w:tcPr>
            <w:tcW w:w="1417" w:type="dxa"/>
          </w:tcPr>
          <w:p>
            <w:pPr>
              <w:pStyle w:val="0"/>
              <w:jc w:val="center"/>
            </w:pPr>
            <w:r>
              <w:rPr>
                <w:sz w:val="24"/>
              </w:rPr>
              <w:t xml:space="preserve">0,0</w:t>
            </w:r>
          </w:p>
        </w:tc>
        <w:tc>
          <w:tcPr>
            <w:tcW w:w="737" w:type="dxa"/>
          </w:tcPr>
          <w:p>
            <w:pPr>
              <w:pStyle w:val="0"/>
              <w:jc w:val="center"/>
            </w:pPr>
            <w:r>
              <w:rPr>
                <w:sz w:val="24"/>
              </w:rPr>
              <w:t xml:space="preserve">X</w:t>
            </w:r>
          </w:p>
        </w:tc>
      </w:tr>
      <w:tr>
        <w:tc>
          <w:tcPr>
            <w:tcW w:w="2948" w:type="dxa"/>
          </w:tcPr>
          <w:p>
            <w:pPr>
              <w:pStyle w:val="0"/>
              <w:jc w:val="both"/>
            </w:pPr>
            <w:r>
              <w:rPr>
                <w:sz w:val="24"/>
              </w:rPr>
              <w:t xml:space="preserve">6.3. оказываемая в условиях дневного стационара (равно </w:t>
            </w:r>
            <w:hyperlink w:history="0" w:anchor="P6328" w:tooltip="34.3">
              <w:r>
                <w:rPr>
                  <w:sz w:val="24"/>
                  <w:color w:val="0000ff"/>
                </w:rPr>
                <w:t xml:space="preserve">строке 34.3</w:t>
              </w:r>
            </w:hyperlink>
            <w:r>
              <w:rPr>
                <w:sz w:val="24"/>
              </w:rPr>
              <w:t xml:space="preserve">)</w:t>
            </w:r>
          </w:p>
        </w:tc>
        <w:tc>
          <w:tcPr>
            <w:tcW w:w="850" w:type="dxa"/>
          </w:tcPr>
          <w:p>
            <w:pPr>
              <w:pStyle w:val="0"/>
              <w:jc w:val="center"/>
            </w:pPr>
            <w:r>
              <w:rPr>
                <w:sz w:val="24"/>
              </w:rPr>
              <w:t xml:space="preserve">8.3</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w:t>
            </w:r>
          </w:p>
        </w:tc>
        <w:tc>
          <w:tcPr>
            <w:tcW w:w="1757" w:type="dxa"/>
          </w:tcPr>
          <w:p>
            <w:pPr>
              <w:pStyle w:val="0"/>
              <w:jc w:val="center"/>
            </w:pPr>
            <w:r>
              <w:rPr>
                <w:sz w:val="24"/>
              </w:rPr>
              <w:t xml:space="preserve">0</w:t>
            </w:r>
          </w:p>
        </w:tc>
        <w:tc>
          <w:tcPr>
            <w:tcW w:w="1020" w:type="dxa"/>
          </w:tcPr>
          <w:p>
            <w:pPr>
              <w:pStyle w:val="0"/>
              <w:jc w:val="center"/>
            </w:pPr>
            <w:r>
              <w:rPr>
                <w:sz w:val="24"/>
              </w:rPr>
              <w:t xml:space="preserve">0</w:t>
            </w:r>
          </w:p>
        </w:tc>
        <w:tc>
          <w:tcPr>
            <w:tcW w:w="1077" w:type="dxa"/>
          </w:tcPr>
          <w:p>
            <w:pPr>
              <w:pStyle w:val="0"/>
              <w:jc w:val="center"/>
            </w:pPr>
            <w:r>
              <w:rPr>
                <w:sz w:val="24"/>
              </w:rPr>
              <w:t xml:space="preserve">0,0</w:t>
            </w:r>
          </w:p>
        </w:tc>
        <w:tc>
          <w:tcPr>
            <w:tcW w:w="1020" w:type="dxa"/>
          </w:tcPr>
          <w:p>
            <w:pPr>
              <w:pStyle w:val="0"/>
              <w:jc w:val="center"/>
            </w:pPr>
            <w:r>
              <w:rPr>
                <w:sz w:val="24"/>
              </w:rPr>
              <w:t xml:space="preserve">0</w:t>
            </w:r>
          </w:p>
        </w:tc>
        <w:tc>
          <w:tcPr>
            <w:tcW w:w="1417" w:type="dxa"/>
          </w:tcPr>
          <w:p>
            <w:pPr>
              <w:pStyle w:val="0"/>
              <w:jc w:val="center"/>
            </w:pPr>
            <w:r>
              <w:rPr>
                <w:sz w:val="24"/>
              </w:rPr>
              <w:t xml:space="preserve">0,0</w:t>
            </w:r>
          </w:p>
        </w:tc>
        <w:tc>
          <w:tcPr>
            <w:tcW w:w="737" w:type="dxa"/>
          </w:tcPr>
          <w:p>
            <w:pPr>
              <w:pStyle w:val="0"/>
              <w:jc w:val="center"/>
            </w:pPr>
            <w:r>
              <w:rPr>
                <w:sz w:val="24"/>
              </w:rPr>
              <w:t xml:space="preserve">X</w:t>
            </w:r>
          </w:p>
        </w:tc>
      </w:tr>
      <w:tr>
        <w:tc>
          <w:tcPr>
            <w:tcW w:w="2948" w:type="dxa"/>
          </w:tcPr>
          <w:p>
            <w:pPr>
              <w:pStyle w:val="0"/>
              <w:jc w:val="both"/>
            </w:pPr>
            <w:r>
              <w:rPr>
                <w:sz w:val="24"/>
              </w:rPr>
              <w:t xml:space="preserve">7. Расходы на ведение дела СМО (сумма </w:t>
            </w:r>
            <w:hyperlink w:history="0" w:anchor="P5178" w:tooltip="18">
              <w:r>
                <w:rPr>
                  <w:sz w:val="24"/>
                  <w:color w:val="0000ff"/>
                </w:rPr>
                <w:t xml:space="preserve">строк 18</w:t>
              </w:r>
            </w:hyperlink>
            <w:r>
              <w:rPr>
                <w:sz w:val="24"/>
              </w:rPr>
              <w:t xml:space="preserve"> + </w:t>
            </w:r>
            <w:hyperlink w:history="0" w:anchor="P5728" w:tooltip="26">
              <w:r>
                <w:rPr>
                  <w:sz w:val="24"/>
                  <w:color w:val="0000ff"/>
                </w:rPr>
                <w:t xml:space="preserve">26</w:t>
              </w:r>
            </w:hyperlink>
            <w:r>
              <w:rPr>
                <w:sz w:val="24"/>
              </w:rPr>
              <w:t xml:space="preserve"> + </w:t>
            </w:r>
            <w:hyperlink w:history="0" w:anchor="P6338" w:tooltip="35">
              <w:r>
                <w:rPr>
                  <w:sz w:val="24"/>
                  <w:color w:val="0000ff"/>
                </w:rPr>
                <w:t xml:space="preserve">35</w:t>
              </w:r>
            </w:hyperlink>
            <w:r>
              <w:rPr>
                <w:sz w:val="24"/>
              </w:rPr>
              <w:t xml:space="preserve">)</w:t>
            </w:r>
          </w:p>
        </w:tc>
        <w:tc>
          <w:tcPr>
            <w:tcW w:w="850" w:type="dxa"/>
          </w:tcPr>
          <w:p>
            <w:pPr>
              <w:pStyle w:val="0"/>
              <w:jc w:val="center"/>
            </w:pPr>
            <w:r>
              <w:rPr>
                <w:sz w:val="24"/>
              </w:rPr>
              <w:t xml:space="preserve">9</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146,3</w:t>
            </w:r>
          </w:p>
        </w:tc>
        <w:tc>
          <w:tcPr>
            <w:tcW w:w="1020" w:type="dxa"/>
          </w:tcPr>
          <w:p>
            <w:pPr>
              <w:pStyle w:val="0"/>
              <w:jc w:val="center"/>
            </w:pPr>
            <w:r>
              <w:rPr>
                <w:sz w:val="24"/>
              </w:rPr>
              <w:t xml:space="preserve">X</w:t>
            </w:r>
          </w:p>
        </w:tc>
        <w:tc>
          <w:tcPr>
            <w:tcW w:w="1417" w:type="dxa"/>
          </w:tcPr>
          <w:p>
            <w:pPr>
              <w:pStyle w:val="0"/>
              <w:jc w:val="center"/>
            </w:pPr>
            <w:r>
              <w:rPr>
                <w:sz w:val="24"/>
              </w:rPr>
              <w:t xml:space="preserve">88 225,8</w:t>
            </w:r>
          </w:p>
        </w:tc>
        <w:tc>
          <w:tcPr>
            <w:tcW w:w="737" w:type="dxa"/>
          </w:tcPr>
          <w:p>
            <w:pPr>
              <w:pStyle w:val="0"/>
              <w:jc w:val="center"/>
            </w:pPr>
            <w:r>
              <w:rPr>
                <w:sz w:val="24"/>
              </w:rPr>
              <w:t xml:space="preserve">X</w:t>
            </w:r>
          </w:p>
        </w:tc>
      </w:tr>
      <w:tr>
        <w:tc>
          <w:tcPr>
            <w:tcW w:w="2948" w:type="dxa"/>
          </w:tcPr>
          <w:p>
            <w:pPr>
              <w:pStyle w:val="0"/>
              <w:jc w:val="both"/>
            </w:pPr>
            <w:r>
              <w:rPr>
                <w:sz w:val="24"/>
              </w:rPr>
              <w:t xml:space="preserve">8. Иные расходы (равно </w:t>
            </w:r>
            <w:hyperlink w:history="0" w:anchor="P6348" w:tooltip="36">
              <w:r>
                <w:rPr>
                  <w:sz w:val="24"/>
                  <w:color w:val="0000ff"/>
                </w:rPr>
                <w:t xml:space="preserve">строке 36</w:t>
              </w:r>
            </w:hyperlink>
            <w:r>
              <w:rPr>
                <w:sz w:val="24"/>
              </w:rPr>
              <w:t xml:space="preserve">)</w:t>
            </w:r>
          </w:p>
        </w:tc>
        <w:tc>
          <w:tcPr>
            <w:tcW w:w="850" w:type="dxa"/>
          </w:tcPr>
          <w:p>
            <w:pPr>
              <w:pStyle w:val="0"/>
              <w:jc w:val="center"/>
            </w:pPr>
            <w:r>
              <w:rPr>
                <w:sz w:val="24"/>
              </w:rPr>
              <w:t xml:space="preserve">10</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0,0</w:t>
            </w:r>
          </w:p>
        </w:tc>
        <w:tc>
          <w:tcPr>
            <w:tcW w:w="1020" w:type="dxa"/>
          </w:tcPr>
          <w:p>
            <w:pPr>
              <w:pStyle w:val="0"/>
              <w:jc w:val="center"/>
            </w:pPr>
            <w:r>
              <w:rPr>
                <w:sz w:val="24"/>
              </w:rPr>
              <w:t xml:space="preserve">0,0</w:t>
            </w:r>
          </w:p>
        </w:tc>
        <w:tc>
          <w:tcPr>
            <w:tcW w:w="1417" w:type="dxa"/>
          </w:tcPr>
          <w:p>
            <w:pPr>
              <w:pStyle w:val="0"/>
              <w:jc w:val="center"/>
            </w:pPr>
            <w:r>
              <w:rPr>
                <w:sz w:val="24"/>
              </w:rPr>
              <w:t xml:space="preserve">0,0</w:t>
            </w:r>
          </w:p>
        </w:tc>
        <w:tc>
          <w:tcPr>
            <w:tcW w:w="737" w:type="dxa"/>
          </w:tcPr>
          <w:p>
            <w:pPr>
              <w:pStyle w:val="0"/>
              <w:jc w:val="center"/>
            </w:pPr>
            <w:r>
              <w:rPr>
                <w:sz w:val="24"/>
              </w:rPr>
              <w:t xml:space="preserve">X</w:t>
            </w:r>
          </w:p>
        </w:tc>
      </w:tr>
      <w:tr>
        <w:tc>
          <w:tcPr>
            <w:tcW w:w="2948" w:type="dxa"/>
          </w:tcPr>
          <w:p>
            <w:pPr>
              <w:pStyle w:val="0"/>
              <w:jc w:val="both"/>
            </w:pPr>
            <w:r>
              <w:rPr>
                <w:sz w:val="24"/>
              </w:rPr>
              <w:t xml:space="preserve">из </w:t>
            </w:r>
            <w:hyperlink w:history="0" w:anchor="P5198" w:tooltip="20">
              <w:r>
                <w:rPr>
                  <w:sz w:val="24"/>
                  <w:color w:val="0000ff"/>
                </w:rPr>
                <w:t xml:space="preserve">строки 20</w:t>
              </w:r>
            </w:hyperlink>
            <w:r>
              <w:rPr>
                <w:sz w:val="24"/>
              </w:rPr>
              <w:t xml:space="preserve">:</w:t>
            </w:r>
          </w:p>
        </w:tc>
        <w:tc>
          <w:tcPr>
            <w:tcW w:w="850" w:type="dxa"/>
          </w:tcPr>
          <w:p>
            <w:pPr>
              <w:pStyle w:val="0"/>
              <w:jc w:val="center"/>
            </w:pPr>
            <w:r>
              <w:rPr>
                <w:sz w:val="24"/>
              </w:rPr>
              <w:t xml:space="preserve">11</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X</w:t>
            </w:r>
          </w:p>
        </w:tc>
        <w:tc>
          <w:tcPr>
            <w:tcW w:w="1020" w:type="dxa"/>
          </w:tcPr>
          <w:p>
            <w:pPr>
              <w:pStyle w:val="0"/>
              <w:jc w:val="center"/>
            </w:pPr>
            <w:r>
              <w:rPr>
                <w:sz w:val="24"/>
              </w:rPr>
              <w:t xml:space="preserve">X</w:t>
            </w:r>
          </w:p>
        </w:tc>
        <w:tc>
          <w:tcPr>
            <w:tcW w:w="1417" w:type="dxa"/>
          </w:tcPr>
          <w:p>
            <w:pPr>
              <w:pStyle w:val="0"/>
              <w:jc w:val="center"/>
            </w:pPr>
            <w:r>
              <w:rPr>
                <w:sz w:val="24"/>
              </w:rPr>
              <w:t xml:space="preserve">X</w:t>
            </w:r>
          </w:p>
        </w:tc>
        <w:tc>
          <w:tcPr>
            <w:tcW w:w="737" w:type="dxa"/>
          </w:tcPr>
          <w:p>
            <w:pPr>
              <w:pStyle w:val="0"/>
              <w:jc w:val="center"/>
            </w:pPr>
            <w:r>
              <w:rPr>
                <w:sz w:val="24"/>
              </w:rPr>
              <w:t xml:space="preserve">X</w:t>
            </w:r>
          </w:p>
        </w:tc>
      </w:tr>
      <w:tr>
        <w:tc>
          <w:tcPr>
            <w:tcW w:w="2948"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850" w:type="dxa"/>
          </w:tcPr>
          <w:p>
            <w:pPr>
              <w:pStyle w:val="0"/>
            </w:pPr>
            <w:r>
              <w:rPr>
                <w:sz w:val="24"/>
              </w:rPr>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22 727,5</w:t>
            </w:r>
          </w:p>
        </w:tc>
        <w:tc>
          <w:tcPr>
            <w:tcW w:w="1020" w:type="dxa"/>
          </w:tcPr>
          <w:p>
            <w:pPr>
              <w:pStyle w:val="0"/>
              <w:jc w:val="center"/>
            </w:pPr>
            <w:r>
              <w:rPr>
                <w:sz w:val="24"/>
              </w:rPr>
              <w:t xml:space="preserve">X</w:t>
            </w:r>
          </w:p>
        </w:tc>
        <w:tc>
          <w:tcPr>
            <w:tcW w:w="1417" w:type="dxa"/>
          </w:tcPr>
          <w:p>
            <w:pPr>
              <w:pStyle w:val="0"/>
              <w:jc w:val="center"/>
            </w:pPr>
            <w:r>
              <w:rPr>
                <w:sz w:val="24"/>
              </w:rPr>
              <w:t xml:space="preserve">13 705 547,1</w:t>
            </w:r>
          </w:p>
        </w:tc>
        <w:tc>
          <w:tcPr>
            <w:tcW w:w="737" w:type="dxa"/>
          </w:tcPr>
          <w:p>
            <w:pPr>
              <w:pStyle w:val="0"/>
              <w:jc w:val="center"/>
            </w:pPr>
            <w:r>
              <w:rPr>
                <w:sz w:val="24"/>
              </w:rPr>
              <w:t xml:space="preserve">X</w:t>
            </w:r>
          </w:p>
        </w:tc>
      </w:tr>
      <w:tr>
        <w:tc>
          <w:tcPr>
            <w:tcW w:w="2948" w:type="dxa"/>
          </w:tcPr>
          <w:p>
            <w:pPr>
              <w:pStyle w:val="0"/>
              <w:jc w:val="both"/>
            </w:pPr>
            <w:r>
              <w:rPr>
                <w:sz w:val="24"/>
              </w:rPr>
              <w:t xml:space="preserve">1. Скорая, в том числе скорая специализированная, медицинская помощь</w:t>
            </w:r>
          </w:p>
        </w:tc>
        <w:tc>
          <w:tcPr>
            <w:tcW w:w="850" w:type="dxa"/>
          </w:tcPr>
          <w:bookmarkStart w:id="4648" w:name="P4648"/>
          <w:bookmarkEnd w:id="4648"/>
          <w:p>
            <w:pPr>
              <w:pStyle w:val="0"/>
              <w:jc w:val="center"/>
            </w:pPr>
            <w:r>
              <w:rPr>
                <w:sz w:val="24"/>
              </w:rPr>
              <w:t xml:space="preserve">12</w:t>
            </w:r>
          </w:p>
        </w:tc>
        <w:tc>
          <w:tcPr>
            <w:tcW w:w="1814" w:type="dxa"/>
          </w:tcPr>
          <w:p>
            <w:pPr>
              <w:pStyle w:val="0"/>
              <w:jc w:val="center"/>
            </w:pPr>
            <w:r>
              <w:rPr>
                <w:sz w:val="24"/>
              </w:rPr>
              <w:t xml:space="preserve">вызов</w:t>
            </w:r>
          </w:p>
        </w:tc>
        <w:tc>
          <w:tcPr>
            <w:tcW w:w="1757" w:type="dxa"/>
          </w:tcPr>
          <w:p>
            <w:pPr>
              <w:pStyle w:val="0"/>
              <w:jc w:val="center"/>
            </w:pPr>
            <w:r>
              <w:rPr>
                <w:sz w:val="24"/>
              </w:rPr>
              <w:t xml:space="preserve">0,261</w:t>
            </w:r>
          </w:p>
        </w:tc>
        <w:tc>
          <w:tcPr>
            <w:tcW w:w="1757" w:type="dxa"/>
          </w:tcPr>
          <w:p>
            <w:pPr>
              <w:pStyle w:val="0"/>
              <w:jc w:val="center"/>
            </w:pPr>
            <w:r>
              <w:rPr>
                <w:sz w:val="24"/>
              </w:rPr>
              <w:t xml:space="preserve">5 100,40</w:t>
            </w:r>
          </w:p>
        </w:tc>
        <w:tc>
          <w:tcPr>
            <w:tcW w:w="1020" w:type="dxa"/>
          </w:tcPr>
          <w:p>
            <w:pPr>
              <w:pStyle w:val="0"/>
              <w:jc w:val="center"/>
            </w:pPr>
            <w:r>
              <w:rPr>
                <w:sz w:val="24"/>
              </w:rPr>
              <w:t xml:space="preserve">X</w:t>
            </w:r>
          </w:p>
        </w:tc>
        <w:tc>
          <w:tcPr>
            <w:tcW w:w="1077" w:type="dxa"/>
          </w:tcPr>
          <w:p>
            <w:pPr>
              <w:pStyle w:val="0"/>
              <w:jc w:val="center"/>
            </w:pPr>
            <w:r>
              <w:rPr>
                <w:sz w:val="24"/>
              </w:rPr>
              <w:t xml:space="preserve">1 331,2</w:t>
            </w:r>
          </w:p>
        </w:tc>
        <w:tc>
          <w:tcPr>
            <w:tcW w:w="1020" w:type="dxa"/>
          </w:tcPr>
          <w:p>
            <w:pPr>
              <w:pStyle w:val="0"/>
              <w:jc w:val="center"/>
            </w:pPr>
            <w:r>
              <w:rPr>
                <w:sz w:val="24"/>
              </w:rPr>
              <w:t xml:space="preserve">X</w:t>
            </w:r>
          </w:p>
        </w:tc>
        <w:tc>
          <w:tcPr>
            <w:tcW w:w="1417" w:type="dxa"/>
          </w:tcPr>
          <w:p>
            <w:pPr>
              <w:pStyle w:val="0"/>
              <w:jc w:val="center"/>
            </w:pPr>
            <w:r>
              <w:rPr>
                <w:sz w:val="24"/>
              </w:rPr>
              <w:t xml:space="preserve">802 768,2</w:t>
            </w:r>
          </w:p>
        </w:tc>
        <w:tc>
          <w:tcPr>
            <w:tcW w:w="737" w:type="dxa"/>
          </w:tcPr>
          <w:p>
            <w:pPr>
              <w:pStyle w:val="0"/>
              <w:jc w:val="center"/>
            </w:pPr>
            <w:r>
              <w:rPr>
                <w:sz w:val="24"/>
              </w:rPr>
              <w:t xml:space="preserve">X</w:t>
            </w:r>
          </w:p>
        </w:tc>
      </w:tr>
      <w:tr>
        <w:tc>
          <w:tcPr>
            <w:tcW w:w="294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13</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8 631,6</w:t>
            </w:r>
          </w:p>
        </w:tc>
        <w:tc>
          <w:tcPr>
            <w:tcW w:w="1020" w:type="dxa"/>
          </w:tcPr>
          <w:p>
            <w:pPr>
              <w:pStyle w:val="0"/>
              <w:jc w:val="center"/>
            </w:pPr>
            <w:r>
              <w:rPr>
                <w:sz w:val="24"/>
              </w:rPr>
              <w:t xml:space="preserve">X</w:t>
            </w:r>
          </w:p>
        </w:tc>
        <w:tc>
          <w:tcPr>
            <w:tcW w:w="1417" w:type="dxa"/>
          </w:tcPr>
          <w:p>
            <w:pPr>
              <w:pStyle w:val="0"/>
              <w:jc w:val="center"/>
            </w:pPr>
            <w:r>
              <w:rPr>
                <w:sz w:val="24"/>
              </w:rPr>
              <w:t xml:space="preserve">5 205 195,5</w:t>
            </w:r>
          </w:p>
        </w:tc>
        <w:tc>
          <w:tcPr>
            <w:tcW w:w="737" w:type="dxa"/>
          </w:tcPr>
          <w:p>
            <w:pPr>
              <w:pStyle w:val="0"/>
            </w:pPr>
            <w:r>
              <w:rPr>
                <w:sz w:val="24"/>
              </w:rPr>
            </w:r>
          </w:p>
        </w:tc>
      </w:tr>
      <w:tr>
        <w:tc>
          <w:tcPr>
            <w:tcW w:w="294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14</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8 631,6</w:t>
            </w:r>
          </w:p>
        </w:tc>
        <w:tc>
          <w:tcPr>
            <w:tcW w:w="1020" w:type="dxa"/>
          </w:tcPr>
          <w:p>
            <w:pPr>
              <w:pStyle w:val="0"/>
              <w:jc w:val="center"/>
            </w:pPr>
            <w:r>
              <w:rPr>
                <w:sz w:val="24"/>
              </w:rPr>
              <w:t xml:space="preserve">X</w:t>
            </w:r>
          </w:p>
        </w:tc>
        <w:tc>
          <w:tcPr>
            <w:tcW w:w="1417" w:type="dxa"/>
          </w:tcPr>
          <w:p>
            <w:pPr>
              <w:pStyle w:val="0"/>
              <w:jc w:val="center"/>
            </w:pPr>
            <w:r>
              <w:rPr>
                <w:sz w:val="24"/>
              </w:rPr>
              <w:t xml:space="preserve">5 205 195,5</w:t>
            </w:r>
          </w:p>
        </w:tc>
        <w:tc>
          <w:tcPr>
            <w:tcW w:w="737" w:type="dxa"/>
          </w:tcPr>
          <w:p>
            <w:pPr>
              <w:pStyle w:val="0"/>
              <w:jc w:val="center"/>
            </w:pPr>
            <w:r>
              <w:rPr>
                <w:sz w:val="24"/>
              </w:rPr>
              <w:t xml:space="preserve">X</w:t>
            </w:r>
          </w:p>
        </w:tc>
      </w:tr>
      <w:tr>
        <w:tc>
          <w:tcPr>
            <w:tcW w:w="2948" w:type="dxa"/>
          </w:tcPr>
          <w:p>
            <w:pPr>
              <w:pStyle w:val="0"/>
              <w:jc w:val="both"/>
            </w:pPr>
            <w:r>
              <w:rPr>
                <w:sz w:val="24"/>
              </w:rPr>
              <w:t xml:space="preserve">2.1.1. для проведения профилактических медицинских осмотров</w:t>
            </w:r>
          </w:p>
        </w:tc>
        <w:tc>
          <w:tcPr>
            <w:tcW w:w="850" w:type="dxa"/>
          </w:tcPr>
          <w:bookmarkStart w:id="4678" w:name="P4678"/>
          <w:bookmarkEnd w:id="4678"/>
          <w:p>
            <w:pPr>
              <w:pStyle w:val="0"/>
              <w:jc w:val="center"/>
            </w:pPr>
            <w:r>
              <w:rPr>
                <w:sz w:val="24"/>
              </w:rPr>
              <w:t xml:space="preserve">14.1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0,260168</w:t>
            </w:r>
          </w:p>
        </w:tc>
        <w:tc>
          <w:tcPr>
            <w:tcW w:w="1757" w:type="dxa"/>
          </w:tcPr>
          <w:p>
            <w:pPr>
              <w:pStyle w:val="0"/>
              <w:jc w:val="center"/>
            </w:pPr>
            <w:r>
              <w:rPr>
                <w:sz w:val="24"/>
              </w:rPr>
              <w:t xml:space="preserve">2 611,10</w:t>
            </w:r>
          </w:p>
        </w:tc>
        <w:tc>
          <w:tcPr>
            <w:tcW w:w="1020" w:type="dxa"/>
          </w:tcPr>
          <w:p>
            <w:pPr>
              <w:pStyle w:val="0"/>
              <w:jc w:val="center"/>
            </w:pPr>
            <w:r>
              <w:rPr>
                <w:sz w:val="24"/>
              </w:rPr>
              <w:t xml:space="preserve">X</w:t>
            </w:r>
          </w:p>
        </w:tc>
        <w:tc>
          <w:tcPr>
            <w:tcW w:w="1077" w:type="dxa"/>
          </w:tcPr>
          <w:p>
            <w:pPr>
              <w:pStyle w:val="0"/>
              <w:jc w:val="center"/>
            </w:pPr>
            <w:r>
              <w:rPr>
                <w:sz w:val="24"/>
              </w:rPr>
              <w:t xml:space="preserve">679,3</w:t>
            </w:r>
          </w:p>
        </w:tc>
        <w:tc>
          <w:tcPr>
            <w:tcW w:w="1020" w:type="dxa"/>
          </w:tcPr>
          <w:p>
            <w:pPr>
              <w:pStyle w:val="0"/>
              <w:jc w:val="center"/>
            </w:pPr>
            <w:r>
              <w:rPr>
                <w:sz w:val="24"/>
              </w:rPr>
              <w:t xml:space="preserve">X</w:t>
            </w:r>
          </w:p>
        </w:tc>
        <w:tc>
          <w:tcPr>
            <w:tcW w:w="1417" w:type="dxa"/>
          </w:tcPr>
          <w:p>
            <w:pPr>
              <w:pStyle w:val="0"/>
              <w:jc w:val="center"/>
            </w:pPr>
            <w:r>
              <w:rPr>
                <w:sz w:val="24"/>
              </w:rPr>
              <w:t xml:space="preserve">409 659,3</w:t>
            </w:r>
          </w:p>
        </w:tc>
        <w:tc>
          <w:tcPr>
            <w:tcW w:w="737" w:type="dxa"/>
          </w:tcPr>
          <w:p>
            <w:pPr>
              <w:pStyle w:val="0"/>
              <w:jc w:val="center"/>
            </w:pPr>
            <w:r>
              <w:rPr>
                <w:sz w:val="24"/>
              </w:rPr>
              <w:t xml:space="preserve">X</w:t>
            </w:r>
          </w:p>
        </w:tc>
      </w:tr>
      <w:tr>
        <w:tc>
          <w:tcPr>
            <w:tcW w:w="2948" w:type="dxa"/>
          </w:tcPr>
          <w:p>
            <w:pPr>
              <w:pStyle w:val="0"/>
              <w:jc w:val="both"/>
            </w:pPr>
            <w:r>
              <w:rPr>
                <w:sz w:val="24"/>
              </w:rPr>
              <w:t xml:space="preserve">2.1.2. для проведения диспансеризации, всего, в том числе:</w:t>
            </w:r>
          </w:p>
        </w:tc>
        <w:tc>
          <w:tcPr>
            <w:tcW w:w="850" w:type="dxa"/>
          </w:tcPr>
          <w:bookmarkStart w:id="4688" w:name="P4688"/>
          <w:bookmarkEnd w:id="4688"/>
          <w:p>
            <w:pPr>
              <w:pStyle w:val="0"/>
              <w:jc w:val="center"/>
            </w:pPr>
            <w:r>
              <w:rPr>
                <w:sz w:val="24"/>
              </w:rPr>
              <w:t xml:space="preserve">14.2</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0,439948</w:t>
            </w:r>
          </w:p>
        </w:tc>
        <w:tc>
          <w:tcPr>
            <w:tcW w:w="1757" w:type="dxa"/>
          </w:tcPr>
          <w:p>
            <w:pPr>
              <w:pStyle w:val="0"/>
              <w:jc w:val="center"/>
            </w:pPr>
            <w:r>
              <w:rPr>
                <w:sz w:val="24"/>
              </w:rPr>
              <w:t xml:space="preserve">2 937,64</w:t>
            </w:r>
          </w:p>
        </w:tc>
        <w:tc>
          <w:tcPr>
            <w:tcW w:w="1020" w:type="dxa"/>
          </w:tcPr>
          <w:p>
            <w:pPr>
              <w:pStyle w:val="0"/>
              <w:jc w:val="center"/>
            </w:pPr>
            <w:r>
              <w:rPr>
                <w:sz w:val="24"/>
              </w:rPr>
              <w:t xml:space="preserve">X</w:t>
            </w:r>
          </w:p>
        </w:tc>
        <w:tc>
          <w:tcPr>
            <w:tcW w:w="1077" w:type="dxa"/>
          </w:tcPr>
          <w:p>
            <w:pPr>
              <w:pStyle w:val="0"/>
              <w:jc w:val="center"/>
            </w:pPr>
            <w:r>
              <w:rPr>
                <w:sz w:val="24"/>
              </w:rPr>
              <w:t xml:space="preserve">1 292,4</w:t>
            </w:r>
          </w:p>
        </w:tc>
        <w:tc>
          <w:tcPr>
            <w:tcW w:w="1020" w:type="dxa"/>
          </w:tcPr>
          <w:p>
            <w:pPr>
              <w:pStyle w:val="0"/>
              <w:jc w:val="center"/>
            </w:pPr>
            <w:r>
              <w:rPr>
                <w:sz w:val="24"/>
              </w:rPr>
              <w:t xml:space="preserve">X</w:t>
            </w:r>
          </w:p>
        </w:tc>
        <w:tc>
          <w:tcPr>
            <w:tcW w:w="1417" w:type="dxa"/>
          </w:tcPr>
          <w:p>
            <w:pPr>
              <w:pStyle w:val="0"/>
              <w:jc w:val="center"/>
            </w:pPr>
            <w:r>
              <w:rPr>
                <w:sz w:val="24"/>
              </w:rPr>
              <w:t xml:space="preserve">779 373,4</w:t>
            </w:r>
          </w:p>
        </w:tc>
        <w:tc>
          <w:tcPr>
            <w:tcW w:w="737" w:type="dxa"/>
          </w:tcPr>
          <w:p>
            <w:pPr>
              <w:pStyle w:val="0"/>
              <w:jc w:val="center"/>
            </w:pPr>
            <w:r>
              <w:rPr>
                <w:sz w:val="24"/>
              </w:rPr>
              <w:t xml:space="preserve">X</w:t>
            </w:r>
          </w:p>
        </w:tc>
      </w:tr>
      <w:tr>
        <w:tc>
          <w:tcPr>
            <w:tcW w:w="2948" w:type="dxa"/>
          </w:tcPr>
          <w:p>
            <w:pPr>
              <w:pStyle w:val="0"/>
              <w:jc w:val="both"/>
            </w:pPr>
            <w:r>
              <w:rPr>
                <w:sz w:val="24"/>
              </w:rPr>
              <w:t xml:space="preserve">для проведения углубленной диспансеризации</w:t>
            </w:r>
          </w:p>
        </w:tc>
        <w:tc>
          <w:tcPr>
            <w:tcW w:w="850" w:type="dxa"/>
          </w:tcPr>
          <w:bookmarkStart w:id="4698" w:name="P4698"/>
          <w:bookmarkEnd w:id="4698"/>
          <w:p>
            <w:pPr>
              <w:pStyle w:val="0"/>
              <w:jc w:val="center"/>
            </w:pPr>
            <w:r>
              <w:rPr>
                <w:sz w:val="24"/>
              </w:rPr>
              <w:t xml:space="preserve">14.2.1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0,050758</w:t>
            </w:r>
          </w:p>
        </w:tc>
        <w:tc>
          <w:tcPr>
            <w:tcW w:w="1757" w:type="dxa"/>
          </w:tcPr>
          <w:p>
            <w:pPr>
              <w:pStyle w:val="0"/>
              <w:jc w:val="center"/>
            </w:pPr>
            <w:r>
              <w:rPr>
                <w:sz w:val="24"/>
              </w:rPr>
              <w:t xml:space="preserve">2 349,60</w:t>
            </w:r>
          </w:p>
        </w:tc>
        <w:tc>
          <w:tcPr>
            <w:tcW w:w="1020" w:type="dxa"/>
          </w:tcPr>
          <w:p>
            <w:pPr>
              <w:pStyle w:val="0"/>
              <w:jc w:val="center"/>
            </w:pPr>
            <w:r>
              <w:rPr>
                <w:sz w:val="24"/>
              </w:rPr>
              <w:t xml:space="preserve">X</w:t>
            </w:r>
          </w:p>
        </w:tc>
        <w:tc>
          <w:tcPr>
            <w:tcW w:w="1077" w:type="dxa"/>
          </w:tcPr>
          <w:p>
            <w:pPr>
              <w:pStyle w:val="0"/>
              <w:jc w:val="center"/>
            </w:pPr>
            <w:r>
              <w:rPr>
                <w:sz w:val="24"/>
              </w:rPr>
              <w:t xml:space="preserve">119,3</w:t>
            </w:r>
          </w:p>
        </w:tc>
        <w:tc>
          <w:tcPr>
            <w:tcW w:w="1020" w:type="dxa"/>
          </w:tcPr>
          <w:p>
            <w:pPr>
              <w:pStyle w:val="0"/>
              <w:jc w:val="center"/>
            </w:pPr>
            <w:r>
              <w:rPr>
                <w:sz w:val="24"/>
              </w:rPr>
              <w:t xml:space="preserve">X</w:t>
            </w:r>
          </w:p>
        </w:tc>
        <w:tc>
          <w:tcPr>
            <w:tcW w:w="1417" w:type="dxa"/>
          </w:tcPr>
          <w:p>
            <w:pPr>
              <w:pStyle w:val="0"/>
              <w:jc w:val="center"/>
            </w:pPr>
            <w:r>
              <w:rPr>
                <w:sz w:val="24"/>
              </w:rPr>
              <w:t xml:space="preserve">71 919,0</w:t>
            </w:r>
          </w:p>
        </w:tc>
        <w:tc>
          <w:tcPr>
            <w:tcW w:w="737" w:type="dxa"/>
          </w:tcPr>
          <w:p>
            <w:pPr>
              <w:pStyle w:val="0"/>
              <w:jc w:val="center"/>
            </w:pPr>
            <w:r>
              <w:rPr>
                <w:sz w:val="24"/>
              </w:rPr>
              <w:t xml:space="preserve">X</w:t>
            </w:r>
          </w:p>
        </w:tc>
      </w:tr>
      <w:tr>
        <w:tc>
          <w:tcPr>
            <w:tcW w:w="2948" w:type="dxa"/>
          </w:tcPr>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bookmarkStart w:id="4708" w:name="P4708"/>
          <w:bookmarkEnd w:id="4708"/>
          <w:p>
            <w:pPr>
              <w:pStyle w:val="0"/>
              <w:jc w:val="center"/>
            </w:pPr>
            <w:r>
              <w:rPr>
                <w:sz w:val="24"/>
              </w:rPr>
              <w:t xml:space="preserve">14.3</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0,145709</w:t>
            </w:r>
          </w:p>
        </w:tc>
        <w:tc>
          <w:tcPr>
            <w:tcW w:w="1757" w:type="dxa"/>
          </w:tcPr>
          <w:p>
            <w:pPr>
              <w:pStyle w:val="0"/>
              <w:jc w:val="center"/>
            </w:pPr>
            <w:r>
              <w:rPr>
                <w:sz w:val="24"/>
              </w:rPr>
              <w:t xml:space="preserve">1 619,91</w:t>
            </w:r>
          </w:p>
        </w:tc>
        <w:tc>
          <w:tcPr>
            <w:tcW w:w="1020" w:type="dxa"/>
          </w:tcPr>
          <w:p>
            <w:pPr>
              <w:pStyle w:val="0"/>
              <w:jc w:val="center"/>
            </w:pPr>
            <w:r>
              <w:rPr>
                <w:sz w:val="24"/>
              </w:rPr>
              <w:t xml:space="preserve">X</w:t>
            </w:r>
          </w:p>
        </w:tc>
        <w:tc>
          <w:tcPr>
            <w:tcW w:w="1077" w:type="dxa"/>
          </w:tcPr>
          <w:p>
            <w:pPr>
              <w:pStyle w:val="0"/>
              <w:jc w:val="center"/>
            </w:pPr>
            <w:r>
              <w:rPr>
                <w:sz w:val="24"/>
              </w:rPr>
              <w:t xml:space="preserve">236,0</w:t>
            </w:r>
          </w:p>
        </w:tc>
        <w:tc>
          <w:tcPr>
            <w:tcW w:w="1020" w:type="dxa"/>
          </w:tcPr>
          <w:p>
            <w:pPr>
              <w:pStyle w:val="0"/>
              <w:jc w:val="center"/>
            </w:pPr>
            <w:r>
              <w:rPr>
                <w:sz w:val="24"/>
              </w:rPr>
              <w:t xml:space="preserve">X</w:t>
            </w:r>
          </w:p>
        </w:tc>
        <w:tc>
          <w:tcPr>
            <w:tcW w:w="1417" w:type="dxa"/>
          </w:tcPr>
          <w:p>
            <w:pPr>
              <w:pStyle w:val="0"/>
              <w:jc w:val="center"/>
            </w:pPr>
            <w:r>
              <w:rPr>
                <w:sz w:val="24"/>
              </w:rPr>
              <w:t xml:space="preserve">142 338,4</w:t>
            </w:r>
          </w:p>
        </w:tc>
        <w:tc>
          <w:tcPr>
            <w:tcW w:w="737" w:type="dxa"/>
          </w:tcPr>
          <w:p>
            <w:pPr>
              <w:pStyle w:val="0"/>
              <w:jc w:val="center"/>
            </w:pPr>
            <w:r>
              <w:rPr>
                <w:sz w:val="24"/>
              </w:rPr>
              <w:t xml:space="preserve">X</w:t>
            </w:r>
          </w:p>
        </w:tc>
      </w:tr>
      <w:tr>
        <w:tc>
          <w:tcPr>
            <w:tcW w:w="2948" w:type="dxa"/>
          </w:tcPr>
          <w:p>
            <w:pPr>
              <w:pStyle w:val="0"/>
              <w:jc w:val="both"/>
            </w:pPr>
            <w:r>
              <w:rPr>
                <w:sz w:val="24"/>
              </w:rPr>
              <w:t xml:space="preserve">женщины</w:t>
            </w:r>
          </w:p>
        </w:tc>
        <w:tc>
          <w:tcPr>
            <w:tcW w:w="850" w:type="dxa"/>
          </w:tcPr>
          <w:p>
            <w:pPr>
              <w:pStyle w:val="0"/>
              <w:jc w:val="center"/>
            </w:pPr>
            <w:r>
              <w:rPr>
                <w:sz w:val="24"/>
              </w:rPr>
              <w:t xml:space="preserve">14.3.1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0,074587</w:t>
            </w:r>
          </w:p>
        </w:tc>
        <w:tc>
          <w:tcPr>
            <w:tcW w:w="1757" w:type="dxa"/>
          </w:tcPr>
          <w:p>
            <w:pPr>
              <w:pStyle w:val="0"/>
              <w:jc w:val="center"/>
            </w:pPr>
            <w:r>
              <w:rPr>
                <w:sz w:val="24"/>
              </w:rPr>
              <w:t xml:space="preserve">2 443,84</w:t>
            </w:r>
          </w:p>
        </w:tc>
        <w:tc>
          <w:tcPr>
            <w:tcW w:w="1020" w:type="dxa"/>
          </w:tcPr>
          <w:p>
            <w:pPr>
              <w:pStyle w:val="0"/>
              <w:jc w:val="center"/>
            </w:pPr>
            <w:r>
              <w:rPr>
                <w:sz w:val="24"/>
              </w:rPr>
              <w:t xml:space="preserve">X</w:t>
            </w:r>
          </w:p>
        </w:tc>
        <w:tc>
          <w:tcPr>
            <w:tcW w:w="1077" w:type="dxa"/>
          </w:tcPr>
          <w:p>
            <w:pPr>
              <w:pStyle w:val="0"/>
              <w:jc w:val="center"/>
            </w:pPr>
            <w:r>
              <w:rPr>
                <w:sz w:val="24"/>
              </w:rPr>
              <w:t xml:space="preserve">182,3</w:t>
            </w:r>
          </w:p>
        </w:tc>
        <w:tc>
          <w:tcPr>
            <w:tcW w:w="1020" w:type="dxa"/>
          </w:tcPr>
          <w:p>
            <w:pPr>
              <w:pStyle w:val="0"/>
              <w:jc w:val="center"/>
            </w:pPr>
            <w:r>
              <w:rPr>
                <w:sz w:val="24"/>
              </w:rPr>
              <w:t xml:space="preserve">X</w:t>
            </w:r>
          </w:p>
        </w:tc>
        <w:tc>
          <w:tcPr>
            <w:tcW w:w="1417" w:type="dxa"/>
          </w:tcPr>
          <w:p>
            <w:pPr>
              <w:pStyle w:val="0"/>
              <w:jc w:val="center"/>
            </w:pPr>
            <w:r>
              <w:rPr>
                <w:sz w:val="24"/>
              </w:rPr>
              <w:t xml:space="preserve">109 921,3</w:t>
            </w:r>
          </w:p>
        </w:tc>
        <w:tc>
          <w:tcPr>
            <w:tcW w:w="737" w:type="dxa"/>
          </w:tcPr>
          <w:p>
            <w:pPr>
              <w:pStyle w:val="0"/>
              <w:jc w:val="center"/>
            </w:pPr>
            <w:r>
              <w:rPr>
                <w:sz w:val="24"/>
              </w:rPr>
              <w:t xml:space="preserve">X</w:t>
            </w:r>
          </w:p>
        </w:tc>
      </w:tr>
      <w:tr>
        <w:tc>
          <w:tcPr>
            <w:tcW w:w="2948" w:type="dxa"/>
          </w:tcPr>
          <w:p>
            <w:pPr>
              <w:pStyle w:val="0"/>
              <w:jc w:val="both"/>
            </w:pPr>
            <w:r>
              <w:rPr>
                <w:sz w:val="24"/>
              </w:rPr>
              <w:t xml:space="preserve">мужчины</w:t>
            </w:r>
          </w:p>
        </w:tc>
        <w:tc>
          <w:tcPr>
            <w:tcW w:w="850" w:type="dxa"/>
          </w:tcPr>
          <w:p>
            <w:pPr>
              <w:pStyle w:val="0"/>
              <w:jc w:val="center"/>
            </w:pPr>
            <w:r>
              <w:rPr>
                <w:sz w:val="24"/>
              </w:rPr>
              <w:t xml:space="preserve">14.3.2</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0,071122</w:t>
            </w:r>
          </w:p>
        </w:tc>
        <w:tc>
          <w:tcPr>
            <w:tcW w:w="1757" w:type="dxa"/>
          </w:tcPr>
          <w:p>
            <w:pPr>
              <w:pStyle w:val="0"/>
              <w:jc w:val="center"/>
            </w:pPr>
            <w:r>
              <w:rPr>
                <w:sz w:val="24"/>
              </w:rPr>
              <w:t xml:space="preserve">755,83</w:t>
            </w:r>
          </w:p>
        </w:tc>
        <w:tc>
          <w:tcPr>
            <w:tcW w:w="1020" w:type="dxa"/>
          </w:tcPr>
          <w:p>
            <w:pPr>
              <w:pStyle w:val="0"/>
              <w:jc w:val="center"/>
            </w:pPr>
            <w:r>
              <w:rPr>
                <w:sz w:val="24"/>
              </w:rPr>
              <w:t xml:space="preserve">X</w:t>
            </w:r>
          </w:p>
        </w:tc>
        <w:tc>
          <w:tcPr>
            <w:tcW w:w="1077" w:type="dxa"/>
          </w:tcPr>
          <w:p>
            <w:pPr>
              <w:pStyle w:val="0"/>
              <w:jc w:val="center"/>
            </w:pPr>
            <w:r>
              <w:rPr>
                <w:sz w:val="24"/>
              </w:rPr>
              <w:t xml:space="preserve">53,8</w:t>
            </w:r>
          </w:p>
        </w:tc>
        <w:tc>
          <w:tcPr>
            <w:tcW w:w="1020" w:type="dxa"/>
          </w:tcPr>
          <w:p>
            <w:pPr>
              <w:pStyle w:val="0"/>
              <w:jc w:val="center"/>
            </w:pPr>
            <w:r>
              <w:rPr>
                <w:sz w:val="24"/>
              </w:rPr>
              <w:t xml:space="preserve">X</w:t>
            </w:r>
          </w:p>
        </w:tc>
        <w:tc>
          <w:tcPr>
            <w:tcW w:w="1417" w:type="dxa"/>
          </w:tcPr>
          <w:p>
            <w:pPr>
              <w:pStyle w:val="0"/>
              <w:jc w:val="center"/>
            </w:pPr>
            <w:r>
              <w:rPr>
                <w:sz w:val="24"/>
              </w:rPr>
              <w:t xml:space="preserve">32 417,1</w:t>
            </w:r>
          </w:p>
        </w:tc>
        <w:tc>
          <w:tcPr>
            <w:tcW w:w="737" w:type="dxa"/>
          </w:tcPr>
          <w:p>
            <w:pPr>
              <w:pStyle w:val="0"/>
              <w:jc w:val="center"/>
            </w:pPr>
            <w:r>
              <w:rPr>
                <w:sz w:val="24"/>
              </w:rPr>
              <w:t xml:space="preserve">X</w:t>
            </w:r>
          </w:p>
        </w:tc>
      </w:tr>
      <w:tr>
        <w:tc>
          <w:tcPr>
            <w:tcW w:w="2948" w:type="dxa"/>
          </w:tcPr>
          <w:p>
            <w:pPr>
              <w:pStyle w:val="0"/>
              <w:jc w:val="both"/>
            </w:pPr>
            <w:r>
              <w:rPr>
                <w:sz w:val="24"/>
              </w:rPr>
              <w:t xml:space="preserve">2.1.4. для посещений с иными целями</w:t>
            </w:r>
          </w:p>
        </w:tc>
        <w:tc>
          <w:tcPr>
            <w:tcW w:w="850" w:type="dxa"/>
          </w:tcPr>
          <w:bookmarkStart w:id="4738" w:name="P4738"/>
          <w:bookmarkEnd w:id="4738"/>
          <w:p>
            <w:pPr>
              <w:pStyle w:val="0"/>
              <w:jc w:val="center"/>
            </w:pPr>
            <w:r>
              <w:rPr>
                <w:sz w:val="24"/>
              </w:rPr>
              <w:t xml:space="preserve">14.4</w:t>
            </w:r>
          </w:p>
        </w:tc>
        <w:tc>
          <w:tcPr>
            <w:tcW w:w="1814" w:type="dxa"/>
          </w:tcPr>
          <w:p>
            <w:pPr>
              <w:pStyle w:val="0"/>
              <w:jc w:val="center"/>
            </w:pPr>
            <w:r>
              <w:rPr>
                <w:sz w:val="24"/>
              </w:rPr>
              <w:t xml:space="preserve">посещения</w:t>
            </w:r>
          </w:p>
        </w:tc>
        <w:tc>
          <w:tcPr>
            <w:tcW w:w="1757" w:type="dxa"/>
          </w:tcPr>
          <w:p>
            <w:pPr>
              <w:pStyle w:val="0"/>
              <w:jc w:val="center"/>
            </w:pPr>
            <w:r>
              <w:rPr>
                <w:sz w:val="24"/>
              </w:rPr>
              <w:t xml:space="preserve">2,618238</w:t>
            </w:r>
          </w:p>
        </w:tc>
        <w:tc>
          <w:tcPr>
            <w:tcW w:w="1757" w:type="dxa"/>
          </w:tcPr>
          <w:p>
            <w:pPr>
              <w:pStyle w:val="0"/>
              <w:jc w:val="center"/>
            </w:pPr>
            <w:r>
              <w:rPr>
                <w:sz w:val="24"/>
              </w:rPr>
              <w:t xml:space="preserve">518,92</w:t>
            </w:r>
          </w:p>
        </w:tc>
        <w:tc>
          <w:tcPr>
            <w:tcW w:w="1020" w:type="dxa"/>
          </w:tcPr>
          <w:p>
            <w:pPr>
              <w:pStyle w:val="0"/>
              <w:jc w:val="center"/>
            </w:pPr>
            <w:r>
              <w:rPr>
                <w:sz w:val="24"/>
              </w:rPr>
              <w:t xml:space="preserve">X</w:t>
            </w:r>
          </w:p>
        </w:tc>
        <w:tc>
          <w:tcPr>
            <w:tcW w:w="1077" w:type="dxa"/>
          </w:tcPr>
          <w:p>
            <w:pPr>
              <w:pStyle w:val="0"/>
              <w:jc w:val="center"/>
            </w:pPr>
            <w:r>
              <w:rPr>
                <w:sz w:val="24"/>
              </w:rPr>
              <w:t xml:space="preserve">1 358,7</w:t>
            </w:r>
          </w:p>
        </w:tc>
        <w:tc>
          <w:tcPr>
            <w:tcW w:w="1020" w:type="dxa"/>
          </w:tcPr>
          <w:p>
            <w:pPr>
              <w:pStyle w:val="0"/>
              <w:jc w:val="center"/>
            </w:pPr>
            <w:r>
              <w:rPr>
                <w:sz w:val="24"/>
              </w:rPr>
              <w:t xml:space="preserve">X</w:t>
            </w:r>
          </w:p>
        </w:tc>
        <w:tc>
          <w:tcPr>
            <w:tcW w:w="1417" w:type="dxa"/>
          </w:tcPr>
          <w:p>
            <w:pPr>
              <w:pStyle w:val="0"/>
              <w:jc w:val="center"/>
            </w:pPr>
            <w:r>
              <w:rPr>
                <w:sz w:val="24"/>
              </w:rPr>
              <w:t xml:space="preserve">819 329,9</w:t>
            </w:r>
          </w:p>
        </w:tc>
        <w:tc>
          <w:tcPr>
            <w:tcW w:w="737" w:type="dxa"/>
          </w:tcPr>
          <w:p>
            <w:pPr>
              <w:pStyle w:val="0"/>
              <w:jc w:val="center"/>
            </w:pPr>
            <w:r>
              <w:rPr>
                <w:sz w:val="24"/>
              </w:rPr>
              <w:t xml:space="preserve">X</w:t>
            </w:r>
          </w:p>
        </w:tc>
      </w:tr>
      <w:tr>
        <w:tc>
          <w:tcPr>
            <w:tcW w:w="2948" w:type="dxa"/>
          </w:tcPr>
          <w:p>
            <w:pPr>
              <w:pStyle w:val="0"/>
              <w:jc w:val="both"/>
            </w:pPr>
            <w:r>
              <w:rPr>
                <w:sz w:val="24"/>
              </w:rPr>
              <w:t xml:space="preserve">2.1.5. в неотложной форме</w:t>
            </w:r>
          </w:p>
        </w:tc>
        <w:tc>
          <w:tcPr>
            <w:tcW w:w="850" w:type="dxa"/>
          </w:tcPr>
          <w:bookmarkStart w:id="4748" w:name="P4748"/>
          <w:bookmarkEnd w:id="4748"/>
          <w:p>
            <w:pPr>
              <w:pStyle w:val="0"/>
              <w:jc w:val="center"/>
            </w:pPr>
            <w:r>
              <w:rPr>
                <w:sz w:val="24"/>
              </w:rPr>
              <w:t xml:space="preserve">14.5</w:t>
            </w:r>
          </w:p>
        </w:tc>
        <w:tc>
          <w:tcPr>
            <w:tcW w:w="1814" w:type="dxa"/>
          </w:tcPr>
          <w:p>
            <w:pPr>
              <w:pStyle w:val="0"/>
              <w:jc w:val="center"/>
            </w:pPr>
            <w:r>
              <w:rPr>
                <w:sz w:val="24"/>
              </w:rPr>
              <w:t xml:space="preserve">посещение</w:t>
            </w:r>
          </w:p>
        </w:tc>
        <w:tc>
          <w:tcPr>
            <w:tcW w:w="1757" w:type="dxa"/>
          </w:tcPr>
          <w:p>
            <w:pPr>
              <w:pStyle w:val="0"/>
              <w:jc w:val="center"/>
            </w:pPr>
            <w:r>
              <w:rPr>
                <w:sz w:val="24"/>
              </w:rPr>
              <w:t xml:space="preserve">0,54</w:t>
            </w:r>
          </w:p>
        </w:tc>
        <w:tc>
          <w:tcPr>
            <w:tcW w:w="1757" w:type="dxa"/>
          </w:tcPr>
          <w:p>
            <w:pPr>
              <w:pStyle w:val="0"/>
              <w:jc w:val="center"/>
            </w:pPr>
            <w:r>
              <w:rPr>
                <w:sz w:val="24"/>
              </w:rPr>
              <w:t xml:space="preserve">1 050,70</w:t>
            </w:r>
          </w:p>
        </w:tc>
        <w:tc>
          <w:tcPr>
            <w:tcW w:w="1020" w:type="dxa"/>
          </w:tcPr>
          <w:p>
            <w:pPr>
              <w:pStyle w:val="0"/>
              <w:jc w:val="center"/>
            </w:pPr>
            <w:r>
              <w:rPr>
                <w:sz w:val="24"/>
              </w:rPr>
              <w:t xml:space="preserve">X</w:t>
            </w:r>
          </w:p>
        </w:tc>
        <w:tc>
          <w:tcPr>
            <w:tcW w:w="1077" w:type="dxa"/>
          </w:tcPr>
          <w:p>
            <w:pPr>
              <w:pStyle w:val="0"/>
              <w:jc w:val="center"/>
            </w:pPr>
            <w:r>
              <w:rPr>
                <w:sz w:val="24"/>
              </w:rPr>
              <w:t xml:space="preserve">567,4</w:t>
            </w:r>
          </w:p>
        </w:tc>
        <w:tc>
          <w:tcPr>
            <w:tcW w:w="1020" w:type="dxa"/>
          </w:tcPr>
          <w:p>
            <w:pPr>
              <w:pStyle w:val="0"/>
              <w:jc w:val="center"/>
            </w:pPr>
            <w:r>
              <w:rPr>
                <w:sz w:val="24"/>
              </w:rPr>
              <w:t xml:space="preserve">X</w:t>
            </w:r>
          </w:p>
        </w:tc>
        <w:tc>
          <w:tcPr>
            <w:tcW w:w="1417" w:type="dxa"/>
          </w:tcPr>
          <w:p>
            <w:pPr>
              <w:pStyle w:val="0"/>
              <w:jc w:val="center"/>
            </w:pPr>
            <w:r>
              <w:rPr>
                <w:sz w:val="24"/>
              </w:rPr>
              <w:t xml:space="preserve">342 151,1</w:t>
            </w:r>
          </w:p>
        </w:tc>
        <w:tc>
          <w:tcPr>
            <w:tcW w:w="737" w:type="dxa"/>
          </w:tcPr>
          <w:p>
            <w:pPr>
              <w:pStyle w:val="0"/>
              <w:jc w:val="center"/>
            </w:pPr>
            <w:r>
              <w:rPr>
                <w:sz w:val="24"/>
              </w:rPr>
              <w:t xml:space="preserve">X</w:t>
            </w:r>
          </w:p>
        </w:tc>
      </w:tr>
      <w:tr>
        <w:tc>
          <w:tcPr>
            <w:tcW w:w="2948" w:type="dxa"/>
          </w:tcPr>
          <w:p>
            <w:pPr>
              <w:pStyle w:val="0"/>
              <w:jc w:val="both"/>
            </w:pPr>
            <w:r>
              <w:rPr>
                <w:sz w:val="24"/>
              </w:rPr>
              <w:t xml:space="preserve">2.1.6. обращения в связи с заболеваниями - всего, из них:</w:t>
            </w:r>
          </w:p>
        </w:tc>
        <w:tc>
          <w:tcPr>
            <w:tcW w:w="850" w:type="dxa"/>
          </w:tcPr>
          <w:bookmarkStart w:id="4758" w:name="P4758"/>
          <w:bookmarkEnd w:id="4758"/>
          <w:p>
            <w:pPr>
              <w:pStyle w:val="0"/>
              <w:jc w:val="center"/>
            </w:pPr>
            <w:r>
              <w:rPr>
                <w:sz w:val="24"/>
              </w:rPr>
              <w:t xml:space="preserve">14.6</w:t>
            </w:r>
          </w:p>
        </w:tc>
        <w:tc>
          <w:tcPr>
            <w:tcW w:w="1814" w:type="dxa"/>
          </w:tcPr>
          <w:p>
            <w:pPr>
              <w:pStyle w:val="0"/>
              <w:jc w:val="center"/>
            </w:pPr>
            <w:r>
              <w:rPr>
                <w:sz w:val="24"/>
              </w:rPr>
              <w:t xml:space="preserve">обращение</w:t>
            </w:r>
          </w:p>
        </w:tc>
        <w:tc>
          <w:tcPr>
            <w:tcW w:w="1757" w:type="dxa"/>
          </w:tcPr>
          <w:p>
            <w:pPr>
              <w:pStyle w:val="0"/>
              <w:jc w:val="center"/>
            </w:pPr>
            <w:r>
              <w:rPr>
                <w:sz w:val="24"/>
              </w:rPr>
              <w:t xml:space="preserve">1,335969</w:t>
            </w:r>
          </w:p>
        </w:tc>
        <w:tc>
          <w:tcPr>
            <w:tcW w:w="1757" w:type="dxa"/>
          </w:tcPr>
          <w:p>
            <w:pPr>
              <w:pStyle w:val="0"/>
              <w:jc w:val="center"/>
            </w:pPr>
            <w:r>
              <w:rPr>
                <w:sz w:val="24"/>
              </w:rPr>
              <w:t xml:space="preserve">2 064,7</w:t>
            </w:r>
          </w:p>
        </w:tc>
        <w:tc>
          <w:tcPr>
            <w:tcW w:w="1020" w:type="dxa"/>
          </w:tcPr>
          <w:p>
            <w:pPr>
              <w:pStyle w:val="0"/>
              <w:jc w:val="center"/>
            </w:pPr>
            <w:r>
              <w:rPr>
                <w:sz w:val="24"/>
              </w:rPr>
              <w:t xml:space="preserve">X</w:t>
            </w:r>
          </w:p>
        </w:tc>
        <w:tc>
          <w:tcPr>
            <w:tcW w:w="1077" w:type="dxa"/>
          </w:tcPr>
          <w:p>
            <w:pPr>
              <w:pStyle w:val="0"/>
              <w:jc w:val="center"/>
            </w:pPr>
            <w:r>
              <w:rPr>
                <w:sz w:val="24"/>
              </w:rPr>
              <w:t xml:space="preserve">2 758,4</w:t>
            </w:r>
          </w:p>
        </w:tc>
        <w:tc>
          <w:tcPr>
            <w:tcW w:w="1020" w:type="dxa"/>
          </w:tcPr>
          <w:p>
            <w:pPr>
              <w:pStyle w:val="0"/>
              <w:jc w:val="center"/>
            </w:pPr>
            <w:r>
              <w:rPr>
                <w:sz w:val="24"/>
              </w:rPr>
              <w:t xml:space="preserve">X</w:t>
            </w:r>
          </w:p>
        </w:tc>
        <w:tc>
          <w:tcPr>
            <w:tcW w:w="1417" w:type="dxa"/>
          </w:tcPr>
          <w:p>
            <w:pPr>
              <w:pStyle w:val="0"/>
              <w:jc w:val="center"/>
            </w:pPr>
            <w:r>
              <w:rPr>
                <w:sz w:val="24"/>
              </w:rPr>
              <w:t xml:space="preserve">1 663 407,8</w:t>
            </w:r>
          </w:p>
        </w:tc>
        <w:tc>
          <w:tcPr>
            <w:tcW w:w="737" w:type="dxa"/>
          </w:tcPr>
          <w:p>
            <w:pPr>
              <w:pStyle w:val="0"/>
              <w:jc w:val="center"/>
            </w:pPr>
            <w:r>
              <w:rPr>
                <w:sz w:val="24"/>
              </w:rPr>
              <w:t xml:space="preserve">X</w:t>
            </w:r>
          </w:p>
        </w:tc>
      </w:tr>
      <w:tr>
        <w:tc>
          <w:tcPr>
            <w:tcW w:w="294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14.6.1</w:t>
            </w:r>
          </w:p>
        </w:tc>
        <w:tc>
          <w:tcPr>
            <w:tcW w:w="1814" w:type="dxa"/>
          </w:tcPr>
          <w:p>
            <w:pPr>
              <w:pStyle w:val="0"/>
              <w:jc w:val="center"/>
            </w:pPr>
            <w:r>
              <w:rPr>
                <w:sz w:val="24"/>
              </w:rPr>
              <w:t xml:space="preserve">консультаций</w:t>
            </w:r>
          </w:p>
        </w:tc>
        <w:tc>
          <w:tcPr>
            <w:tcW w:w="1757" w:type="dxa"/>
          </w:tcPr>
          <w:p>
            <w:pPr>
              <w:pStyle w:val="0"/>
              <w:jc w:val="center"/>
            </w:pPr>
            <w:r>
              <w:rPr>
                <w:sz w:val="24"/>
              </w:rPr>
              <w:t xml:space="preserve">0,080667</w:t>
            </w:r>
          </w:p>
        </w:tc>
        <w:tc>
          <w:tcPr>
            <w:tcW w:w="1757" w:type="dxa"/>
          </w:tcPr>
          <w:p>
            <w:pPr>
              <w:pStyle w:val="0"/>
              <w:jc w:val="center"/>
            </w:pPr>
            <w:r>
              <w:rPr>
                <w:sz w:val="24"/>
              </w:rPr>
              <w:t xml:space="preserve">379,90</w:t>
            </w:r>
          </w:p>
        </w:tc>
        <w:tc>
          <w:tcPr>
            <w:tcW w:w="1020" w:type="dxa"/>
          </w:tcPr>
          <w:p>
            <w:pPr>
              <w:pStyle w:val="0"/>
              <w:jc w:val="center"/>
            </w:pPr>
            <w:r>
              <w:rPr>
                <w:sz w:val="24"/>
              </w:rPr>
              <w:t xml:space="preserve">X</w:t>
            </w:r>
          </w:p>
        </w:tc>
        <w:tc>
          <w:tcPr>
            <w:tcW w:w="1077" w:type="dxa"/>
          </w:tcPr>
          <w:p>
            <w:pPr>
              <w:pStyle w:val="0"/>
              <w:jc w:val="center"/>
            </w:pPr>
            <w:r>
              <w:rPr>
                <w:sz w:val="24"/>
              </w:rPr>
              <w:t xml:space="preserve">30,6</w:t>
            </w:r>
          </w:p>
        </w:tc>
        <w:tc>
          <w:tcPr>
            <w:tcW w:w="1020" w:type="dxa"/>
          </w:tcPr>
          <w:p>
            <w:pPr>
              <w:pStyle w:val="0"/>
              <w:jc w:val="center"/>
            </w:pPr>
            <w:r>
              <w:rPr>
                <w:sz w:val="24"/>
              </w:rPr>
              <w:t xml:space="preserve">X</w:t>
            </w:r>
          </w:p>
        </w:tc>
        <w:tc>
          <w:tcPr>
            <w:tcW w:w="1417" w:type="dxa"/>
          </w:tcPr>
          <w:p>
            <w:pPr>
              <w:pStyle w:val="0"/>
              <w:jc w:val="center"/>
            </w:pPr>
            <w:r>
              <w:rPr>
                <w:sz w:val="24"/>
              </w:rPr>
              <w:t xml:space="preserve">18 480,4</w:t>
            </w:r>
          </w:p>
        </w:tc>
        <w:tc>
          <w:tcPr>
            <w:tcW w:w="737" w:type="dxa"/>
          </w:tcPr>
          <w:p>
            <w:pPr>
              <w:pStyle w:val="0"/>
              <w:jc w:val="center"/>
            </w:pPr>
            <w:r>
              <w:rPr>
                <w:sz w:val="24"/>
              </w:rPr>
              <w:t xml:space="preserve">X</w:t>
            </w:r>
          </w:p>
        </w:tc>
      </w:tr>
      <w:tr>
        <w:tc>
          <w:tcPr>
            <w:tcW w:w="294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14.6.2</w:t>
            </w:r>
          </w:p>
        </w:tc>
        <w:tc>
          <w:tcPr>
            <w:tcW w:w="1814" w:type="dxa"/>
          </w:tcPr>
          <w:p>
            <w:pPr>
              <w:pStyle w:val="0"/>
              <w:jc w:val="center"/>
            </w:pPr>
            <w:r>
              <w:rPr>
                <w:sz w:val="24"/>
              </w:rPr>
              <w:t xml:space="preserve">консультаций</w:t>
            </w:r>
          </w:p>
        </w:tc>
        <w:tc>
          <w:tcPr>
            <w:tcW w:w="1757" w:type="dxa"/>
          </w:tcPr>
          <w:p>
            <w:pPr>
              <w:pStyle w:val="0"/>
              <w:jc w:val="center"/>
            </w:pPr>
            <w:r>
              <w:rPr>
                <w:sz w:val="24"/>
              </w:rPr>
              <w:t xml:space="preserve">0,030555</w:t>
            </w:r>
          </w:p>
        </w:tc>
        <w:tc>
          <w:tcPr>
            <w:tcW w:w="1757" w:type="dxa"/>
          </w:tcPr>
          <w:p>
            <w:pPr>
              <w:pStyle w:val="0"/>
              <w:jc w:val="center"/>
            </w:pPr>
            <w:r>
              <w:rPr>
                <w:sz w:val="24"/>
              </w:rPr>
              <w:t xml:space="preserve">336,30</w:t>
            </w:r>
          </w:p>
        </w:tc>
        <w:tc>
          <w:tcPr>
            <w:tcW w:w="1020" w:type="dxa"/>
          </w:tcPr>
          <w:p>
            <w:pPr>
              <w:pStyle w:val="0"/>
              <w:jc w:val="center"/>
            </w:pPr>
            <w:r>
              <w:rPr>
                <w:sz w:val="24"/>
              </w:rPr>
              <w:t xml:space="preserve">X</w:t>
            </w:r>
          </w:p>
        </w:tc>
        <w:tc>
          <w:tcPr>
            <w:tcW w:w="1077" w:type="dxa"/>
          </w:tcPr>
          <w:p>
            <w:pPr>
              <w:pStyle w:val="0"/>
              <w:jc w:val="center"/>
            </w:pPr>
            <w:r>
              <w:rPr>
                <w:sz w:val="24"/>
              </w:rPr>
              <w:t xml:space="preserve">10,3</w:t>
            </w:r>
          </w:p>
        </w:tc>
        <w:tc>
          <w:tcPr>
            <w:tcW w:w="1020" w:type="dxa"/>
          </w:tcPr>
          <w:p>
            <w:pPr>
              <w:pStyle w:val="0"/>
              <w:jc w:val="center"/>
            </w:pPr>
            <w:r>
              <w:rPr>
                <w:sz w:val="24"/>
              </w:rPr>
              <w:t xml:space="preserve">X</w:t>
            </w:r>
          </w:p>
        </w:tc>
        <w:tc>
          <w:tcPr>
            <w:tcW w:w="1417" w:type="dxa"/>
          </w:tcPr>
          <w:p>
            <w:pPr>
              <w:pStyle w:val="0"/>
              <w:jc w:val="center"/>
            </w:pPr>
            <w:r>
              <w:rPr>
                <w:sz w:val="24"/>
              </w:rPr>
              <w:t xml:space="preserve">6 196,6</w:t>
            </w:r>
          </w:p>
        </w:tc>
        <w:tc>
          <w:tcPr>
            <w:tcW w:w="737" w:type="dxa"/>
          </w:tcPr>
          <w:p>
            <w:pPr>
              <w:pStyle w:val="0"/>
              <w:jc w:val="center"/>
            </w:pPr>
            <w:r>
              <w:rPr>
                <w:sz w:val="24"/>
              </w:rPr>
              <w:t xml:space="preserve">X</w:t>
            </w:r>
          </w:p>
        </w:tc>
      </w:tr>
      <w:tr>
        <w:tc>
          <w:tcPr>
            <w:tcW w:w="2948"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bookmarkStart w:id="4788" w:name="P4788"/>
          <w:bookmarkEnd w:id="4788"/>
          <w:p>
            <w:pPr>
              <w:pStyle w:val="0"/>
              <w:jc w:val="center"/>
            </w:pPr>
            <w:r>
              <w:rPr>
                <w:sz w:val="24"/>
              </w:rPr>
              <w:t xml:space="preserve">14.7</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0,274512</w:t>
            </w:r>
          </w:p>
        </w:tc>
        <w:tc>
          <w:tcPr>
            <w:tcW w:w="1757" w:type="dxa"/>
          </w:tcPr>
          <w:p>
            <w:pPr>
              <w:pStyle w:val="0"/>
              <w:jc w:val="center"/>
            </w:pPr>
            <w:r>
              <w:rPr>
                <w:sz w:val="24"/>
              </w:rPr>
              <w:t xml:space="preserve">2 303,70</w:t>
            </w:r>
          </w:p>
        </w:tc>
        <w:tc>
          <w:tcPr>
            <w:tcW w:w="1020" w:type="dxa"/>
          </w:tcPr>
          <w:p>
            <w:pPr>
              <w:pStyle w:val="0"/>
              <w:jc w:val="center"/>
            </w:pPr>
            <w:r>
              <w:rPr>
                <w:sz w:val="24"/>
              </w:rPr>
              <w:t xml:space="preserve">X</w:t>
            </w:r>
          </w:p>
        </w:tc>
        <w:tc>
          <w:tcPr>
            <w:tcW w:w="1077" w:type="dxa"/>
          </w:tcPr>
          <w:p>
            <w:pPr>
              <w:pStyle w:val="0"/>
              <w:jc w:val="center"/>
            </w:pPr>
            <w:r>
              <w:rPr>
                <w:sz w:val="24"/>
              </w:rPr>
              <w:t xml:space="preserve">632,4</w:t>
            </w:r>
          </w:p>
        </w:tc>
        <w:tc>
          <w:tcPr>
            <w:tcW w:w="1020" w:type="dxa"/>
          </w:tcPr>
          <w:p>
            <w:pPr>
              <w:pStyle w:val="0"/>
              <w:jc w:val="center"/>
            </w:pPr>
            <w:r>
              <w:rPr>
                <w:sz w:val="24"/>
              </w:rPr>
              <w:t xml:space="preserve">X</w:t>
            </w:r>
          </w:p>
        </w:tc>
        <w:tc>
          <w:tcPr>
            <w:tcW w:w="1417" w:type="dxa"/>
          </w:tcPr>
          <w:p>
            <w:pPr>
              <w:pStyle w:val="0"/>
              <w:jc w:val="center"/>
            </w:pPr>
            <w:r>
              <w:rPr>
                <w:sz w:val="24"/>
              </w:rPr>
              <w:t xml:space="preserve">381 357,8</w:t>
            </w:r>
          </w:p>
        </w:tc>
        <w:tc>
          <w:tcPr>
            <w:tcW w:w="737" w:type="dxa"/>
          </w:tcPr>
          <w:p>
            <w:pPr>
              <w:pStyle w:val="0"/>
              <w:jc w:val="center"/>
            </w:pPr>
            <w:r>
              <w:rPr>
                <w:sz w:val="24"/>
              </w:rPr>
              <w:t xml:space="preserve">X</w:t>
            </w:r>
          </w:p>
        </w:tc>
      </w:tr>
      <w:tr>
        <w:tc>
          <w:tcPr>
            <w:tcW w:w="2948" w:type="dxa"/>
          </w:tcPr>
          <w:p>
            <w:pPr>
              <w:pStyle w:val="0"/>
              <w:jc w:val="both"/>
            </w:pPr>
            <w:r>
              <w:rPr>
                <w:sz w:val="24"/>
              </w:rPr>
              <w:t xml:space="preserve">2.1.7.1. компьютерная томография</w:t>
            </w:r>
          </w:p>
        </w:tc>
        <w:tc>
          <w:tcPr>
            <w:tcW w:w="850" w:type="dxa"/>
          </w:tcPr>
          <w:bookmarkStart w:id="4798" w:name="P4798"/>
          <w:bookmarkEnd w:id="4798"/>
          <w:p>
            <w:pPr>
              <w:pStyle w:val="0"/>
              <w:jc w:val="center"/>
            </w:pPr>
            <w:r>
              <w:rPr>
                <w:sz w:val="24"/>
              </w:rPr>
              <w:t xml:space="preserve">14.7.1</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0,057732</w:t>
            </w:r>
          </w:p>
        </w:tc>
        <w:tc>
          <w:tcPr>
            <w:tcW w:w="1757" w:type="dxa"/>
          </w:tcPr>
          <w:p>
            <w:pPr>
              <w:pStyle w:val="0"/>
              <w:jc w:val="center"/>
            </w:pPr>
            <w:r>
              <w:rPr>
                <w:sz w:val="24"/>
              </w:rPr>
              <w:t xml:space="preserve">3 438,90</w:t>
            </w:r>
          </w:p>
        </w:tc>
        <w:tc>
          <w:tcPr>
            <w:tcW w:w="1020" w:type="dxa"/>
          </w:tcPr>
          <w:p>
            <w:pPr>
              <w:pStyle w:val="0"/>
              <w:jc w:val="center"/>
            </w:pPr>
            <w:r>
              <w:rPr>
                <w:sz w:val="24"/>
              </w:rPr>
              <w:t xml:space="preserve">X</w:t>
            </w:r>
          </w:p>
        </w:tc>
        <w:tc>
          <w:tcPr>
            <w:tcW w:w="1077" w:type="dxa"/>
          </w:tcPr>
          <w:p>
            <w:pPr>
              <w:pStyle w:val="0"/>
              <w:jc w:val="center"/>
            </w:pPr>
            <w:r>
              <w:rPr>
                <w:sz w:val="24"/>
              </w:rPr>
              <w:t xml:space="preserve">198,5</w:t>
            </w:r>
          </w:p>
        </w:tc>
        <w:tc>
          <w:tcPr>
            <w:tcW w:w="1020" w:type="dxa"/>
          </w:tcPr>
          <w:p>
            <w:pPr>
              <w:pStyle w:val="0"/>
              <w:jc w:val="center"/>
            </w:pPr>
            <w:r>
              <w:rPr>
                <w:sz w:val="24"/>
              </w:rPr>
              <w:t xml:space="preserve">X</w:t>
            </w:r>
          </w:p>
        </w:tc>
        <w:tc>
          <w:tcPr>
            <w:tcW w:w="1417" w:type="dxa"/>
          </w:tcPr>
          <w:p>
            <w:pPr>
              <w:pStyle w:val="0"/>
              <w:jc w:val="center"/>
            </w:pPr>
            <w:r>
              <w:rPr>
                <w:sz w:val="24"/>
              </w:rPr>
              <w:t xml:space="preserve">119 727,9</w:t>
            </w:r>
          </w:p>
        </w:tc>
        <w:tc>
          <w:tcPr>
            <w:tcW w:w="737" w:type="dxa"/>
          </w:tcPr>
          <w:p>
            <w:pPr>
              <w:pStyle w:val="0"/>
              <w:jc w:val="center"/>
            </w:pPr>
            <w:r>
              <w:rPr>
                <w:sz w:val="24"/>
              </w:rPr>
              <w:t xml:space="preserve">X</w:t>
            </w:r>
          </w:p>
        </w:tc>
      </w:tr>
      <w:tr>
        <w:tc>
          <w:tcPr>
            <w:tcW w:w="2948" w:type="dxa"/>
          </w:tcPr>
          <w:p>
            <w:pPr>
              <w:pStyle w:val="0"/>
              <w:jc w:val="both"/>
            </w:pPr>
            <w:r>
              <w:rPr>
                <w:sz w:val="24"/>
              </w:rPr>
              <w:t xml:space="preserve">2.1.7.2. магнитно-резонансная томография</w:t>
            </w:r>
          </w:p>
        </w:tc>
        <w:tc>
          <w:tcPr>
            <w:tcW w:w="850" w:type="dxa"/>
          </w:tcPr>
          <w:bookmarkStart w:id="4808" w:name="P4808"/>
          <w:bookmarkEnd w:id="4808"/>
          <w:p>
            <w:pPr>
              <w:pStyle w:val="0"/>
              <w:jc w:val="center"/>
            </w:pPr>
            <w:r>
              <w:rPr>
                <w:sz w:val="24"/>
              </w:rPr>
              <w:t xml:space="preserve">14.7.2</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0,022033</w:t>
            </w:r>
          </w:p>
        </w:tc>
        <w:tc>
          <w:tcPr>
            <w:tcW w:w="1757" w:type="dxa"/>
          </w:tcPr>
          <w:p>
            <w:pPr>
              <w:pStyle w:val="0"/>
              <w:jc w:val="center"/>
            </w:pPr>
            <w:r>
              <w:rPr>
                <w:sz w:val="24"/>
              </w:rPr>
              <w:t xml:space="preserve">4 695,50</w:t>
            </w:r>
          </w:p>
        </w:tc>
        <w:tc>
          <w:tcPr>
            <w:tcW w:w="1020" w:type="dxa"/>
          </w:tcPr>
          <w:p>
            <w:pPr>
              <w:pStyle w:val="0"/>
              <w:jc w:val="center"/>
            </w:pPr>
            <w:r>
              <w:rPr>
                <w:sz w:val="24"/>
              </w:rPr>
              <w:t xml:space="preserve">X</w:t>
            </w:r>
          </w:p>
        </w:tc>
        <w:tc>
          <w:tcPr>
            <w:tcW w:w="1077" w:type="dxa"/>
          </w:tcPr>
          <w:p>
            <w:pPr>
              <w:pStyle w:val="0"/>
              <w:jc w:val="center"/>
            </w:pPr>
            <w:r>
              <w:rPr>
                <w:sz w:val="24"/>
              </w:rPr>
              <w:t xml:space="preserve">103,5</w:t>
            </w:r>
          </w:p>
        </w:tc>
        <w:tc>
          <w:tcPr>
            <w:tcW w:w="1020" w:type="dxa"/>
          </w:tcPr>
          <w:p>
            <w:pPr>
              <w:pStyle w:val="0"/>
              <w:jc w:val="center"/>
            </w:pPr>
            <w:r>
              <w:rPr>
                <w:sz w:val="24"/>
              </w:rPr>
              <w:t xml:space="preserve">X</w:t>
            </w:r>
          </w:p>
        </w:tc>
        <w:tc>
          <w:tcPr>
            <w:tcW w:w="1417" w:type="dxa"/>
          </w:tcPr>
          <w:p>
            <w:pPr>
              <w:pStyle w:val="0"/>
              <w:jc w:val="center"/>
            </w:pPr>
            <w:r>
              <w:rPr>
                <w:sz w:val="24"/>
              </w:rPr>
              <w:t xml:space="preserve">62 390,0</w:t>
            </w:r>
          </w:p>
        </w:tc>
        <w:tc>
          <w:tcPr>
            <w:tcW w:w="737" w:type="dxa"/>
          </w:tcPr>
          <w:p>
            <w:pPr>
              <w:pStyle w:val="0"/>
              <w:jc w:val="center"/>
            </w:pPr>
            <w:r>
              <w:rPr>
                <w:sz w:val="24"/>
              </w:rPr>
              <w:t xml:space="preserve">X</w:t>
            </w:r>
          </w:p>
        </w:tc>
      </w:tr>
      <w:tr>
        <w:tc>
          <w:tcPr>
            <w:tcW w:w="2948" w:type="dxa"/>
          </w:tcPr>
          <w:p>
            <w:pPr>
              <w:pStyle w:val="0"/>
              <w:jc w:val="both"/>
            </w:pPr>
            <w:r>
              <w:rPr>
                <w:sz w:val="24"/>
              </w:rPr>
              <w:t xml:space="preserve">2.1.7.3. ультразвуковое исследование сердечно-сосудистой системы</w:t>
            </w:r>
          </w:p>
        </w:tc>
        <w:tc>
          <w:tcPr>
            <w:tcW w:w="850" w:type="dxa"/>
          </w:tcPr>
          <w:bookmarkStart w:id="4818" w:name="P4818"/>
          <w:bookmarkEnd w:id="4818"/>
          <w:p>
            <w:pPr>
              <w:pStyle w:val="0"/>
              <w:jc w:val="center"/>
            </w:pPr>
            <w:r>
              <w:rPr>
                <w:sz w:val="24"/>
              </w:rPr>
              <w:t xml:space="preserve">14.7.3</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0,122408</w:t>
            </w:r>
          </w:p>
        </w:tc>
        <w:tc>
          <w:tcPr>
            <w:tcW w:w="1757" w:type="dxa"/>
          </w:tcPr>
          <w:p>
            <w:pPr>
              <w:pStyle w:val="0"/>
              <w:jc w:val="center"/>
            </w:pPr>
            <w:r>
              <w:rPr>
                <w:sz w:val="24"/>
              </w:rPr>
              <w:t xml:space="preserve">741,80</w:t>
            </w:r>
          </w:p>
        </w:tc>
        <w:tc>
          <w:tcPr>
            <w:tcW w:w="1020" w:type="dxa"/>
          </w:tcPr>
          <w:p>
            <w:pPr>
              <w:pStyle w:val="0"/>
              <w:jc w:val="center"/>
            </w:pPr>
            <w:r>
              <w:rPr>
                <w:sz w:val="24"/>
              </w:rPr>
              <w:t xml:space="preserve">X</w:t>
            </w:r>
          </w:p>
        </w:tc>
        <w:tc>
          <w:tcPr>
            <w:tcW w:w="1077" w:type="dxa"/>
          </w:tcPr>
          <w:p>
            <w:pPr>
              <w:pStyle w:val="0"/>
              <w:jc w:val="center"/>
            </w:pPr>
            <w:r>
              <w:rPr>
                <w:sz w:val="24"/>
              </w:rPr>
              <w:t xml:space="preserve">90,8</w:t>
            </w:r>
          </w:p>
        </w:tc>
        <w:tc>
          <w:tcPr>
            <w:tcW w:w="1020" w:type="dxa"/>
          </w:tcPr>
          <w:p>
            <w:pPr>
              <w:pStyle w:val="0"/>
              <w:jc w:val="center"/>
            </w:pPr>
            <w:r>
              <w:rPr>
                <w:sz w:val="24"/>
              </w:rPr>
              <w:t xml:space="preserve">X</w:t>
            </w:r>
          </w:p>
        </w:tc>
        <w:tc>
          <w:tcPr>
            <w:tcW w:w="1417" w:type="dxa"/>
          </w:tcPr>
          <w:p>
            <w:pPr>
              <w:pStyle w:val="0"/>
              <w:jc w:val="center"/>
            </w:pPr>
            <w:r>
              <w:rPr>
                <w:sz w:val="24"/>
              </w:rPr>
              <w:t xml:space="preserve">54 757,3</w:t>
            </w:r>
          </w:p>
        </w:tc>
        <w:tc>
          <w:tcPr>
            <w:tcW w:w="737" w:type="dxa"/>
          </w:tcPr>
          <w:p>
            <w:pPr>
              <w:pStyle w:val="0"/>
              <w:jc w:val="center"/>
            </w:pPr>
            <w:r>
              <w:rPr>
                <w:sz w:val="24"/>
              </w:rPr>
              <w:t xml:space="preserve">X</w:t>
            </w:r>
          </w:p>
        </w:tc>
      </w:tr>
      <w:tr>
        <w:tc>
          <w:tcPr>
            <w:tcW w:w="2948" w:type="dxa"/>
          </w:tcPr>
          <w:p>
            <w:pPr>
              <w:pStyle w:val="0"/>
              <w:jc w:val="both"/>
            </w:pPr>
            <w:r>
              <w:rPr>
                <w:sz w:val="24"/>
              </w:rPr>
              <w:t xml:space="preserve">2.1.7.4. эндоскопическое диагностическое исследование</w:t>
            </w:r>
          </w:p>
        </w:tc>
        <w:tc>
          <w:tcPr>
            <w:tcW w:w="850" w:type="dxa"/>
          </w:tcPr>
          <w:bookmarkStart w:id="4828" w:name="P4828"/>
          <w:bookmarkEnd w:id="4828"/>
          <w:p>
            <w:pPr>
              <w:pStyle w:val="0"/>
              <w:jc w:val="center"/>
            </w:pPr>
            <w:r>
              <w:rPr>
                <w:sz w:val="24"/>
              </w:rPr>
              <w:t xml:space="preserve">14.7.4</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0,03537</w:t>
            </w:r>
          </w:p>
        </w:tc>
        <w:tc>
          <w:tcPr>
            <w:tcW w:w="1757" w:type="dxa"/>
          </w:tcPr>
          <w:p>
            <w:pPr>
              <w:pStyle w:val="0"/>
              <w:jc w:val="center"/>
            </w:pPr>
            <w:r>
              <w:rPr>
                <w:sz w:val="24"/>
              </w:rPr>
              <w:t xml:space="preserve">1 360,20</w:t>
            </w:r>
          </w:p>
        </w:tc>
        <w:tc>
          <w:tcPr>
            <w:tcW w:w="1020" w:type="dxa"/>
          </w:tcPr>
          <w:p>
            <w:pPr>
              <w:pStyle w:val="0"/>
              <w:jc w:val="center"/>
            </w:pPr>
            <w:r>
              <w:rPr>
                <w:sz w:val="24"/>
              </w:rPr>
              <w:t xml:space="preserve">X</w:t>
            </w:r>
          </w:p>
        </w:tc>
        <w:tc>
          <w:tcPr>
            <w:tcW w:w="1077" w:type="dxa"/>
          </w:tcPr>
          <w:p>
            <w:pPr>
              <w:pStyle w:val="0"/>
              <w:jc w:val="center"/>
            </w:pPr>
            <w:r>
              <w:rPr>
                <w:sz w:val="24"/>
              </w:rPr>
              <w:t xml:space="preserve">48,1</w:t>
            </w:r>
          </w:p>
        </w:tc>
        <w:tc>
          <w:tcPr>
            <w:tcW w:w="1020" w:type="dxa"/>
          </w:tcPr>
          <w:p>
            <w:pPr>
              <w:pStyle w:val="0"/>
              <w:jc w:val="center"/>
            </w:pPr>
            <w:r>
              <w:rPr>
                <w:sz w:val="24"/>
              </w:rPr>
              <w:t xml:space="preserve">X</w:t>
            </w:r>
          </w:p>
        </w:tc>
        <w:tc>
          <w:tcPr>
            <w:tcW w:w="1417" w:type="dxa"/>
          </w:tcPr>
          <w:p>
            <w:pPr>
              <w:pStyle w:val="0"/>
              <w:jc w:val="center"/>
            </w:pPr>
            <w:r>
              <w:rPr>
                <w:sz w:val="24"/>
              </w:rPr>
              <w:t xml:space="preserve">29 012,4</w:t>
            </w:r>
          </w:p>
        </w:tc>
        <w:tc>
          <w:tcPr>
            <w:tcW w:w="737" w:type="dxa"/>
          </w:tcPr>
          <w:p>
            <w:pPr>
              <w:pStyle w:val="0"/>
              <w:jc w:val="center"/>
            </w:pPr>
            <w:r>
              <w:rPr>
                <w:sz w:val="24"/>
              </w:rPr>
              <w:t xml:space="preserve">X</w:t>
            </w:r>
          </w:p>
        </w:tc>
      </w:tr>
      <w:tr>
        <w:tc>
          <w:tcPr>
            <w:tcW w:w="294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bookmarkStart w:id="4838" w:name="P4838"/>
          <w:bookmarkEnd w:id="4838"/>
          <w:p>
            <w:pPr>
              <w:pStyle w:val="0"/>
              <w:jc w:val="center"/>
            </w:pPr>
            <w:r>
              <w:rPr>
                <w:sz w:val="24"/>
              </w:rPr>
              <w:t xml:space="preserve">14.7.5</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0,001492</w:t>
            </w:r>
          </w:p>
        </w:tc>
        <w:tc>
          <w:tcPr>
            <w:tcW w:w="1757" w:type="dxa"/>
          </w:tcPr>
          <w:p>
            <w:pPr>
              <w:pStyle w:val="0"/>
              <w:jc w:val="center"/>
            </w:pPr>
            <w:r>
              <w:rPr>
                <w:sz w:val="24"/>
              </w:rPr>
              <w:t xml:space="preserve">10 693,20</w:t>
            </w:r>
          </w:p>
        </w:tc>
        <w:tc>
          <w:tcPr>
            <w:tcW w:w="1020" w:type="dxa"/>
          </w:tcPr>
          <w:p>
            <w:pPr>
              <w:pStyle w:val="0"/>
              <w:jc w:val="center"/>
            </w:pPr>
            <w:r>
              <w:rPr>
                <w:sz w:val="24"/>
              </w:rPr>
              <w:t xml:space="preserve">X</w:t>
            </w:r>
          </w:p>
        </w:tc>
        <w:tc>
          <w:tcPr>
            <w:tcW w:w="1077" w:type="dxa"/>
          </w:tcPr>
          <w:p>
            <w:pPr>
              <w:pStyle w:val="0"/>
              <w:jc w:val="center"/>
            </w:pPr>
            <w:r>
              <w:rPr>
                <w:sz w:val="24"/>
              </w:rPr>
              <w:t xml:space="preserve">15,9</w:t>
            </w:r>
          </w:p>
        </w:tc>
        <w:tc>
          <w:tcPr>
            <w:tcW w:w="1020" w:type="dxa"/>
          </w:tcPr>
          <w:p>
            <w:pPr>
              <w:pStyle w:val="0"/>
              <w:jc w:val="center"/>
            </w:pPr>
            <w:r>
              <w:rPr>
                <w:sz w:val="24"/>
              </w:rPr>
              <w:t xml:space="preserve">X</w:t>
            </w:r>
          </w:p>
        </w:tc>
        <w:tc>
          <w:tcPr>
            <w:tcW w:w="1417" w:type="dxa"/>
          </w:tcPr>
          <w:p>
            <w:pPr>
              <w:pStyle w:val="0"/>
              <w:jc w:val="center"/>
            </w:pPr>
            <w:r>
              <w:rPr>
                <w:sz w:val="24"/>
              </w:rPr>
              <w:t xml:space="preserve">9 621,0</w:t>
            </w:r>
          </w:p>
        </w:tc>
        <w:tc>
          <w:tcPr>
            <w:tcW w:w="737" w:type="dxa"/>
          </w:tcPr>
          <w:p>
            <w:pPr>
              <w:pStyle w:val="0"/>
              <w:jc w:val="center"/>
            </w:pPr>
            <w:r>
              <w:rPr>
                <w:sz w:val="24"/>
              </w:rPr>
              <w:t xml:space="preserve">X</w:t>
            </w:r>
          </w:p>
        </w:tc>
      </w:tr>
      <w:tr>
        <w:tc>
          <w:tcPr>
            <w:tcW w:w="294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bookmarkStart w:id="4848" w:name="P4848"/>
          <w:bookmarkEnd w:id="4848"/>
          <w:p>
            <w:pPr>
              <w:pStyle w:val="0"/>
              <w:jc w:val="center"/>
            </w:pPr>
            <w:r>
              <w:rPr>
                <w:sz w:val="24"/>
              </w:rPr>
              <w:t xml:space="preserve">14.7.6</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0,027103</w:t>
            </w:r>
          </w:p>
        </w:tc>
        <w:tc>
          <w:tcPr>
            <w:tcW w:w="1757" w:type="dxa"/>
          </w:tcPr>
          <w:p>
            <w:pPr>
              <w:pStyle w:val="0"/>
              <w:jc w:val="center"/>
            </w:pPr>
            <w:r>
              <w:rPr>
                <w:sz w:val="24"/>
              </w:rPr>
              <w:t xml:space="preserve">2 637,10</w:t>
            </w:r>
          </w:p>
        </w:tc>
        <w:tc>
          <w:tcPr>
            <w:tcW w:w="1020" w:type="dxa"/>
          </w:tcPr>
          <w:p>
            <w:pPr>
              <w:pStyle w:val="0"/>
              <w:jc w:val="center"/>
            </w:pPr>
            <w:r>
              <w:rPr>
                <w:sz w:val="24"/>
              </w:rPr>
              <w:t xml:space="preserve">X</w:t>
            </w:r>
          </w:p>
        </w:tc>
        <w:tc>
          <w:tcPr>
            <w:tcW w:w="1077" w:type="dxa"/>
          </w:tcPr>
          <w:p>
            <w:pPr>
              <w:pStyle w:val="0"/>
              <w:jc w:val="center"/>
            </w:pPr>
            <w:r>
              <w:rPr>
                <w:sz w:val="24"/>
              </w:rPr>
              <w:t xml:space="preserve">71,5</w:t>
            </w:r>
          </w:p>
        </w:tc>
        <w:tc>
          <w:tcPr>
            <w:tcW w:w="1020" w:type="dxa"/>
          </w:tcPr>
          <w:p>
            <w:pPr>
              <w:pStyle w:val="0"/>
              <w:jc w:val="center"/>
            </w:pPr>
            <w:r>
              <w:rPr>
                <w:sz w:val="24"/>
              </w:rPr>
              <w:t xml:space="preserve">X</w:t>
            </w:r>
          </w:p>
        </w:tc>
        <w:tc>
          <w:tcPr>
            <w:tcW w:w="1417" w:type="dxa"/>
          </w:tcPr>
          <w:p>
            <w:pPr>
              <w:pStyle w:val="0"/>
              <w:jc w:val="center"/>
            </w:pPr>
            <w:r>
              <w:rPr>
                <w:sz w:val="24"/>
              </w:rPr>
              <w:t xml:space="preserve">43 101,2</w:t>
            </w:r>
          </w:p>
        </w:tc>
        <w:tc>
          <w:tcPr>
            <w:tcW w:w="737" w:type="dxa"/>
          </w:tcPr>
          <w:p>
            <w:pPr>
              <w:pStyle w:val="0"/>
              <w:jc w:val="center"/>
            </w:pPr>
            <w:r>
              <w:rPr>
                <w:sz w:val="24"/>
              </w:rPr>
              <w:t xml:space="preserve">X</w:t>
            </w:r>
          </w:p>
        </w:tc>
      </w:tr>
      <w:tr>
        <w:tc>
          <w:tcPr>
            <w:tcW w:w="2948" w:type="dxa"/>
          </w:tcPr>
          <w:p>
            <w:pPr>
              <w:pStyle w:val="0"/>
              <w:jc w:val="both"/>
            </w:pPr>
            <w:r>
              <w:rPr>
                <w:sz w:val="24"/>
              </w:rPr>
              <w:t xml:space="preserve">2.1.7.7. ПЭТ-КТ</w:t>
            </w:r>
          </w:p>
        </w:tc>
        <w:tc>
          <w:tcPr>
            <w:tcW w:w="850" w:type="dxa"/>
          </w:tcPr>
          <w:bookmarkStart w:id="4858" w:name="P4858"/>
          <w:bookmarkEnd w:id="4858"/>
          <w:p>
            <w:pPr>
              <w:pStyle w:val="0"/>
              <w:jc w:val="center"/>
            </w:pPr>
            <w:r>
              <w:rPr>
                <w:sz w:val="24"/>
              </w:rPr>
              <w:t xml:space="preserve">14.7.7</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0,002081</w:t>
            </w:r>
          </w:p>
        </w:tc>
        <w:tc>
          <w:tcPr>
            <w:tcW w:w="1757" w:type="dxa"/>
          </w:tcPr>
          <w:p>
            <w:pPr>
              <w:pStyle w:val="0"/>
              <w:jc w:val="center"/>
            </w:pPr>
            <w:r>
              <w:rPr>
                <w:sz w:val="24"/>
              </w:rPr>
              <w:t xml:space="preserve">35 414,40</w:t>
            </w:r>
          </w:p>
        </w:tc>
        <w:tc>
          <w:tcPr>
            <w:tcW w:w="1020" w:type="dxa"/>
          </w:tcPr>
          <w:p>
            <w:pPr>
              <w:pStyle w:val="0"/>
              <w:jc w:val="center"/>
            </w:pPr>
            <w:r>
              <w:rPr>
                <w:sz w:val="24"/>
              </w:rPr>
              <w:t xml:space="preserve">X</w:t>
            </w:r>
          </w:p>
        </w:tc>
        <w:tc>
          <w:tcPr>
            <w:tcW w:w="1077" w:type="dxa"/>
          </w:tcPr>
          <w:p>
            <w:pPr>
              <w:pStyle w:val="0"/>
              <w:jc w:val="center"/>
            </w:pPr>
            <w:r>
              <w:rPr>
                <w:sz w:val="24"/>
              </w:rPr>
              <w:t xml:space="preserve">73,7</w:t>
            </w:r>
          </w:p>
        </w:tc>
        <w:tc>
          <w:tcPr>
            <w:tcW w:w="1020" w:type="dxa"/>
          </w:tcPr>
          <w:p>
            <w:pPr>
              <w:pStyle w:val="0"/>
              <w:jc w:val="center"/>
            </w:pPr>
            <w:r>
              <w:rPr>
                <w:sz w:val="24"/>
              </w:rPr>
              <w:t xml:space="preserve">X</w:t>
            </w:r>
          </w:p>
        </w:tc>
        <w:tc>
          <w:tcPr>
            <w:tcW w:w="1417" w:type="dxa"/>
          </w:tcPr>
          <w:p>
            <w:pPr>
              <w:pStyle w:val="0"/>
              <w:jc w:val="center"/>
            </w:pPr>
            <w:r>
              <w:rPr>
                <w:sz w:val="24"/>
              </w:rPr>
              <w:t xml:space="preserve">44 442,4</w:t>
            </w:r>
          </w:p>
        </w:tc>
        <w:tc>
          <w:tcPr>
            <w:tcW w:w="737" w:type="dxa"/>
          </w:tcPr>
          <w:p>
            <w:pPr>
              <w:pStyle w:val="0"/>
              <w:jc w:val="center"/>
            </w:pPr>
            <w:r>
              <w:rPr>
                <w:sz w:val="24"/>
              </w:rPr>
              <w:t xml:space="preserve">X</w:t>
            </w:r>
          </w:p>
        </w:tc>
      </w:tr>
      <w:tr>
        <w:tc>
          <w:tcPr>
            <w:tcW w:w="2948" w:type="dxa"/>
          </w:tcPr>
          <w:p>
            <w:pPr>
              <w:pStyle w:val="0"/>
              <w:jc w:val="both"/>
            </w:pPr>
            <w:r>
              <w:rPr>
                <w:sz w:val="24"/>
              </w:rPr>
              <w:t xml:space="preserve">2.1.7.8. ОФЭКТ/КТ/сцинтиграфия</w:t>
            </w:r>
          </w:p>
        </w:tc>
        <w:tc>
          <w:tcPr>
            <w:tcW w:w="850" w:type="dxa"/>
          </w:tcPr>
          <w:bookmarkStart w:id="4868" w:name="P4868"/>
          <w:bookmarkEnd w:id="4868"/>
          <w:p>
            <w:pPr>
              <w:pStyle w:val="0"/>
              <w:jc w:val="center"/>
            </w:pPr>
            <w:r>
              <w:rPr>
                <w:sz w:val="24"/>
              </w:rPr>
              <w:t xml:space="preserve">14.7.8</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0,003783</w:t>
            </w:r>
          </w:p>
        </w:tc>
        <w:tc>
          <w:tcPr>
            <w:tcW w:w="1757" w:type="dxa"/>
          </w:tcPr>
          <w:p>
            <w:pPr>
              <w:pStyle w:val="0"/>
              <w:jc w:val="center"/>
            </w:pPr>
            <w:r>
              <w:rPr>
                <w:sz w:val="24"/>
              </w:rPr>
              <w:t xml:space="preserve">4 859,60</w:t>
            </w:r>
          </w:p>
        </w:tc>
        <w:tc>
          <w:tcPr>
            <w:tcW w:w="1020" w:type="dxa"/>
          </w:tcPr>
          <w:p>
            <w:pPr>
              <w:pStyle w:val="0"/>
              <w:jc w:val="center"/>
            </w:pPr>
            <w:r>
              <w:rPr>
                <w:sz w:val="24"/>
              </w:rPr>
              <w:t xml:space="preserve">X</w:t>
            </w:r>
          </w:p>
        </w:tc>
        <w:tc>
          <w:tcPr>
            <w:tcW w:w="1077" w:type="dxa"/>
          </w:tcPr>
          <w:p>
            <w:pPr>
              <w:pStyle w:val="0"/>
              <w:jc w:val="center"/>
            </w:pPr>
            <w:r>
              <w:rPr>
                <w:sz w:val="24"/>
              </w:rPr>
              <w:t xml:space="preserve">18,4</w:t>
            </w:r>
          </w:p>
        </w:tc>
        <w:tc>
          <w:tcPr>
            <w:tcW w:w="1020" w:type="dxa"/>
          </w:tcPr>
          <w:p>
            <w:pPr>
              <w:pStyle w:val="0"/>
              <w:jc w:val="center"/>
            </w:pPr>
            <w:r>
              <w:rPr>
                <w:sz w:val="24"/>
              </w:rPr>
              <w:t xml:space="preserve">X</w:t>
            </w:r>
          </w:p>
        </w:tc>
        <w:tc>
          <w:tcPr>
            <w:tcW w:w="1417" w:type="dxa"/>
          </w:tcPr>
          <w:p>
            <w:pPr>
              <w:pStyle w:val="0"/>
              <w:jc w:val="center"/>
            </w:pPr>
            <w:r>
              <w:rPr>
                <w:sz w:val="24"/>
              </w:rPr>
              <w:t xml:space="preserve">11 086,2</w:t>
            </w:r>
          </w:p>
        </w:tc>
        <w:tc>
          <w:tcPr>
            <w:tcW w:w="737" w:type="dxa"/>
          </w:tcPr>
          <w:p>
            <w:pPr>
              <w:pStyle w:val="0"/>
              <w:jc w:val="center"/>
            </w:pPr>
            <w:r>
              <w:rPr>
                <w:sz w:val="24"/>
              </w:rPr>
              <w:t xml:space="preserve">X</w:t>
            </w:r>
          </w:p>
        </w:tc>
      </w:tr>
      <w:tr>
        <w:tc>
          <w:tcPr>
            <w:tcW w:w="294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bookmarkStart w:id="4878" w:name="P4878"/>
          <w:bookmarkEnd w:id="4878"/>
          <w:p>
            <w:pPr>
              <w:pStyle w:val="0"/>
              <w:jc w:val="center"/>
            </w:pPr>
            <w:r>
              <w:rPr>
                <w:sz w:val="24"/>
              </w:rPr>
              <w:t xml:space="preserve">14.7.9</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0,000647</w:t>
            </w:r>
          </w:p>
        </w:tc>
        <w:tc>
          <w:tcPr>
            <w:tcW w:w="1757" w:type="dxa"/>
          </w:tcPr>
          <w:p>
            <w:pPr>
              <w:pStyle w:val="0"/>
              <w:jc w:val="center"/>
            </w:pPr>
            <w:r>
              <w:rPr>
                <w:sz w:val="24"/>
              </w:rPr>
              <w:t xml:space="preserve">14 510,50</w:t>
            </w:r>
          </w:p>
        </w:tc>
        <w:tc>
          <w:tcPr>
            <w:tcW w:w="1020" w:type="dxa"/>
          </w:tcPr>
          <w:p>
            <w:pPr>
              <w:pStyle w:val="0"/>
              <w:jc w:val="center"/>
            </w:pPr>
            <w:r>
              <w:rPr>
                <w:sz w:val="24"/>
              </w:rPr>
              <w:t xml:space="preserve">X</w:t>
            </w:r>
          </w:p>
        </w:tc>
        <w:tc>
          <w:tcPr>
            <w:tcW w:w="1077" w:type="dxa"/>
          </w:tcPr>
          <w:p>
            <w:pPr>
              <w:pStyle w:val="0"/>
              <w:jc w:val="center"/>
            </w:pPr>
            <w:r>
              <w:rPr>
                <w:sz w:val="24"/>
              </w:rPr>
              <w:t xml:space="preserve">9,4</w:t>
            </w:r>
          </w:p>
        </w:tc>
        <w:tc>
          <w:tcPr>
            <w:tcW w:w="1020" w:type="dxa"/>
          </w:tcPr>
          <w:p>
            <w:pPr>
              <w:pStyle w:val="0"/>
              <w:jc w:val="center"/>
            </w:pPr>
            <w:r>
              <w:rPr>
                <w:sz w:val="24"/>
              </w:rPr>
              <w:t xml:space="preserve">X</w:t>
            </w:r>
          </w:p>
        </w:tc>
        <w:tc>
          <w:tcPr>
            <w:tcW w:w="1417" w:type="dxa"/>
          </w:tcPr>
          <w:p>
            <w:pPr>
              <w:pStyle w:val="0"/>
              <w:jc w:val="center"/>
            </w:pPr>
            <w:r>
              <w:rPr>
                <w:sz w:val="24"/>
              </w:rPr>
              <w:t xml:space="preserve">5 661,5</w:t>
            </w:r>
          </w:p>
        </w:tc>
        <w:tc>
          <w:tcPr>
            <w:tcW w:w="737" w:type="dxa"/>
          </w:tcPr>
          <w:p>
            <w:pPr>
              <w:pStyle w:val="0"/>
              <w:jc w:val="center"/>
            </w:pPr>
            <w:r>
              <w:rPr>
                <w:sz w:val="24"/>
              </w:rPr>
              <w:t xml:space="preserve">X</w:t>
            </w:r>
          </w:p>
        </w:tc>
      </w:tr>
      <w:tr>
        <w:tc>
          <w:tcPr>
            <w:tcW w:w="2948" w:type="dxa"/>
          </w:tcPr>
          <w:p>
            <w:pPr>
              <w:pStyle w:val="0"/>
              <w:jc w:val="both"/>
            </w:pPr>
            <w:r>
              <w:rPr>
                <w:sz w:val="24"/>
              </w:rPr>
              <w:t xml:space="preserve">2.1.7.10. определение РНК вируса гепатита C (Hepatitis C virus) в крови методом ПЦР</w:t>
            </w:r>
          </w:p>
        </w:tc>
        <w:tc>
          <w:tcPr>
            <w:tcW w:w="850" w:type="dxa"/>
          </w:tcPr>
          <w:bookmarkStart w:id="4888" w:name="P4888"/>
          <w:bookmarkEnd w:id="4888"/>
          <w:p>
            <w:pPr>
              <w:pStyle w:val="0"/>
              <w:jc w:val="center"/>
            </w:pPr>
            <w:r>
              <w:rPr>
                <w:sz w:val="24"/>
              </w:rPr>
              <w:t xml:space="preserve">14.7.10</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0,001241</w:t>
            </w:r>
          </w:p>
        </w:tc>
        <w:tc>
          <w:tcPr>
            <w:tcW w:w="1757" w:type="dxa"/>
          </w:tcPr>
          <w:p>
            <w:pPr>
              <w:pStyle w:val="0"/>
              <w:jc w:val="center"/>
            </w:pPr>
            <w:r>
              <w:rPr>
                <w:sz w:val="24"/>
              </w:rPr>
              <w:t xml:space="preserve">1 102,30</w:t>
            </w:r>
          </w:p>
        </w:tc>
        <w:tc>
          <w:tcPr>
            <w:tcW w:w="1020" w:type="dxa"/>
          </w:tcPr>
          <w:p>
            <w:pPr>
              <w:pStyle w:val="0"/>
              <w:jc w:val="center"/>
            </w:pPr>
            <w:r>
              <w:rPr>
                <w:sz w:val="24"/>
              </w:rPr>
              <w:t xml:space="preserve">X</w:t>
            </w:r>
          </w:p>
        </w:tc>
        <w:tc>
          <w:tcPr>
            <w:tcW w:w="1077" w:type="dxa"/>
          </w:tcPr>
          <w:p>
            <w:pPr>
              <w:pStyle w:val="0"/>
              <w:jc w:val="center"/>
            </w:pPr>
            <w:r>
              <w:rPr>
                <w:sz w:val="24"/>
              </w:rPr>
              <w:t xml:space="preserve">1,4</w:t>
            </w:r>
          </w:p>
        </w:tc>
        <w:tc>
          <w:tcPr>
            <w:tcW w:w="1020" w:type="dxa"/>
          </w:tcPr>
          <w:p>
            <w:pPr>
              <w:pStyle w:val="0"/>
              <w:jc w:val="center"/>
            </w:pPr>
            <w:r>
              <w:rPr>
                <w:sz w:val="24"/>
              </w:rPr>
              <w:t xml:space="preserve">X</w:t>
            </w:r>
          </w:p>
        </w:tc>
        <w:tc>
          <w:tcPr>
            <w:tcW w:w="1417" w:type="dxa"/>
          </w:tcPr>
          <w:p>
            <w:pPr>
              <w:pStyle w:val="0"/>
              <w:jc w:val="center"/>
            </w:pPr>
            <w:r>
              <w:rPr>
                <w:sz w:val="24"/>
              </w:rPr>
              <w:t xml:space="preserve">824,9</w:t>
            </w:r>
          </w:p>
        </w:tc>
        <w:tc>
          <w:tcPr>
            <w:tcW w:w="737" w:type="dxa"/>
          </w:tcPr>
          <w:p>
            <w:pPr>
              <w:pStyle w:val="0"/>
              <w:jc w:val="center"/>
            </w:pPr>
            <w:r>
              <w:rPr>
                <w:sz w:val="24"/>
              </w:rPr>
              <w:t xml:space="preserve">X</w:t>
            </w:r>
          </w:p>
        </w:tc>
      </w:tr>
      <w:tr>
        <w:tc>
          <w:tcPr>
            <w:tcW w:w="294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bookmarkStart w:id="4898" w:name="P4898"/>
          <w:bookmarkEnd w:id="4898"/>
          <w:p>
            <w:pPr>
              <w:pStyle w:val="0"/>
              <w:jc w:val="center"/>
            </w:pPr>
            <w:r>
              <w:rPr>
                <w:sz w:val="24"/>
              </w:rPr>
              <w:t xml:space="preserve">14.7.11</w:t>
            </w:r>
          </w:p>
        </w:tc>
        <w:tc>
          <w:tcPr>
            <w:tcW w:w="1814" w:type="dxa"/>
          </w:tcPr>
          <w:p>
            <w:pPr>
              <w:pStyle w:val="0"/>
              <w:jc w:val="center"/>
            </w:pPr>
            <w:r>
              <w:rPr>
                <w:sz w:val="24"/>
              </w:rPr>
              <w:t xml:space="preserve">исследования</w:t>
            </w:r>
          </w:p>
        </w:tc>
        <w:tc>
          <w:tcPr>
            <w:tcW w:w="1757" w:type="dxa"/>
          </w:tcPr>
          <w:p>
            <w:pPr>
              <w:pStyle w:val="0"/>
              <w:jc w:val="center"/>
            </w:pPr>
            <w:r>
              <w:rPr>
                <w:sz w:val="24"/>
              </w:rPr>
              <w:t xml:space="preserve">0,000622</w:t>
            </w:r>
          </w:p>
        </w:tc>
        <w:tc>
          <w:tcPr>
            <w:tcW w:w="1757" w:type="dxa"/>
          </w:tcPr>
          <w:p>
            <w:pPr>
              <w:pStyle w:val="0"/>
              <w:jc w:val="center"/>
            </w:pPr>
            <w:r>
              <w:rPr>
                <w:sz w:val="24"/>
              </w:rPr>
              <w:t xml:space="preserve">1 954,20</w:t>
            </w:r>
          </w:p>
        </w:tc>
        <w:tc>
          <w:tcPr>
            <w:tcW w:w="1020" w:type="dxa"/>
          </w:tcPr>
          <w:p>
            <w:pPr>
              <w:pStyle w:val="0"/>
              <w:jc w:val="center"/>
            </w:pPr>
            <w:r>
              <w:rPr>
                <w:sz w:val="24"/>
              </w:rPr>
              <w:t xml:space="preserve">X</w:t>
            </w:r>
          </w:p>
        </w:tc>
        <w:tc>
          <w:tcPr>
            <w:tcW w:w="1077" w:type="dxa"/>
          </w:tcPr>
          <w:p>
            <w:pPr>
              <w:pStyle w:val="0"/>
              <w:jc w:val="center"/>
            </w:pPr>
            <w:r>
              <w:rPr>
                <w:sz w:val="24"/>
              </w:rPr>
              <w:t xml:space="preserve">1,2</w:t>
            </w:r>
          </w:p>
        </w:tc>
        <w:tc>
          <w:tcPr>
            <w:tcW w:w="1020" w:type="dxa"/>
          </w:tcPr>
          <w:p>
            <w:pPr>
              <w:pStyle w:val="0"/>
              <w:jc w:val="center"/>
            </w:pPr>
            <w:r>
              <w:rPr>
                <w:sz w:val="24"/>
              </w:rPr>
              <w:t xml:space="preserve">X</w:t>
            </w:r>
          </w:p>
        </w:tc>
        <w:tc>
          <w:tcPr>
            <w:tcW w:w="1417" w:type="dxa"/>
          </w:tcPr>
          <w:p>
            <w:pPr>
              <w:pStyle w:val="0"/>
              <w:jc w:val="center"/>
            </w:pPr>
            <w:r>
              <w:rPr>
                <w:sz w:val="24"/>
              </w:rPr>
              <w:t xml:space="preserve">733,0</w:t>
            </w:r>
          </w:p>
        </w:tc>
        <w:tc>
          <w:tcPr>
            <w:tcW w:w="737" w:type="dxa"/>
          </w:tcPr>
          <w:p>
            <w:pPr>
              <w:pStyle w:val="0"/>
              <w:jc w:val="center"/>
            </w:pPr>
            <w:r>
              <w:rPr>
                <w:sz w:val="24"/>
              </w:rPr>
              <w:t xml:space="preserve">X</w:t>
            </w:r>
          </w:p>
        </w:tc>
      </w:tr>
      <w:tr>
        <w:tc>
          <w:tcPr>
            <w:tcW w:w="294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bookmarkStart w:id="4908" w:name="P4908"/>
          <w:bookmarkEnd w:id="4908"/>
          <w:p>
            <w:pPr>
              <w:pStyle w:val="0"/>
              <w:jc w:val="center"/>
            </w:pPr>
            <w:r>
              <w:rPr>
                <w:sz w:val="24"/>
              </w:rPr>
              <w:t xml:space="preserve">14.8</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0,210277</w:t>
            </w:r>
          </w:p>
        </w:tc>
        <w:tc>
          <w:tcPr>
            <w:tcW w:w="1757" w:type="dxa"/>
          </w:tcPr>
          <w:p>
            <w:pPr>
              <w:pStyle w:val="0"/>
              <w:jc w:val="center"/>
            </w:pPr>
            <w:r>
              <w:rPr>
                <w:sz w:val="24"/>
              </w:rPr>
              <w:t xml:space="preserve">960,80</w:t>
            </w:r>
          </w:p>
        </w:tc>
        <w:tc>
          <w:tcPr>
            <w:tcW w:w="1020" w:type="dxa"/>
          </w:tcPr>
          <w:p>
            <w:pPr>
              <w:pStyle w:val="0"/>
              <w:jc w:val="center"/>
            </w:pPr>
            <w:r>
              <w:rPr>
                <w:sz w:val="24"/>
              </w:rPr>
              <w:t xml:space="preserve">X</w:t>
            </w:r>
          </w:p>
        </w:tc>
        <w:tc>
          <w:tcPr>
            <w:tcW w:w="1077" w:type="dxa"/>
          </w:tcPr>
          <w:p>
            <w:pPr>
              <w:pStyle w:val="0"/>
              <w:jc w:val="center"/>
            </w:pPr>
            <w:r>
              <w:rPr>
                <w:sz w:val="24"/>
              </w:rPr>
              <w:t xml:space="preserve">202,0</w:t>
            </w:r>
          </w:p>
        </w:tc>
        <w:tc>
          <w:tcPr>
            <w:tcW w:w="1020" w:type="dxa"/>
          </w:tcPr>
          <w:p>
            <w:pPr>
              <w:pStyle w:val="0"/>
              <w:jc w:val="center"/>
            </w:pPr>
            <w:r>
              <w:rPr>
                <w:sz w:val="24"/>
              </w:rPr>
              <w:t xml:space="preserve">X</w:t>
            </w:r>
          </w:p>
        </w:tc>
        <w:tc>
          <w:tcPr>
            <w:tcW w:w="1417" w:type="dxa"/>
          </w:tcPr>
          <w:p>
            <w:pPr>
              <w:pStyle w:val="0"/>
              <w:jc w:val="center"/>
            </w:pPr>
            <w:r>
              <w:rPr>
                <w:sz w:val="24"/>
              </w:rPr>
              <w:t xml:space="preserve">121 834,5</w:t>
            </w:r>
          </w:p>
        </w:tc>
        <w:tc>
          <w:tcPr>
            <w:tcW w:w="737" w:type="dxa"/>
          </w:tcPr>
          <w:p>
            <w:pPr>
              <w:pStyle w:val="0"/>
              <w:jc w:val="center"/>
            </w:pPr>
            <w:r>
              <w:rPr>
                <w:sz w:val="24"/>
              </w:rPr>
              <w:t xml:space="preserve">X</w:t>
            </w:r>
          </w:p>
        </w:tc>
      </w:tr>
      <w:tr>
        <w:tc>
          <w:tcPr>
            <w:tcW w:w="2948" w:type="dxa"/>
          </w:tcPr>
          <w:p>
            <w:pPr>
              <w:pStyle w:val="0"/>
              <w:jc w:val="both"/>
            </w:pPr>
            <w:r>
              <w:rPr>
                <w:sz w:val="24"/>
              </w:rPr>
              <w:t xml:space="preserve">школа сахарного диабета</w:t>
            </w:r>
          </w:p>
        </w:tc>
        <w:tc>
          <w:tcPr>
            <w:tcW w:w="850" w:type="dxa"/>
          </w:tcPr>
          <w:bookmarkStart w:id="4918" w:name="P4918"/>
          <w:bookmarkEnd w:id="4918"/>
          <w:p>
            <w:pPr>
              <w:pStyle w:val="0"/>
              <w:jc w:val="center"/>
            </w:pPr>
            <w:r>
              <w:rPr>
                <w:sz w:val="24"/>
              </w:rPr>
              <w:t xml:space="preserve">14.8.1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0,00562</w:t>
            </w:r>
          </w:p>
        </w:tc>
        <w:tc>
          <w:tcPr>
            <w:tcW w:w="1757" w:type="dxa"/>
          </w:tcPr>
          <w:p>
            <w:pPr>
              <w:pStyle w:val="0"/>
              <w:jc w:val="center"/>
            </w:pPr>
            <w:r>
              <w:rPr>
                <w:sz w:val="24"/>
              </w:rPr>
              <w:t xml:space="preserve">1 414,80</w:t>
            </w:r>
          </w:p>
        </w:tc>
        <w:tc>
          <w:tcPr>
            <w:tcW w:w="1020" w:type="dxa"/>
          </w:tcPr>
          <w:p>
            <w:pPr>
              <w:pStyle w:val="0"/>
              <w:jc w:val="center"/>
            </w:pPr>
            <w:r>
              <w:rPr>
                <w:sz w:val="24"/>
              </w:rPr>
              <w:t xml:space="preserve">X</w:t>
            </w:r>
          </w:p>
        </w:tc>
        <w:tc>
          <w:tcPr>
            <w:tcW w:w="1077" w:type="dxa"/>
          </w:tcPr>
          <w:p>
            <w:pPr>
              <w:pStyle w:val="0"/>
              <w:jc w:val="center"/>
            </w:pPr>
            <w:r>
              <w:rPr>
                <w:sz w:val="24"/>
              </w:rPr>
              <w:t xml:space="preserve">8,0</w:t>
            </w:r>
          </w:p>
        </w:tc>
        <w:tc>
          <w:tcPr>
            <w:tcW w:w="1020" w:type="dxa"/>
          </w:tcPr>
          <w:p>
            <w:pPr>
              <w:pStyle w:val="0"/>
              <w:jc w:val="center"/>
            </w:pPr>
            <w:r>
              <w:rPr>
                <w:sz w:val="24"/>
              </w:rPr>
              <w:t xml:space="preserve">X</w:t>
            </w:r>
          </w:p>
        </w:tc>
        <w:tc>
          <w:tcPr>
            <w:tcW w:w="1417" w:type="dxa"/>
          </w:tcPr>
          <w:p>
            <w:pPr>
              <w:pStyle w:val="0"/>
              <w:jc w:val="center"/>
            </w:pPr>
            <w:r>
              <w:rPr>
                <w:sz w:val="24"/>
              </w:rPr>
              <w:t xml:space="preserve">4 794,9</w:t>
            </w:r>
          </w:p>
        </w:tc>
        <w:tc>
          <w:tcPr>
            <w:tcW w:w="737" w:type="dxa"/>
          </w:tcPr>
          <w:p>
            <w:pPr>
              <w:pStyle w:val="0"/>
              <w:jc w:val="center"/>
            </w:pPr>
            <w:r>
              <w:rPr>
                <w:sz w:val="24"/>
              </w:rPr>
              <w:t xml:space="preserve">X</w:t>
            </w:r>
          </w:p>
        </w:tc>
      </w:tr>
      <w:tr>
        <w:tc>
          <w:tcPr>
            <w:tcW w:w="2948" w:type="dxa"/>
          </w:tcPr>
          <w:p>
            <w:pPr>
              <w:pStyle w:val="0"/>
              <w:jc w:val="both"/>
            </w:pPr>
            <w:r>
              <w:rPr>
                <w:sz w:val="24"/>
              </w:rPr>
              <w:t xml:space="preserve">2.1.9. Диспансерное наблюдение, в том числе по поводу:</w:t>
            </w:r>
          </w:p>
        </w:tc>
        <w:tc>
          <w:tcPr>
            <w:tcW w:w="850" w:type="dxa"/>
          </w:tcPr>
          <w:p>
            <w:pPr>
              <w:pStyle w:val="0"/>
              <w:jc w:val="center"/>
            </w:pPr>
            <w:r>
              <w:rPr>
                <w:sz w:val="24"/>
              </w:rPr>
              <w:t xml:space="preserve">14.9</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0,275509</w:t>
            </w:r>
          </w:p>
        </w:tc>
        <w:tc>
          <w:tcPr>
            <w:tcW w:w="1757" w:type="dxa"/>
          </w:tcPr>
          <w:p>
            <w:pPr>
              <w:pStyle w:val="0"/>
              <w:jc w:val="center"/>
            </w:pPr>
            <w:r>
              <w:rPr>
                <w:sz w:val="24"/>
              </w:rPr>
              <w:t xml:space="preserve">2 827,73</w:t>
            </w:r>
          </w:p>
        </w:tc>
        <w:tc>
          <w:tcPr>
            <w:tcW w:w="1020" w:type="dxa"/>
          </w:tcPr>
          <w:p>
            <w:pPr>
              <w:pStyle w:val="0"/>
              <w:jc w:val="center"/>
            </w:pPr>
            <w:r>
              <w:rPr>
                <w:sz w:val="24"/>
              </w:rPr>
              <w:t xml:space="preserve">X</w:t>
            </w:r>
          </w:p>
        </w:tc>
        <w:tc>
          <w:tcPr>
            <w:tcW w:w="1077" w:type="dxa"/>
          </w:tcPr>
          <w:p>
            <w:pPr>
              <w:pStyle w:val="0"/>
              <w:jc w:val="center"/>
            </w:pPr>
            <w:r>
              <w:rPr>
                <w:sz w:val="24"/>
              </w:rPr>
              <w:t xml:space="preserve">779,1</w:t>
            </w:r>
          </w:p>
        </w:tc>
        <w:tc>
          <w:tcPr>
            <w:tcW w:w="1020" w:type="dxa"/>
          </w:tcPr>
          <w:p>
            <w:pPr>
              <w:pStyle w:val="0"/>
              <w:jc w:val="center"/>
            </w:pPr>
            <w:r>
              <w:rPr>
                <w:sz w:val="24"/>
              </w:rPr>
              <w:t xml:space="preserve">X</w:t>
            </w:r>
          </w:p>
        </w:tc>
        <w:tc>
          <w:tcPr>
            <w:tcW w:w="1417" w:type="dxa"/>
          </w:tcPr>
          <w:p>
            <w:pPr>
              <w:pStyle w:val="0"/>
              <w:jc w:val="center"/>
            </w:pPr>
            <w:r>
              <w:rPr>
                <w:sz w:val="24"/>
              </w:rPr>
              <w:t xml:space="preserve">469 806,2</w:t>
            </w:r>
          </w:p>
        </w:tc>
        <w:tc>
          <w:tcPr>
            <w:tcW w:w="737" w:type="dxa"/>
          </w:tcPr>
          <w:p>
            <w:pPr>
              <w:pStyle w:val="0"/>
              <w:jc w:val="center"/>
            </w:pPr>
            <w:r>
              <w:rPr>
                <w:sz w:val="24"/>
              </w:rPr>
              <w:t xml:space="preserve">X</w:t>
            </w:r>
          </w:p>
        </w:tc>
      </w:tr>
      <w:tr>
        <w:tc>
          <w:tcPr>
            <w:tcW w:w="294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14.9.1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0,04505</w:t>
            </w:r>
          </w:p>
        </w:tc>
        <w:tc>
          <w:tcPr>
            <w:tcW w:w="1757" w:type="dxa"/>
          </w:tcPr>
          <w:p>
            <w:pPr>
              <w:pStyle w:val="0"/>
              <w:jc w:val="center"/>
            </w:pPr>
            <w:r>
              <w:rPr>
                <w:sz w:val="24"/>
              </w:rPr>
              <w:t xml:space="preserve">3 950,34</w:t>
            </w:r>
          </w:p>
        </w:tc>
        <w:tc>
          <w:tcPr>
            <w:tcW w:w="1020" w:type="dxa"/>
          </w:tcPr>
          <w:p>
            <w:pPr>
              <w:pStyle w:val="0"/>
              <w:jc w:val="center"/>
            </w:pPr>
            <w:r>
              <w:rPr>
                <w:sz w:val="24"/>
              </w:rPr>
              <w:t xml:space="preserve">X</w:t>
            </w:r>
          </w:p>
        </w:tc>
        <w:tc>
          <w:tcPr>
            <w:tcW w:w="1077" w:type="dxa"/>
          </w:tcPr>
          <w:p>
            <w:pPr>
              <w:pStyle w:val="0"/>
              <w:jc w:val="center"/>
            </w:pPr>
            <w:r>
              <w:rPr>
                <w:sz w:val="24"/>
              </w:rPr>
              <w:t xml:space="preserve">178,0</w:t>
            </w:r>
          </w:p>
        </w:tc>
        <w:tc>
          <w:tcPr>
            <w:tcW w:w="1020" w:type="dxa"/>
          </w:tcPr>
          <w:p>
            <w:pPr>
              <w:pStyle w:val="0"/>
              <w:jc w:val="center"/>
            </w:pPr>
            <w:r>
              <w:rPr>
                <w:sz w:val="24"/>
              </w:rPr>
              <w:t xml:space="preserve">X</w:t>
            </w:r>
          </w:p>
        </w:tc>
        <w:tc>
          <w:tcPr>
            <w:tcW w:w="1417" w:type="dxa"/>
          </w:tcPr>
          <w:p>
            <w:pPr>
              <w:pStyle w:val="0"/>
              <w:jc w:val="center"/>
            </w:pPr>
            <w:r>
              <w:rPr>
                <w:sz w:val="24"/>
              </w:rPr>
              <w:t xml:space="preserve">107 318,7</w:t>
            </w:r>
          </w:p>
        </w:tc>
        <w:tc>
          <w:tcPr>
            <w:tcW w:w="737" w:type="dxa"/>
          </w:tcPr>
          <w:p>
            <w:pPr>
              <w:pStyle w:val="0"/>
              <w:jc w:val="center"/>
            </w:pPr>
            <w:r>
              <w:rPr>
                <w:sz w:val="24"/>
              </w:rPr>
              <w:t xml:space="preserve">X</w:t>
            </w:r>
          </w:p>
        </w:tc>
      </w:tr>
      <w:tr>
        <w:tc>
          <w:tcPr>
            <w:tcW w:w="2948" w:type="dxa"/>
          </w:tcPr>
          <w:p>
            <w:pPr>
              <w:pStyle w:val="0"/>
              <w:jc w:val="both"/>
            </w:pPr>
            <w:r>
              <w:rPr>
                <w:sz w:val="24"/>
              </w:rPr>
              <w:t xml:space="preserve">сахарного диабета</w:t>
            </w:r>
          </w:p>
        </w:tc>
        <w:tc>
          <w:tcPr>
            <w:tcW w:w="850" w:type="dxa"/>
          </w:tcPr>
          <w:p>
            <w:pPr>
              <w:pStyle w:val="0"/>
              <w:jc w:val="center"/>
            </w:pPr>
            <w:r>
              <w:rPr>
                <w:sz w:val="24"/>
              </w:rPr>
              <w:t xml:space="preserve">14.9.2</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0,0598</w:t>
            </w:r>
          </w:p>
        </w:tc>
        <w:tc>
          <w:tcPr>
            <w:tcW w:w="1757" w:type="dxa"/>
          </w:tcPr>
          <w:p>
            <w:pPr>
              <w:pStyle w:val="0"/>
              <w:jc w:val="center"/>
            </w:pPr>
            <w:r>
              <w:rPr>
                <w:sz w:val="24"/>
              </w:rPr>
              <w:t xml:space="preserve">1 801,39</w:t>
            </w:r>
          </w:p>
        </w:tc>
        <w:tc>
          <w:tcPr>
            <w:tcW w:w="1020" w:type="dxa"/>
          </w:tcPr>
          <w:p>
            <w:pPr>
              <w:pStyle w:val="0"/>
              <w:jc w:val="center"/>
            </w:pPr>
            <w:r>
              <w:rPr>
                <w:sz w:val="24"/>
              </w:rPr>
              <w:t xml:space="preserve">X</w:t>
            </w:r>
          </w:p>
        </w:tc>
        <w:tc>
          <w:tcPr>
            <w:tcW w:w="1077" w:type="dxa"/>
          </w:tcPr>
          <w:p>
            <w:pPr>
              <w:pStyle w:val="0"/>
              <w:jc w:val="center"/>
            </w:pPr>
            <w:r>
              <w:rPr>
                <w:sz w:val="24"/>
              </w:rPr>
              <w:t xml:space="preserve">107,7</w:t>
            </w:r>
          </w:p>
        </w:tc>
        <w:tc>
          <w:tcPr>
            <w:tcW w:w="1020" w:type="dxa"/>
          </w:tcPr>
          <w:p>
            <w:pPr>
              <w:pStyle w:val="0"/>
              <w:jc w:val="center"/>
            </w:pPr>
            <w:r>
              <w:rPr>
                <w:sz w:val="24"/>
              </w:rPr>
              <w:t xml:space="preserve">X</w:t>
            </w:r>
          </w:p>
        </w:tc>
        <w:tc>
          <w:tcPr>
            <w:tcW w:w="1417" w:type="dxa"/>
          </w:tcPr>
          <w:p>
            <w:pPr>
              <w:pStyle w:val="0"/>
              <w:jc w:val="center"/>
            </w:pPr>
            <w:r>
              <w:rPr>
                <w:sz w:val="24"/>
              </w:rPr>
              <w:t xml:space="preserve">64 961,1</w:t>
            </w:r>
          </w:p>
        </w:tc>
        <w:tc>
          <w:tcPr>
            <w:tcW w:w="737" w:type="dxa"/>
          </w:tcPr>
          <w:p>
            <w:pPr>
              <w:pStyle w:val="0"/>
              <w:jc w:val="center"/>
            </w:pPr>
            <w:r>
              <w:rPr>
                <w:sz w:val="24"/>
              </w:rPr>
              <w:t xml:space="preserve">X</w:t>
            </w:r>
          </w:p>
        </w:tc>
      </w:tr>
      <w:tr>
        <w:tc>
          <w:tcPr>
            <w:tcW w:w="294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14.9.3</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0,138983</w:t>
            </w:r>
          </w:p>
        </w:tc>
        <w:tc>
          <w:tcPr>
            <w:tcW w:w="1757" w:type="dxa"/>
          </w:tcPr>
          <w:p>
            <w:pPr>
              <w:pStyle w:val="0"/>
              <w:jc w:val="center"/>
            </w:pPr>
            <w:r>
              <w:rPr>
                <w:sz w:val="24"/>
              </w:rPr>
              <w:t xml:space="preserve">3 272,98</w:t>
            </w:r>
          </w:p>
        </w:tc>
        <w:tc>
          <w:tcPr>
            <w:tcW w:w="1020" w:type="dxa"/>
          </w:tcPr>
          <w:p>
            <w:pPr>
              <w:pStyle w:val="0"/>
              <w:jc w:val="center"/>
            </w:pPr>
            <w:r>
              <w:rPr>
                <w:sz w:val="24"/>
              </w:rPr>
              <w:t xml:space="preserve">X</w:t>
            </w:r>
          </w:p>
        </w:tc>
        <w:tc>
          <w:tcPr>
            <w:tcW w:w="1077" w:type="dxa"/>
          </w:tcPr>
          <w:p>
            <w:pPr>
              <w:pStyle w:val="0"/>
              <w:jc w:val="center"/>
            </w:pPr>
            <w:r>
              <w:rPr>
                <w:sz w:val="24"/>
              </w:rPr>
              <w:t xml:space="preserve">454,9</w:t>
            </w:r>
          </w:p>
        </w:tc>
        <w:tc>
          <w:tcPr>
            <w:tcW w:w="1020" w:type="dxa"/>
          </w:tcPr>
          <w:p>
            <w:pPr>
              <w:pStyle w:val="0"/>
              <w:jc w:val="center"/>
            </w:pPr>
            <w:r>
              <w:rPr>
                <w:sz w:val="24"/>
              </w:rPr>
              <w:t xml:space="preserve">X</w:t>
            </w:r>
          </w:p>
        </w:tc>
        <w:tc>
          <w:tcPr>
            <w:tcW w:w="1417" w:type="dxa"/>
          </w:tcPr>
          <w:p>
            <w:pPr>
              <w:pStyle w:val="0"/>
              <w:jc w:val="center"/>
            </w:pPr>
            <w:r>
              <w:rPr>
                <w:sz w:val="24"/>
              </w:rPr>
              <w:t xml:space="preserve">274 315,4</w:t>
            </w:r>
          </w:p>
        </w:tc>
        <w:tc>
          <w:tcPr>
            <w:tcW w:w="737" w:type="dxa"/>
          </w:tcPr>
          <w:p>
            <w:pPr>
              <w:pStyle w:val="0"/>
              <w:jc w:val="center"/>
            </w:pPr>
            <w:r>
              <w:rPr>
                <w:sz w:val="24"/>
              </w:rPr>
              <w:t xml:space="preserve">X</w:t>
            </w:r>
          </w:p>
        </w:tc>
      </w:tr>
      <w:tr>
        <w:tc>
          <w:tcPr>
            <w:tcW w:w="2948" w:type="dxa"/>
          </w:tcPr>
          <w:p>
            <w:pPr>
              <w:pStyle w:val="0"/>
              <w:jc w:val="both"/>
            </w:pPr>
            <w:r>
              <w:rPr>
                <w:sz w:val="24"/>
              </w:rPr>
              <w:t xml:space="preserve">2.1.10. Дистанционное наблюдение за состоянием здоровья пациентов, в том числе:</w:t>
            </w:r>
          </w:p>
        </w:tc>
        <w:tc>
          <w:tcPr>
            <w:tcW w:w="850" w:type="dxa"/>
          </w:tcPr>
          <w:bookmarkStart w:id="4968" w:name="P4968"/>
          <w:bookmarkEnd w:id="4968"/>
          <w:p>
            <w:pPr>
              <w:pStyle w:val="0"/>
              <w:jc w:val="center"/>
            </w:pPr>
            <w:r>
              <w:rPr>
                <w:sz w:val="24"/>
              </w:rPr>
              <w:t xml:space="preserve">14.10</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0,018057</w:t>
            </w:r>
          </w:p>
        </w:tc>
        <w:tc>
          <w:tcPr>
            <w:tcW w:w="1757" w:type="dxa"/>
          </w:tcPr>
          <w:p>
            <w:pPr>
              <w:pStyle w:val="0"/>
              <w:jc w:val="center"/>
            </w:pPr>
            <w:r>
              <w:rPr>
                <w:sz w:val="24"/>
              </w:rPr>
              <w:t xml:space="preserve">1 108,40</w:t>
            </w:r>
          </w:p>
        </w:tc>
        <w:tc>
          <w:tcPr>
            <w:tcW w:w="1020" w:type="dxa"/>
          </w:tcPr>
          <w:p>
            <w:pPr>
              <w:pStyle w:val="0"/>
              <w:jc w:val="center"/>
            </w:pPr>
            <w:r>
              <w:rPr>
                <w:sz w:val="24"/>
              </w:rPr>
              <w:t xml:space="preserve">X</w:t>
            </w:r>
          </w:p>
        </w:tc>
        <w:tc>
          <w:tcPr>
            <w:tcW w:w="1077" w:type="dxa"/>
          </w:tcPr>
          <w:p>
            <w:pPr>
              <w:pStyle w:val="0"/>
              <w:jc w:val="center"/>
            </w:pPr>
            <w:r>
              <w:rPr>
                <w:sz w:val="24"/>
              </w:rPr>
              <w:t xml:space="preserve">20,0</w:t>
            </w:r>
          </w:p>
        </w:tc>
        <w:tc>
          <w:tcPr>
            <w:tcW w:w="1020" w:type="dxa"/>
          </w:tcPr>
          <w:p>
            <w:pPr>
              <w:pStyle w:val="0"/>
              <w:jc w:val="center"/>
            </w:pPr>
            <w:r>
              <w:rPr>
                <w:sz w:val="24"/>
              </w:rPr>
              <w:t xml:space="preserve">X</w:t>
            </w:r>
          </w:p>
        </w:tc>
        <w:tc>
          <w:tcPr>
            <w:tcW w:w="1417" w:type="dxa"/>
          </w:tcPr>
          <w:p>
            <w:pPr>
              <w:pStyle w:val="0"/>
              <w:jc w:val="center"/>
            </w:pPr>
            <w:r>
              <w:rPr>
                <w:sz w:val="24"/>
              </w:rPr>
              <w:t xml:space="preserve">12 069,5</w:t>
            </w:r>
          </w:p>
        </w:tc>
        <w:tc>
          <w:tcPr>
            <w:tcW w:w="737" w:type="dxa"/>
          </w:tcPr>
          <w:p>
            <w:pPr>
              <w:pStyle w:val="0"/>
              <w:jc w:val="center"/>
            </w:pPr>
            <w:r>
              <w:rPr>
                <w:sz w:val="24"/>
              </w:rPr>
              <w:t xml:space="preserve">X</w:t>
            </w:r>
          </w:p>
        </w:tc>
      </w:tr>
      <w:tr>
        <w:tc>
          <w:tcPr>
            <w:tcW w:w="294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14.10.1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0,00097</w:t>
            </w:r>
          </w:p>
        </w:tc>
        <w:tc>
          <w:tcPr>
            <w:tcW w:w="1757" w:type="dxa"/>
          </w:tcPr>
          <w:p>
            <w:pPr>
              <w:pStyle w:val="0"/>
              <w:jc w:val="center"/>
            </w:pPr>
            <w:r>
              <w:rPr>
                <w:sz w:val="24"/>
              </w:rPr>
              <w:t xml:space="preserve">3 651,70</w:t>
            </w:r>
          </w:p>
        </w:tc>
        <w:tc>
          <w:tcPr>
            <w:tcW w:w="1020" w:type="dxa"/>
          </w:tcPr>
          <w:p>
            <w:pPr>
              <w:pStyle w:val="0"/>
              <w:jc w:val="center"/>
            </w:pPr>
            <w:r>
              <w:rPr>
                <w:sz w:val="24"/>
              </w:rPr>
              <w:t xml:space="preserve">X</w:t>
            </w:r>
          </w:p>
        </w:tc>
        <w:tc>
          <w:tcPr>
            <w:tcW w:w="1077" w:type="dxa"/>
          </w:tcPr>
          <w:p>
            <w:pPr>
              <w:pStyle w:val="0"/>
              <w:jc w:val="center"/>
            </w:pPr>
            <w:r>
              <w:rPr>
                <w:sz w:val="24"/>
              </w:rPr>
              <w:t xml:space="preserve">3,5</w:t>
            </w:r>
          </w:p>
        </w:tc>
        <w:tc>
          <w:tcPr>
            <w:tcW w:w="1020" w:type="dxa"/>
          </w:tcPr>
          <w:p>
            <w:pPr>
              <w:pStyle w:val="0"/>
              <w:jc w:val="center"/>
            </w:pPr>
            <w:r>
              <w:rPr>
                <w:sz w:val="24"/>
              </w:rPr>
              <w:t xml:space="preserve">X</w:t>
            </w:r>
          </w:p>
        </w:tc>
        <w:tc>
          <w:tcPr>
            <w:tcW w:w="1417" w:type="dxa"/>
          </w:tcPr>
          <w:p>
            <w:pPr>
              <w:pStyle w:val="0"/>
              <w:jc w:val="center"/>
            </w:pPr>
            <w:r>
              <w:rPr>
                <w:sz w:val="24"/>
              </w:rPr>
              <w:t xml:space="preserve">2 136,2</w:t>
            </w:r>
          </w:p>
        </w:tc>
        <w:tc>
          <w:tcPr>
            <w:tcW w:w="737" w:type="dxa"/>
          </w:tcPr>
          <w:p>
            <w:pPr>
              <w:pStyle w:val="0"/>
              <w:jc w:val="center"/>
            </w:pPr>
            <w:r>
              <w:rPr>
                <w:sz w:val="24"/>
              </w:rPr>
              <w:t xml:space="preserve">X</w:t>
            </w:r>
          </w:p>
        </w:tc>
      </w:tr>
      <w:tr>
        <w:tc>
          <w:tcPr>
            <w:tcW w:w="294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14.10.2</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0,017087</w:t>
            </w:r>
          </w:p>
        </w:tc>
        <w:tc>
          <w:tcPr>
            <w:tcW w:w="1757" w:type="dxa"/>
          </w:tcPr>
          <w:p>
            <w:pPr>
              <w:pStyle w:val="0"/>
              <w:jc w:val="center"/>
            </w:pPr>
            <w:r>
              <w:rPr>
                <w:sz w:val="24"/>
              </w:rPr>
              <w:t xml:space="preserve">964,00</w:t>
            </w:r>
          </w:p>
        </w:tc>
        <w:tc>
          <w:tcPr>
            <w:tcW w:w="1020" w:type="dxa"/>
          </w:tcPr>
          <w:p>
            <w:pPr>
              <w:pStyle w:val="0"/>
              <w:jc w:val="center"/>
            </w:pPr>
            <w:r>
              <w:rPr>
                <w:sz w:val="24"/>
              </w:rPr>
              <w:t xml:space="preserve">X</w:t>
            </w:r>
          </w:p>
        </w:tc>
        <w:tc>
          <w:tcPr>
            <w:tcW w:w="1077" w:type="dxa"/>
          </w:tcPr>
          <w:p>
            <w:pPr>
              <w:pStyle w:val="0"/>
              <w:jc w:val="center"/>
            </w:pPr>
            <w:r>
              <w:rPr>
                <w:sz w:val="24"/>
              </w:rPr>
              <w:t xml:space="preserve">16,5</w:t>
            </w:r>
          </w:p>
        </w:tc>
        <w:tc>
          <w:tcPr>
            <w:tcW w:w="1020" w:type="dxa"/>
          </w:tcPr>
          <w:p>
            <w:pPr>
              <w:pStyle w:val="0"/>
              <w:jc w:val="center"/>
            </w:pPr>
            <w:r>
              <w:rPr>
                <w:sz w:val="24"/>
              </w:rPr>
              <w:t xml:space="preserve">X</w:t>
            </w:r>
          </w:p>
        </w:tc>
        <w:tc>
          <w:tcPr>
            <w:tcW w:w="1417" w:type="dxa"/>
          </w:tcPr>
          <w:p>
            <w:pPr>
              <w:pStyle w:val="0"/>
              <w:jc w:val="center"/>
            </w:pPr>
            <w:r>
              <w:rPr>
                <w:sz w:val="24"/>
              </w:rPr>
              <w:t xml:space="preserve">9 933,3</w:t>
            </w:r>
          </w:p>
        </w:tc>
        <w:tc>
          <w:tcPr>
            <w:tcW w:w="737" w:type="dxa"/>
          </w:tcPr>
          <w:p>
            <w:pPr>
              <w:pStyle w:val="0"/>
              <w:jc w:val="center"/>
            </w:pPr>
            <w:r>
              <w:rPr>
                <w:sz w:val="24"/>
              </w:rPr>
              <w:t xml:space="preserve">X</w:t>
            </w:r>
          </w:p>
        </w:tc>
      </w:tr>
      <w:tr>
        <w:tc>
          <w:tcPr>
            <w:tcW w:w="294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bookmarkStart w:id="4998" w:name="P4998"/>
          <w:bookmarkEnd w:id="4998"/>
          <w:p>
            <w:pPr>
              <w:pStyle w:val="0"/>
              <w:jc w:val="center"/>
            </w:pPr>
            <w:r>
              <w:rPr>
                <w:sz w:val="24"/>
              </w:rPr>
              <w:t xml:space="preserve">14.11</w:t>
            </w:r>
          </w:p>
        </w:tc>
        <w:tc>
          <w:tcPr>
            <w:tcW w:w="1814" w:type="dxa"/>
          </w:tcPr>
          <w:p>
            <w:pPr>
              <w:pStyle w:val="0"/>
              <w:jc w:val="center"/>
            </w:pPr>
            <w:r>
              <w:rPr>
                <w:sz w:val="24"/>
              </w:rPr>
              <w:t xml:space="preserve">комплексное посещение</w:t>
            </w:r>
          </w:p>
        </w:tc>
        <w:tc>
          <w:tcPr>
            <w:tcW w:w="1757" w:type="dxa"/>
          </w:tcPr>
          <w:p>
            <w:pPr>
              <w:pStyle w:val="0"/>
              <w:jc w:val="center"/>
            </w:pPr>
            <w:r>
              <w:rPr>
                <w:sz w:val="24"/>
              </w:rPr>
              <w:t xml:space="preserve">0,032831</w:t>
            </w:r>
          </w:p>
        </w:tc>
        <w:tc>
          <w:tcPr>
            <w:tcW w:w="1757" w:type="dxa"/>
          </w:tcPr>
          <w:p>
            <w:pPr>
              <w:pStyle w:val="0"/>
              <w:jc w:val="center"/>
            </w:pPr>
            <w:r>
              <w:rPr>
                <w:sz w:val="24"/>
              </w:rPr>
              <w:t xml:space="preserve">3 225,90</w:t>
            </w:r>
          </w:p>
        </w:tc>
        <w:tc>
          <w:tcPr>
            <w:tcW w:w="1020" w:type="dxa"/>
          </w:tcPr>
          <w:p>
            <w:pPr>
              <w:pStyle w:val="0"/>
              <w:jc w:val="center"/>
            </w:pPr>
            <w:r>
              <w:rPr>
                <w:sz w:val="24"/>
              </w:rPr>
              <w:t xml:space="preserve">X</w:t>
            </w:r>
          </w:p>
        </w:tc>
        <w:tc>
          <w:tcPr>
            <w:tcW w:w="1077" w:type="dxa"/>
          </w:tcPr>
          <w:p>
            <w:pPr>
              <w:pStyle w:val="0"/>
              <w:jc w:val="center"/>
            </w:pPr>
            <w:r>
              <w:rPr>
                <w:sz w:val="24"/>
              </w:rPr>
              <w:t xml:space="preserve">105,9</w:t>
            </w:r>
          </w:p>
        </w:tc>
        <w:tc>
          <w:tcPr>
            <w:tcW w:w="1020" w:type="dxa"/>
          </w:tcPr>
          <w:p>
            <w:pPr>
              <w:pStyle w:val="0"/>
              <w:jc w:val="center"/>
            </w:pPr>
            <w:r>
              <w:rPr>
                <w:sz w:val="24"/>
              </w:rPr>
              <w:t xml:space="preserve">X</w:t>
            </w:r>
          </w:p>
        </w:tc>
        <w:tc>
          <w:tcPr>
            <w:tcW w:w="1417" w:type="dxa"/>
          </w:tcPr>
          <w:p>
            <w:pPr>
              <w:pStyle w:val="0"/>
              <w:jc w:val="center"/>
            </w:pPr>
            <w:r>
              <w:rPr>
                <w:sz w:val="24"/>
              </w:rPr>
              <w:t xml:space="preserve">63 867,6</w:t>
            </w:r>
          </w:p>
        </w:tc>
        <w:tc>
          <w:tcPr>
            <w:tcW w:w="737" w:type="dxa"/>
          </w:tcPr>
          <w:p>
            <w:pPr>
              <w:pStyle w:val="0"/>
              <w:jc w:val="center"/>
            </w:pPr>
            <w:r>
              <w:rPr>
                <w:sz w:val="24"/>
              </w:rPr>
              <w:t xml:space="preserve">X</w:t>
            </w:r>
          </w:p>
        </w:tc>
      </w:tr>
      <w:tr>
        <w:tc>
          <w:tcPr>
            <w:tcW w:w="294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bookmarkStart w:id="5008" w:name="P5008"/>
          <w:bookmarkEnd w:id="5008"/>
          <w:p>
            <w:pPr>
              <w:pStyle w:val="0"/>
              <w:jc w:val="center"/>
            </w:pPr>
            <w:r>
              <w:rPr>
                <w:sz w:val="24"/>
              </w:rPr>
              <w:t xml:space="preserve">15</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0,069345</w:t>
            </w:r>
          </w:p>
        </w:tc>
        <w:tc>
          <w:tcPr>
            <w:tcW w:w="1757" w:type="dxa"/>
          </w:tcPr>
          <w:p>
            <w:pPr>
              <w:pStyle w:val="0"/>
              <w:jc w:val="center"/>
            </w:pPr>
            <w:r>
              <w:rPr>
                <w:sz w:val="24"/>
              </w:rPr>
              <w:t xml:space="preserve">32 620,90</w:t>
            </w:r>
          </w:p>
        </w:tc>
        <w:tc>
          <w:tcPr>
            <w:tcW w:w="1020" w:type="dxa"/>
          </w:tcPr>
          <w:p>
            <w:pPr>
              <w:pStyle w:val="0"/>
              <w:jc w:val="center"/>
            </w:pPr>
            <w:r>
              <w:rPr>
                <w:sz w:val="24"/>
              </w:rPr>
              <w:t xml:space="preserve">X</w:t>
            </w:r>
          </w:p>
        </w:tc>
        <w:tc>
          <w:tcPr>
            <w:tcW w:w="1077" w:type="dxa"/>
          </w:tcPr>
          <w:p>
            <w:pPr>
              <w:pStyle w:val="0"/>
              <w:jc w:val="center"/>
            </w:pPr>
            <w:r>
              <w:rPr>
                <w:sz w:val="24"/>
              </w:rPr>
              <w:t xml:space="preserve">2 262,1</w:t>
            </w:r>
          </w:p>
        </w:tc>
        <w:tc>
          <w:tcPr>
            <w:tcW w:w="1020" w:type="dxa"/>
          </w:tcPr>
          <w:p>
            <w:pPr>
              <w:pStyle w:val="0"/>
              <w:jc w:val="center"/>
            </w:pPr>
            <w:r>
              <w:rPr>
                <w:sz w:val="24"/>
              </w:rPr>
              <w:t xml:space="preserve">X</w:t>
            </w:r>
          </w:p>
        </w:tc>
        <w:tc>
          <w:tcPr>
            <w:tcW w:w="1417" w:type="dxa"/>
          </w:tcPr>
          <w:p>
            <w:pPr>
              <w:pStyle w:val="0"/>
              <w:jc w:val="center"/>
            </w:pPr>
            <w:r>
              <w:rPr>
                <w:sz w:val="24"/>
              </w:rPr>
              <w:t xml:space="preserve">1 364 132,3</w:t>
            </w:r>
          </w:p>
        </w:tc>
        <w:tc>
          <w:tcPr>
            <w:tcW w:w="737" w:type="dxa"/>
          </w:tcPr>
          <w:p>
            <w:pPr>
              <w:pStyle w:val="0"/>
              <w:jc w:val="center"/>
            </w:pPr>
            <w:r>
              <w:rPr>
                <w:sz w:val="24"/>
              </w:rPr>
              <w:t xml:space="preserve">X</w:t>
            </w:r>
          </w:p>
        </w:tc>
      </w:tr>
      <w:tr>
        <w:tc>
          <w:tcPr>
            <w:tcW w:w="2948" w:type="dxa"/>
          </w:tcPr>
          <w:p>
            <w:pPr>
              <w:pStyle w:val="0"/>
              <w:jc w:val="both"/>
            </w:pPr>
            <w:r>
              <w:rPr>
                <w:sz w:val="24"/>
              </w:rPr>
              <w:t xml:space="preserve">3.1. для медицинской помощи по профилю "онкология", в том числе:</w:t>
            </w:r>
          </w:p>
        </w:tc>
        <w:tc>
          <w:tcPr>
            <w:tcW w:w="850" w:type="dxa"/>
          </w:tcPr>
          <w:bookmarkStart w:id="5018" w:name="P5018"/>
          <w:bookmarkEnd w:id="5018"/>
          <w:p>
            <w:pPr>
              <w:pStyle w:val="0"/>
              <w:jc w:val="center"/>
            </w:pPr>
            <w:r>
              <w:rPr>
                <w:sz w:val="24"/>
              </w:rPr>
              <w:t xml:space="preserve">15.1</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0,014388</w:t>
            </w:r>
          </w:p>
        </w:tc>
        <w:tc>
          <w:tcPr>
            <w:tcW w:w="1757" w:type="dxa"/>
          </w:tcPr>
          <w:p>
            <w:pPr>
              <w:pStyle w:val="0"/>
              <w:jc w:val="center"/>
            </w:pPr>
            <w:r>
              <w:rPr>
                <w:sz w:val="24"/>
              </w:rPr>
              <w:t xml:space="preserve">80 141,80</w:t>
            </w:r>
          </w:p>
        </w:tc>
        <w:tc>
          <w:tcPr>
            <w:tcW w:w="1020" w:type="dxa"/>
          </w:tcPr>
          <w:p>
            <w:pPr>
              <w:pStyle w:val="0"/>
              <w:jc w:val="center"/>
            </w:pPr>
            <w:r>
              <w:rPr>
                <w:sz w:val="24"/>
              </w:rPr>
              <w:t xml:space="preserve">X</w:t>
            </w:r>
          </w:p>
        </w:tc>
        <w:tc>
          <w:tcPr>
            <w:tcW w:w="1077" w:type="dxa"/>
          </w:tcPr>
          <w:p>
            <w:pPr>
              <w:pStyle w:val="0"/>
              <w:jc w:val="center"/>
            </w:pPr>
            <w:r>
              <w:rPr>
                <w:sz w:val="24"/>
              </w:rPr>
              <w:t xml:space="preserve">1 153,1</w:t>
            </w:r>
          </w:p>
        </w:tc>
        <w:tc>
          <w:tcPr>
            <w:tcW w:w="1020" w:type="dxa"/>
          </w:tcPr>
          <w:p>
            <w:pPr>
              <w:pStyle w:val="0"/>
              <w:jc w:val="center"/>
            </w:pPr>
            <w:r>
              <w:rPr>
                <w:sz w:val="24"/>
              </w:rPr>
              <w:t xml:space="preserve">X</w:t>
            </w:r>
          </w:p>
        </w:tc>
        <w:tc>
          <w:tcPr>
            <w:tcW w:w="1417" w:type="dxa"/>
          </w:tcPr>
          <w:p>
            <w:pPr>
              <w:pStyle w:val="0"/>
              <w:jc w:val="center"/>
            </w:pPr>
            <w:r>
              <w:rPr>
                <w:sz w:val="24"/>
              </w:rPr>
              <w:t xml:space="preserve">695 352,3</w:t>
            </w:r>
          </w:p>
        </w:tc>
        <w:tc>
          <w:tcPr>
            <w:tcW w:w="737" w:type="dxa"/>
          </w:tcPr>
          <w:p>
            <w:pPr>
              <w:pStyle w:val="0"/>
              <w:jc w:val="center"/>
            </w:pPr>
            <w:r>
              <w:rPr>
                <w:sz w:val="24"/>
              </w:rPr>
              <w:t xml:space="preserve">X</w:t>
            </w:r>
          </w:p>
        </w:tc>
      </w:tr>
      <w:tr>
        <w:tc>
          <w:tcPr>
            <w:tcW w:w="2948" w:type="dxa"/>
          </w:tcPr>
          <w:p>
            <w:pPr>
              <w:pStyle w:val="0"/>
              <w:jc w:val="both"/>
            </w:pPr>
            <w:r>
              <w:rPr>
                <w:sz w:val="24"/>
              </w:rPr>
              <w:t xml:space="preserve">3.2. для медицинской помощи при экстракорпоральном оплодотворении</w:t>
            </w:r>
          </w:p>
        </w:tc>
        <w:tc>
          <w:tcPr>
            <w:tcW w:w="850" w:type="dxa"/>
          </w:tcPr>
          <w:bookmarkStart w:id="5028" w:name="P5028"/>
          <w:bookmarkEnd w:id="5028"/>
          <w:p>
            <w:pPr>
              <w:pStyle w:val="0"/>
              <w:jc w:val="center"/>
            </w:pPr>
            <w:r>
              <w:rPr>
                <w:sz w:val="24"/>
              </w:rPr>
              <w:t xml:space="preserve">15.2</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0,000741</w:t>
            </w:r>
          </w:p>
        </w:tc>
        <w:tc>
          <w:tcPr>
            <w:tcW w:w="1757" w:type="dxa"/>
          </w:tcPr>
          <w:p>
            <w:pPr>
              <w:pStyle w:val="0"/>
              <w:jc w:val="center"/>
            </w:pPr>
            <w:r>
              <w:rPr>
                <w:sz w:val="24"/>
              </w:rPr>
              <w:t xml:space="preserve">117 837,90</w:t>
            </w:r>
          </w:p>
        </w:tc>
        <w:tc>
          <w:tcPr>
            <w:tcW w:w="1020" w:type="dxa"/>
          </w:tcPr>
          <w:p>
            <w:pPr>
              <w:pStyle w:val="0"/>
              <w:jc w:val="center"/>
            </w:pPr>
            <w:r>
              <w:rPr>
                <w:sz w:val="24"/>
              </w:rPr>
              <w:t xml:space="preserve">X</w:t>
            </w:r>
          </w:p>
        </w:tc>
        <w:tc>
          <w:tcPr>
            <w:tcW w:w="1077" w:type="dxa"/>
          </w:tcPr>
          <w:p>
            <w:pPr>
              <w:pStyle w:val="0"/>
              <w:jc w:val="center"/>
            </w:pPr>
            <w:r>
              <w:rPr>
                <w:sz w:val="24"/>
              </w:rPr>
              <w:t xml:space="preserve">87,3</w:t>
            </w:r>
          </w:p>
        </w:tc>
        <w:tc>
          <w:tcPr>
            <w:tcW w:w="1020" w:type="dxa"/>
          </w:tcPr>
          <w:p>
            <w:pPr>
              <w:pStyle w:val="0"/>
              <w:jc w:val="center"/>
            </w:pPr>
            <w:r>
              <w:rPr>
                <w:sz w:val="24"/>
              </w:rPr>
              <w:t xml:space="preserve">X</w:t>
            </w:r>
          </w:p>
        </w:tc>
        <w:tc>
          <w:tcPr>
            <w:tcW w:w="1417" w:type="dxa"/>
          </w:tcPr>
          <w:p>
            <w:pPr>
              <w:pStyle w:val="0"/>
              <w:jc w:val="center"/>
            </w:pPr>
            <w:r>
              <w:rPr>
                <w:sz w:val="24"/>
              </w:rPr>
              <w:t xml:space="preserve">52 656,1</w:t>
            </w:r>
          </w:p>
        </w:tc>
        <w:tc>
          <w:tcPr>
            <w:tcW w:w="737" w:type="dxa"/>
          </w:tcPr>
          <w:p>
            <w:pPr>
              <w:pStyle w:val="0"/>
              <w:jc w:val="center"/>
            </w:pPr>
            <w:r>
              <w:rPr>
                <w:sz w:val="24"/>
              </w:rPr>
              <w:t xml:space="preserve">X</w:t>
            </w:r>
          </w:p>
        </w:tc>
      </w:tr>
      <w:tr>
        <w:tc>
          <w:tcPr>
            <w:tcW w:w="2948" w:type="dxa"/>
          </w:tcPr>
          <w:p>
            <w:pPr>
              <w:pStyle w:val="0"/>
              <w:jc w:val="both"/>
            </w:pPr>
            <w:r>
              <w:rPr>
                <w:sz w:val="24"/>
              </w:rPr>
              <w:t xml:space="preserve">3.3. для медицинской помощи больным с вирусным гепатитом C</w:t>
            </w:r>
          </w:p>
        </w:tc>
        <w:tc>
          <w:tcPr>
            <w:tcW w:w="850" w:type="dxa"/>
          </w:tcPr>
          <w:bookmarkStart w:id="5038" w:name="P5038"/>
          <w:bookmarkEnd w:id="5038"/>
          <w:p>
            <w:pPr>
              <w:pStyle w:val="0"/>
              <w:jc w:val="center"/>
            </w:pPr>
            <w:r>
              <w:rPr>
                <w:sz w:val="24"/>
              </w:rPr>
              <w:t xml:space="preserve">15.3</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0,001288</w:t>
            </w:r>
          </w:p>
        </w:tc>
        <w:tc>
          <w:tcPr>
            <w:tcW w:w="1757" w:type="dxa"/>
          </w:tcPr>
          <w:p>
            <w:pPr>
              <w:pStyle w:val="0"/>
              <w:jc w:val="center"/>
            </w:pPr>
            <w:r>
              <w:rPr>
                <w:sz w:val="24"/>
              </w:rPr>
              <w:t xml:space="preserve">62 806,90</w:t>
            </w:r>
          </w:p>
        </w:tc>
        <w:tc>
          <w:tcPr>
            <w:tcW w:w="1020" w:type="dxa"/>
          </w:tcPr>
          <w:p>
            <w:pPr>
              <w:pStyle w:val="0"/>
              <w:jc w:val="center"/>
            </w:pPr>
            <w:r>
              <w:rPr>
                <w:sz w:val="24"/>
              </w:rPr>
              <w:t xml:space="preserve">X</w:t>
            </w:r>
          </w:p>
        </w:tc>
        <w:tc>
          <w:tcPr>
            <w:tcW w:w="1077" w:type="dxa"/>
          </w:tcPr>
          <w:p>
            <w:pPr>
              <w:pStyle w:val="0"/>
              <w:jc w:val="center"/>
            </w:pPr>
            <w:r>
              <w:rPr>
                <w:sz w:val="24"/>
              </w:rPr>
              <w:t xml:space="preserve">80,9</w:t>
            </w:r>
          </w:p>
        </w:tc>
        <w:tc>
          <w:tcPr>
            <w:tcW w:w="1020" w:type="dxa"/>
          </w:tcPr>
          <w:p>
            <w:pPr>
              <w:pStyle w:val="0"/>
              <w:jc w:val="center"/>
            </w:pPr>
            <w:r>
              <w:rPr>
                <w:sz w:val="24"/>
              </w:rPr>
              <w:t xml:space="preserve">X</w:t>
            </w:r>
          </w:p>
        </w:tc>
        <w:tc>
          <w:tcPr>
            <w:tcW w:w="1417" w:type="dxa"/>
          </w:tcPr>
          <w:p>
            <w:pPr>
              <w:pStyle w:val="0"/>
              <w:jc w:val="center"/>
            </w:pPr>
            <w:r>
              <w:rPr>
                <w:sz w:val="24"/>
              </w:rPr>
              <w:t xml:space="preserve">48 783,0</w:t>
            </w:r>
          </w:p>
        </w:tc>
        <w:tc>
          <w:tcPr>
            <w:tcW w:w="737" w:type="dxa"/>
          </w:tcPr>
          <w:p>
            <w:pPr>
              <w:pStyle w:val="0"/>
              <w:jc w:val="center"/>
            </w:pPr>
            <w:r>
              <w:rPr>
                <w:sz w:val="24"/>
              </w:rPr>
              <w:t xml:space="preserve">X</w:t>
            </w:r>
          </w:p>
        </w:tc>
      </w:tr>
      <w:tr>
        <w:tc>
          <w:tcPr>
            <w:tcW w:w="2948" w:type="dxa"/>
          </w:tcPr>
          <w:p>
            <w:pPr>
              <w:pStyle w:val="0"/>
              <w:jc w:val="both"/>
            </w:pPr>
            <w:r>
              <w:rPr>
                <w:sz w:val="24"/>
              </w:rPr>
              <w:t xml:space="preserve">3.4. высокотехнологичная медицинская помощь</w:t>
            </w:r>
          </w:p>
        </w:tc>
        <w:tc>
          <w:tcPr>
            <w:tcW w:w="850" w:type="dxa"/>
          </w:tcPr>
          <w:bookmarkStart w:id="5048" w:name="P5048"/>
          <w:bookmarkEnd w:id="5048"/>
          <w:p>
            <w:pPr>
              <w:pStyle w:val="0"/>
              <w:jc w:val="center"/>
            </w:pPr>
            <w:r>
              <w:rPr>
                <w:sz w:val="24"/>
              </w:rPr>
              <w:t xml:space="preserve">15.4</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0,000083</w:t>
            </w:r>
          </w:p>
        </w:tc>
        <w:tc>
          <w:tcPr>
            <w:tcW w:w="1757" w:type="dxa"/>
          </w:tcPr>
          <w:p>
            <w:pPr>
              <w:pStyle w:val="0"/>
              <w:jc w:val="center"/>
            </w:pPr>
            <w:r>
              <w:rPr>
                <w:sz w:val="24"/>
              </w:rPr>
              <w:t xml:space="preserve">90 582,00</w:t>
            </w:r>
          </w:p>
        </w:tc>
        <w:tc>
          <w:tcPr>
            <w:tcW w:w="1020" w:type="dxa"/>
          </w:tcPr>
          <w:p>
            <w:pPr>
              <w:pStyle w:val="0"/>
              <w:jc w:val="center"/>
            </w:pPr>
            <w:r>
              <w:rPr>
                <w:sz w:val="24"/>
              </w:rPr>
              <w:t xml:space="preserve">X</w:t>
            </w:r>
          </w:p>
        </w:tc>
        <w:tc>
          <w:tcPr>
            <w:tcW w:w="1077" w:type="dxa"/>
          </w:tcPr>
          <w:p>
            <w:pPr>
              <w:pStyle w:val="0"/>
              <w:jc w:val="center"/>
            </w:pPr>
            <w:r>
              <w:rPr>
                <w:sz w:val="24"/>
              </w:rPr>
              <w:t xml:space="preserve">7,5</w:t>
            </w:r>
          </w:p>
        </w:tc>
        <w:tc>
          <w:tcPr>
            <w:tcW w:w="1020" w:type="dxa"/>
          </w:tcPr>
          <w:p>
            <w:pPr>
              <w:pStyle w:val="0"/>
              <w:jc w:val="center"/>
            </w:pPr>
            <w:r>
              <w:rPr>
                <w:sz w:val="24"/>
              </w:rPr>
              <w:t xml:space="preserve">X</w:t>
            </w:r>
          </w:p>
        </w:tc>
        <w:tc>
          <w:tcPr>
            <w:tcW w:w="1417" w:type="dxa"/>
          </w:tcPr>
          <w:p>
            <w:pPr>
              <w:pStyle w:val="0"/>
              <w:jc w:val="center"/>
            </w:pPr>
            <w:r>
              <w:rPr>
                <w:sz w:val="24"/>
              </w:rPr>
              <w:t xml:space="preserve">4 529,1</w:t>
            </w:r>
          </w:p>
        </w:tc>
        <w:tc>
          <w:tcPr>
            <w:tcW w:w="737" w:type="dxa"/>
          </w:tcPr>
          <w:p>
            <w:pPr>
              <w:pStyle w:val="0"/>
              <w:jc w:val="center"/>
            </w:pPr>
            <w:r>
              <w:rPr>
                <w:sz w:val="24"/>
              </w:rPr>
              <w:t xml:space="preserve">X</w:t>
            </w:r>
          </w:p>
        </w:tc>
      </w:tr>
      <w:tr>
        <w:tc>
          <w:tcPr>
            <w:tcW w:w="294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bookmarkStart w:id="5058" w:name="P5058"/>
          <w:bookmarkEnd w:id="5058"/>
          <w:p>
            <w:pPr>
              <w:pStyle w:val="0"/>
              <w:jc w:val="center"/>
            </w:pPr>
            <w:r>
              <w:rPr>
                <w:sz w:val="24"/>
              </w:rPr>
              <w:t xml:space="preserve">16</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0,176524</w:t>
            </w:r>
          </w:p>
        </w:tc>
        <w:tc>
          <w:tcPr>
            <w:tcW w:w="1757" w:type="dxa"/>
          </w:tcPr>
          <w:p>
            <w:pPr>
              <w:pStyle w:val="0"/>
              <w:jc w:val="center"/>
            </w:pPr>
            <w:r>
              <w:rPr>
                <w:sz w:val="24"/>
              </w:rPr>
              <w:t xml:space="preserve">55 749,70</w:t>
            </w:r>
          </w:p>
        </w:tc>
        <w:tc>
          <w:tcPr>
            <w:tcW w:w="1020" w:type="dxa"/>
          </w:tcPr>
          <w:p>
            <w:pPr>
              <w:pStyle w:val="0"/>
              <w:jc w:val="center"/>
            </w:pPr>
            <w:r>
              <w:rPr>
                <w:sz w:val="24"/>
              </w:rPr>
              <w:t xml:space="preserve">X</w:t>
            </w:r>
          </w:p>
        </w:tc>
        <w:tc>
          <w:tcPr>
            <w:tcW w:w="1077" w:type="dxa"/>
          </w:tcPr>
          <w:p>
            <w:pPr>
              <w:pStyle w:val="0"/>
              <w:jc w:val="center"/>
            </w:pPr>
            <w:r>
              <w:rPr>
                <w:sz w:val="24"/>
              </w:rPr>
              <w:t xml:space="preserve">9 841,2</w:t>
            </w:r>
          </w:p>
        </w:tc>
        <w:tc>
          <w:tcPr>
            <w:tcW w:w="1020" w:type="dxa"/>
          </w:tcPr>
          <w:p>
            <w:pPr>
              <w:pStyle w:val="0"/>
              <w:jc w:val="center"/>
            </w:pPr>
            <w:r>
              <w:rPr>
                <w:sz w:val="24"/>
              </w:rPr>
              <w:t xml:space="preserve">X</w:t>
            </w:r>
          </w:p>
        </w:tc>
        <w:tc>
          <w:tcPr>
            <w:tcW w:w="1417" w:type="dxa"/>
          </w:tcPr>
          <w:p>
            <w:pPr>
              <w:pStyle w:val="0"/>
              <w:jc w:val="center"/>
            </w:pPr>
            <w:r>
              <w:rPr>
                <w:sz w:val="24"/>
              </w:rPr>
              <w:t xml:space="preserve">5 934 603,3</w:t>
            </w:r>
          </w:p>
        </w:tc>
        <w:tc>
          <w:tcPr>
            <w:tcW w:w="737" w:type="dxa"/>
          </w:tcPr>
          <w:p>
            <w:pPr>
              <w:pStyle w:val="0"/>
              <w:jc w:val="center"/>
            </w:pPr>
            <w:r>
              <w:rPr>
                <w:sz w:val="24"/>
              </w:rPr>
              <w:t xml:space="preserve">X</w:t>
            </w:r>
          </w:p>
        </w:tc>
      </w:tr>
      <w:tr>
        <w:tc>
          <w:tcPr>
            <w:tcW w:w="2948" w:type="dxa"/>
          </w:tcPr>
          <w:p>
            <w:pPr>
              <w:pStyle w:val="0"/>
              <w:jc w:val="both"/>
            </w:pPr>
            <w:r>
              <w:rPr>
                <w:sz w:val="24"/>
              </w:rPr>
              <w:t xml:space="preserve">4.1. медицинская помощь по профилю "онкология"</w:t>
            </w:r>
          </w:p>
        </w:tc>
        <w:tc>
          <w:tcPr>
            <w:tcW w:w="850" w:type="dxa"/>
          </w:tcPr>
          <w:bookmarkStart w:id="5068" w:name="P5068"/>
          <w:bookmarkEnd w:id="5068"/>
          <w:p>
            <w:pPr>
              <w:pStyle w:val="0"/>
              <w:jc w:val="center"/>
            </w:pPr>
            <w:r>
              <w:rPr>
                <w:sz w:val="24"/>
              </w:rPr>
              <w:t xml:space="preserve">16.1</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0,010265</w:t>
            </w:r>
          </w:p>
        </w:tc>
        <w:tc>
          <w:tcPr>
            <w:tcW w:w="1757" w:type="dxa"/>
          </w:tcPr>
          <w:p>
            <w:pPr>
              <w:pStyle w:val="0"/>
              <w:jc w:val="center"/>
            </w:pPr>
            <w:r>
              <w:rPr>
                <w:sz w:val="24"/>
              </w:rPr>
              <w:t xml:space="preserve">103 020,20</w:t>
            </w:r>
          </w:p>
        </w:tc>
        <w:tc>
          <w:tcPr>
            <w:tcW w:w="1020" w:type="dxa"/>
          </w:tcPr>
          <w:p>
            <w:pPr>
              <w:pStyle w:val="0"/>
              <w:jc w:val="center"/>
            </w:pPr>
            <w:r>
              <w:rPr>
                <w:sz w:val="24"/>
              </w:rPr>
              <w:t xml:space="preserve">X</w:t>
            </w:r>
          </w:p>
        </w:tc>
        <w:tc>
          <w:tcPr>
            <w:tcW w:w="1077" w:type="dxa"/>
          </w:tcPr>
          <w:p>
            <w:pPr>
              <w:pStyle w:val="0"/>
              <w:jc w:val="center"/>
            </w:pPr>
            <w:r>
              <w:rPr>
                <w:sz w:val="24"/>
              </w:rPr>
              <w:t xml:space="preserve">1 057,5</w:t>
            </w:r>
          </w:p>
        </w:tc>
        <w:tc>
          <w:tcPr>
            <w:tcW w:w="1020" w:type="dxa"/>
          </w:tcPr>
          <w:p>
            <w:pPr>
              <w:pStyle w:val="0"/>
              <w:jc w:val="center"/>
            </w:pPr>
            <w:r>
              <w:rPr>
                <w:sz w:val="24"/>
              </w:rPr>
              <w:t xml:space="preserve">X</w:t>
            </w:r>
          </w:p>
        </w:tc>
        <w:tc>
          <w:tcPr>
            <w:tcW w:w="1417" w:type="dxa"/>
          </w:tcPr>
          <w:p>
            <w:pPr>
              <w:pStyle w:val="0"/>
              <w:jc w:val="center"/>
            </w:pPr>
            <w:r>
              <w:rPr>
                <w:sz w:val="24"/>
              </w:rPr>
              <w:t xml:space="preserve">637 715,2</w:t>
            </w:r>
          </w:p>
        </w:tc>
        <w:tc>
          <w:tcPr>
            <w:tcW w:w="737" w:type="dxa"/>
          </w:tcPr>
          <w:p>
            <w:pPr>
              <w:pStyle w:val="0"/>
              <w:jc w:val="center"/>
            </w:pPr>
            <w:r>
              <w:rPr>
                <w:sz w:val="24"/>
              </w:rPr>
              <w:t xml:space="preserve">X</w:t>
            </w:r>
          </w:p>
        </w:tc>
      </w:tr>
      <w:tr>
        <w:tc>
          <w:tcPr>
            <w:tcW w:w="294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bookmarkStart w:id="5078" w:name="P5078"/>
          <w:bookmarkEnd w:id="5078"/>
          <w:p>
            <w:pPr>
              <w:pStyle w:val="0"/>
              <w:jc w:val="center"/>
            </w:pPr>
            <w:r>
              <w:rPr>
                <w:sz w:val="24"/>
              </w:rPr>
              <w:t xml:space="preserve">16.2</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0,002327</w:t>
            </w:r>
          </w:p>
        </w:tc>
        <w:tc>
          <w:tcPr>
            <w:tcW w:w="1757" w:type="dxa"/>
          </w:tcPr>
          <w:p>
            <w:pPr>
              <w:pStyle w:val="0"/>
              <w:jc w:val="center"/>
            </w:pPr>
            <w:r>
              <w:rPr>
                <w:sz w:val="24"/>
              </w:rPr>
              <w:t xml:space="preserve">167 914,00</w:t>
            </w:r>
          </w:p>
        </w:tc>
        <w:tc>
          <w:tcPr>
            <w:tcW w:w="1020" w:type="dxa"/>
          </w:tcPr>
          <w:p>
            <w:pPr>
              <w:pStyle w:val="0"/>
              <w:jc w:val="center"/>
            </w:pPr>
            <w:r>
              <w:rPr>
                <w:sz w:val="24"/>
              </w:rPr>
              <w:t xml:space="preserve">X</w:t>
            </w:r>
          </w:p>
        </w:tc>
        <w:tc>
          <w:tcPr>
            <w:tcW w:w="1077" w:type="dxa"/>
          </w:tcPr>
          <w:p>
            <w:pPr>
              <w:pStyle w:val="0"/>
              <w:jc w:val="center"/>
            </w:pPr>
            <w:r>
              <w:rPr>
                <w:sz w:val="24"/>
              </w:rPr>
              <w:t xml:space="preserve">390,7</w:t>
            </w:r>
          </w:p>
        </w:tc>
        <w:tc>
          <w:tcPr>
            <w:tcW w:w="1020" w:type="dxa"/>
          </w:tcPr>
          <w:p>
            <w:pPr>
              <w:pStyle w:val="0"/>
              <w:jc w:val="center"/>
            </w:pPr>
            <w:r>
              <w:rPr>
                <w:sz w:val="24"/>
              </w:rPr>
              <w:t xml:space="preserve">X</w:t>
            </w:r>
          </w:p>
        </w:tc>
        <w:tc>
          <w:tcPr>
            <w:tcW w:w="1417" w:type="dxa"/>
          </w:tcPr>
          <w:p>
            <w:pPr>
              <w:pStyle w:val="0"/>
              <w:jc w:val="center"/>
            </w:pPr>
            <w:r>
              <w:rPr>
                <w:sz w:val="24"/>
              </w:rPr>
              <w:t xml:space="preserve">235 629,0</w:t>
            </w:r>
          </w:p>
        </w:tc>
        <w:tc>
          <w:tcPr>
            <w:tcW w:w="737" w:type="dxa"/>
          </w:tcPr>
          <w:p>
            <w:pPr>
              <w:pStyle w:val="0"/>
              <w:jc w:val="center"/>
            </w:pPr>
            <w:r>
              <w:rPr>
                <w:sz w:val="24"/>
              </w:rPr>
              <w:t xml:space="preserve">X</w:t>
            </w:r>
          </w:p>
        </w:tc>
      </w:tr>
      <w:tr>
        <w:tc>
          <w:tcPr>
            <w:tcW w:w="294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bookmarkStart w:id="5088" w:name="P5088"/>
          <w:bookmarkEnd w:id="5088"/>
          <w:p>
            <w:pPr>
              <w:pStyle w:val="0"/>
              <w:jc w:val="center"/>
            </w:pPr>
            <w:r>
              <w:rPr>
                <w:sz w:val="24"/>
              </w:rPr>
              <w:t xml:space="preserve">16.3</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0,00043</w:t>
            </w:r>
          </w:p>
        </w:tc>
        <w:tc>
          <w:tcPr>
            <w:tcW w:w="1757" w:type="dxa"/>
          </w:tcPr>
          <w:p>
            <w:pPr>
              <w:pStyle w:val="0"/>
              <w:jc w:val="center"/>
            </w:pPr>
            <w:r>
              <w:rPr>
                <w:sz w:val="24"/>
              </w:rPr>
              <w:t xml:space="preserve">259 394,00</w:t>
            </w:r>
          </w:p>
        </w:tc>
        <w:tc>
          <w:tcPr>
            <w:tcW w:w="1020" w:type="dxa"/>
          </w:tcPr>
          <w:p>
            <w:pPr>
              <w:pStyle w:val="0"/>
              <w:jc w:val="center"/>
            </w:pPr>
            <w:r>
              <w:rPr>
                <w:sz w:val="24"/>
              </w:rPr>
              <w:t xml:space="preserve">X</w:t>
            </w:r>
          </w:p>
        </w:tc>
        <w:tc>
          <w:tcPr>
            <w:tcW w:w="1077" w:type="dxa"/>
          </w:tcPr>
          <w:p>
            <w:pPr>
              <w:pStyle w:val="0"/>
              <w:jc w:val="center"/>
            </w:pPr>
            <w:r>
              <w:rPr>
                <w:sz w:val="24"/>
              </w:rPr>
              <w:t xml:space="preserve">111,5</w:t>
            </w:r>
          </w:p>
        </w:tc>
        <w:tc>
          <w:tcPr>
            <w:tcW w:w="1020" w:type="dxa"/>
          </w:tcPr>
          <w:p>
            <w:pPr>
              <w:pStyle w:val="0"/>
              <w:jc w:val="center"/>
            </w:pPr>
            <w:r>
              <w:rPr>
                <w:sz w:val="24"/>
              </w:rPr>
              <w:t xml:space="preserve">X</w:t>
            </w:r>
          </w:p>
        </w:tc>
        <w:tc>
          <w:tcPr>
            <w:tcW w:w="1417" w:type="dxa"/>
          </w:tcPr>
          <w:p>
            <w:pPr>
              <w:pStyle w:val="0"/>
              <w:jc w:val="center"/>
            </w:pPr>
            <w:r>
              <w:rPr>
                <w:sz w:val="24"/>
              </w:rPr>
              <w:t xml:space="preserve">67 262,6</w:t>
            </w:r>
          </w:p>
        </w:tc>
        <w:tc>
          <w:tcPr>
            <w:tcW w:w="737" w:type="dxa"/>
          </w:tcPr>
          <w:p>
            <w:pPr>
              <w:pStyle w:val="0"/>
              <w:jc w:val="center"/>
            </w:pPr>
            <w:r>
              <w:rPr>
                <w:sz w:val="24"/>
              </w:rPr>
              <w:t xml:space="preserve">X</w:t>
            </w:r>
          </w:p>
        </w:tc>
      </w:tr>
      <w:tr>
        <w:tc>
          <w:tcPr>
            <w:tcW w:w="294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bookmarkStart w:id="5098" w:name="P5098"/>
          <w:bookmarkEnd w:id="5098"/>
          <w:p>
            <w:pPr>
              <w:pStyle w:val="0"/>
              <w:jc w:val="center"/>
            </w:pPr>
            <w:r>
              <w:rPr>
                <w:sz w:val="24"/>
              </w:rPr>
              <w:t xml:space="preserve">16.4</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0,000189</w:t>
            </w:r>
          </w:p>
        </w:tc>
        <w:tc>
          <w:tcPr>
            <w:tcW w:w="1757" w:type="dxa"/>
          </w:tcPr>
          <w:p>
            <w:pPr>
              <w:pStyle w:val="0"/>
              <w:jc w:val="center"/>
            </w:pPr>
            <w:r>
              <w:rPr>
                <w:sz w:val="24"/>
              </w:rPr>
              <w:t xml:space="preserve">351 396,10</w:t>
            </w:r>
          </w:p>
        </w:tc>
        <w:tc>
          <w:tcPr>
            <w:tcW w:w="1020" w:type="dxa"/>
          </w:tcPr>
          <w:p>
            <w:pPr>
              <w:pStyle w:val="0"/>
              <w:jc w:val="center"/>
            </w:pPr>
            <w:r>
              <w:rPr>
                <w:sz w:val="24"/>
              </w:rPr>
              <w:t xml:space="preserve">X</w:t>
            </w:r>
          </w:p>
        </w:tc>
        <w:tc>
          <w:tcPr>
            <w:tcW w:w="1077" w:type="dxa"/>
          </w:tcPr>
          <w:p>
            <w:pPr>
              <w:pStyle w:val="0"/>
              <w:jc w:val="center"/>
            </w:pPr>
            <w:r>
              <w:rPr>
                <w:sz w:val="24"/>
              </w:rPr>
              <w:t xml:space="preserve">66,4</w:t>
            </w:r>
          </w:p>
        </w:tc>
        <w:tc>
          <w:tcPr>
            <w:tcW w:w="1020" w:type="dxa"/>
          </w:tcPr>
          <w:p>
            <w:pPr>
              <w:pStyle w:val="0"/>
              <w:jc w:val="center"/>
            </w:pPr>
            <w:r>
              <w:rPr>
                <w:sz w:val="24"/>
              </w:rPr>
              <w:t xml:space="preserve">X</w:t>
            </w:r>
          </w:p>
        </w:tc>
        <w:tc>
          <w:tcPr>
            <w:tcW w:w="1417" w:type="dxa"/>
          </w:tcPr>
          <w:p>
            <w:pPr>
              <w:pStyle w:val="0"/>
              <w:jc w:val="center"/>
            </w:pPr>
            <w:r>
              <w:rPr>
                <w:sz w:val="24"/>
              </w:rPr>
              <w:t xml:space="preserve">40 050,1</w:t>
            </w:r>
          </w:p>
        </w:tc>
        <w:tc>
          <w:tcPr>
            <w:tcW w:w="737" w:type="dxa"/>
          </w:tcPr>
          <w:p>
            <w:pPr>
              <w:pStyle w:val="0"/>
              <w:jc w:val="center"/>
            </w:pPr>
            <w:r>
              <w:rPr>
                <w:sz w:val="24"/>
              </w:rPr>
              <w:t xml:space="preserve">X</w:t>
            </w:r>
          </w:p>
        </w:tc>
      </w:tr>
      <w:tr>
        <w:tc>
          <w:tcPr>
            <w:tcW w:w="2948" w:type="dxa"/>
          </w:tcPr>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bookmarkStart w:id="5108" w:name="P5108"/>
          <w:bookmarkEnd w:id="5108"/>
          <w:p>
            <w:pPr>
              <w:pStyle w:val="0"/>
              <w:jc w:val="center"/>
            </w:pPr>
            <w:r>
              <w:rPr>
                <w:sz w:val="24"/>
              </w:rPr>
              <w:t xml:space="preserve">16.5</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0,000472</w:t>
            </w:r>
          </w:p>
        </w:tc>
        <w:tc>
          <w:tcPr>
            <w:tcW w:w="1757" w:type="dxa"/>
          </w:tcPr>
          <w:p>
            <w:pPr>
              <w:pStyle w:val="0"/>
              <w:jc w:val="center"/>
            </w:pPr>
            <w:r>
              <w:rPr>
                <w:sz w:val="24"/>
              </w:rPr>
              <w:t xml:space="preserve">211 159,80</w:t>
            </w:r>
          </w:p>
        </w:tc>
        <w:tc>
          <w:tcPr>
            <w:tcW w:w="1020" w:type="dxa"/>
          </w:tcPr>
          <w:p>
            <w:pPr>
              <w:pStyle w:val="0"/>
              <w:jc w:val="center"/>
            </w:pPr>
            <w:r>
              <w:rPr>
                <w:sz w:val="24"/>
              </w:rPr>
              <w:t xml:space="preserve">X</w:t>
            </w:r>
          </w:p>
        </w:tc>
        <w:tc>
          <w:tcPr>
            <w:tcW w:w="1077" w:type="dxa"/>
          </w:tcPr>
          <w:p>
            <w:pPr>
              <w:pStyle w:val="0"/>
              <w:jc w:val="center"/>
            </w:pPr>
            <w:r>
              <w:rPr>
                <w:sz w:val="24"/>
              </w:rPr>
              <w:t xml:space="preserve">99,7</w:t>
            </w:r>
          </w:p>
        </w:tc>
        <w:tc>
          <w:tcPr>
            <w:tcW w:w="1020" w:type="dxa"/>
          </w:tcPr>
          <w:p>
            <w:pPr>
              <w:pStyle w:val="0"/>
              <w:jc w:val="center"/>
            </w:pPr>
            <w:r>
              <w:rPr>
                <w:sz w:val="24"/>
              </w:rPr>
              <w:t xml:space="preserve">X</w:t>
            </w:r>
          </w:p>
        </w:tc>
        <w:tc>
          <w:tcPr>
            <w:tcW w:w="1417" w:type="dxa"/>
          </w:tcPr>
          <w:p>
            <w:pPr>
              <w:pStyle w:val="0"/>
              <w:jc w:val="center"/>
            </w:pPr>
            <w:r>
              <w:rPr>
                <w:sz w:val="24"/>
              </w:rPr>
              <w:t xml:space="preserve">60 103,3</w:t>
            </w:r>
          </w:p>
        </w:tc>
        <w:tc>
          <w:tcPr>
            <w:tcW w:w="737" w:type="dxa"/>
          </w:tcPr>
          <w:p>
            <w:pPr>
              <w:pStyle w:val="0"/>
              <w:jc w:val="center"/>
            </w:pPr>
            <w:r>
              <w:rPr>
                <w:sz w:val="24"/>
              </w:rPr>
              <w:t xml:space="preserve">X</w:t>
            </w:r>
          </w:p>
        </w:tc>
      </w:tr>
      <w:tr>
        <w:tc>
          <w:tcPr>
            <w:tcW w:w="2948" w:type="dxa"/>
          </w:tcPr>
          <w:p>
            <w:pPr>
              <w:pStyle w:val="0"/>
              <w:jc w:val="both"/>
            </w:pPr>
            <w:r>
              <w:rPr>
                <w:sz w:val="24"/>
              </w:rPr>
              <w:t xml:space="preserve">4.6. трансплантация почки</w:t>
            </w:r>
          </w:p>
        </w:tc>
        <w:tc>
          <w:tcPr>
            <w:tcW w:w="850" w:type="dxa"/>
          </w:tcPr>
          <w:bookmarkStart w:id="5118" w:name="P5118"/>
          <w:bookmarkEnd w:id="5118"/>
          <w:p>
            <w:pPr>
              <w:pStyle w:val="0"/>
              <w:jc w:val="center"/>
            </w:pPr>
            <w:r>
              <w:rPr>
                <w:sz w:val="24"/>
              </w:rPr>
              <w:t xml:space="preserve">16.6</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0,000025</w:t>
            </w:r>
          </w:p>
        </w:tc>
        <w:tc>
          <w:tcPr>
            <w:tcW w:w="1757" w:type="dxa"/>
          </w:tcPr>
          <w:p>
            <w:pPr>
              <w:pStyle w:val="0"/>
              <w:jc w:val="center"/>
            </w:pPr>
            <w:r>
              <w:rPr>
                <w:sz w:val="24"/>
              </w:rPr>
              <w:t xml:space="preserve">1 299 928,40</w:t>
            </w:r>
          </w:p>
        </w:tc>
        <w:tc>
          <w:tcPr>
            <w:tcW w:w="1020" w:type="dxa"/>
          </w:tcPr>
          <w:p>
            <w:pPr>
              <w:pStyle w:val="0"/>
              <w:jc w:val="center"/>
            </w:pPr>
            <w:r>
              <w:rPr>
                <w:sz w:val="24"/>
              </w:rPr>
              <w:t xml:space="preserve">X</w:t>
            </w:r>
          </w:p>
        </w:tc>
        <w:tc>
          <w:tcPr>
            <w:tcW w:w="1077" w:type="dxa"/>
          </w:tcPr>
          <w:p>
            <w:pPr>
              <w:pStyle w:val="0"/>
              <w:jc w:val="center"/>
            </w:pPr>
            <w:r>
              <w:rPr>
                <w:sz w:val="24"/>
              </w:rPr>
              <w:t xml:space="preserve">32,5</w:t>
            </w:r>
          </w:p>
        </w:tc>
        <w:tc>
          <w:tcPr>
            <w:tcW w:w="1020" w:type="dxa"/>
          </w:tcPr>
          <w:p>
            <w:pPr>
              <w:pStyle w:val="0"/>
              <w:jc w:val="center"/>
            </w:pPr>
            <w:r>
              <w:rPr>
                <w:sz w:val="24"/>
              </w:rPr>
              <w:t xml:space="preserve">X</w:t>
            </w:r>
          </w:p>
        </w:tc>
        <w:tc>
          <w:tcPr>
            <w:tcW w:w="1417" w:type="dxa"/>
          </w:tcPr>
          <w:p>
            <w:pPr>
              <w:pStyle w:val="0"/>
              <w:jc w:val="center"/>
            </w:pPr>
            <w:r>
              <w:rPr>
                <w:sz w:val="24"/>
              </w:rPr>
              <w:t xml:space="preserve">19 597,7</w:t>
            </w:r>
          </w:p>
        </w:tc>
        <w:tc>
          <w:tcPr>
            <w:tcW w:w="737" w:type="dxa"/>
          </w:tcPr>
          <w:p>
            <w:pPr>
              <w:pStyle w:val="0"/>
              <w:jc w:val="center"/>
            </w:pPr>
            <w:r>
              <w:rPr>
                <w:sz w:val="24"/>
              </w:rPr>
              <w:t xml:space="preserve">X</w:t>
            </w:r>
          </w:p>
        </w:tc>
      </w:tr>
      <w:tr>
        <w:tc>
          <w:tcPr>
            <w:tcW w:w="2948" w:type="dxa"/>
          </w:tcPr>
          <w:p>
            <w:pPr>
              <w:pStyle w:val="0"/>
              <w:jc w:val="both"/>
            </w:pPr>
            <w:r>
              <w:rPr>
                <w:sz w:val="24"/>
              </w:rPr>
              <w:t xml:space="preserve">4.7. высокотехнологичная медицинская помощь</w:t>
            </w:r>
          </w:p>
        </w:tc>
        <w:tc>
          <w:tcPr>
            <w:tcW w:w="850" w:type="dxa"/>
          </w:tcPr>
          <w:bookmarkStart w:id="5128" w:name="P5128"/>
          <w:bookmarkEnd w:id="5128"/>
          <w:p>
            <w:pPr>
              <w:pStyle w:val="0"/>
              <w:jc w:val="center"/>
            </w:pPr>
            <w:r>
              <w:rPr>
                <w:sz w:val="24"/>
              </w:rPr>
              <w:t xml:space="preserve">16.7</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0,006394</w:t>
            </w:r>
          </w:p>
        </w:tc>
        <w:tc>
          <w:tcPr>
            <w:tcW w:w="1757" w:type="dxa"/>
          </w:tcPr>
          <w:p>
            <w:pPr>
              <w:pStyle w:val="0"/>
              <w:jc w:val="center"/>
            </w:pPr>
            <w:r>
              <w:rPr>
                <w:sz w:val="24"/>
              </w:rPr>
              <w:t xml:space="preserve">248 948,11</w:t>
            </w:r>
          </w:p>
        </w:tc>
        <w:tc>
          <w:tcPr>
            <w:tcW w:w="1020" w:type="dxa"/>
          </w:tcPr>
          <w:p>
            <w:pPr>
              <w:pStyle w:val="0"/>
              <w:jc w:val="center"/>
            </w:pPr>
            <w:r>
              <w:rPr>
                <w:sz w:val="24"/>
              </w:rPr>
              <w:t xml:space="preserve">X</w:t>
            </w:r>
          </w:p>
        </w:tc>
        <w:tc>
          <w:tcPr>
            <w:tcW w:w="1077" w:type="dxa"/>
          </w:tcPr>
          <w:p>
            <w:pPr>
              <w:pStyle w:val="0"/>
              <w:jc w:val="center"/>
            </w:pPr>
            <w:r>
              <w:rPr>
                <w:sz w:val="24"/>
              </w:rPr>
              <w:t xml:space="preserve">1 591,8</w:t>
            </w:r>
          </w:p>
        </w:tc>
        <w:tc>
          <w:tcPr>
            <w:tcW w:w="1020" w:type="dxa"/>
          </w:tcPr>
          <w:p>
            <w:pPr>
              <w:pStyle w:val="0"/>
              <w:jc w:val="center"/>
            </w:pPr>
            <w:r>
              <w:rPr>
                <w:sz w:val="24"/>
              </w:rPr>
              <w:t xml:space="preserve">X</w:t>
            </w:r>
          </w:p>
        </w:tc>
        <w:tc>
          <w:tcPr>
            <w:tcW w:w="1417" w:type="dxa"/>
          </w:tcPr>
          <w:p>
            <w:pPr>
              <w:pStyle w:val="0"/>
              <w:jc w:val="center"/>
            </w:pPr>
            <w:r>
              <w:rPr>
                <w:sz w:val="24"/>
              </w:rPr>
              <w:t xml:space="preserve">959 943,9</w:t>
            </w:r>
          </w:p>
        </w:tc>
        <w:tc>
          <w:tcPr>
            <w:tcW w:w="737" w:type="dxa"/>
          </w:tcPr>
          <w:p>
            <w:pPr>
              <w:pStyle w:val="0"/>
              <w:jc w:val="center"/>
            </w:pPr>
            <w:r>
              <w:rPr>
                <w:sz w:val="24"/>
              </w:rPr>
              <w:t xml:space="preserve">X</w:t>
            </w:r>
          </w:p>
        </w:tc>
      </w:tr>
      <w:tr>
        <w:tc>
          <w:tcPr>
            <w:tcW w:w="2948" w:type="dxa"/>
          </w:tcPr>
          <w:p>
            <w:pPr>
              <w:pStyle w:val="0"/>
              <w:jc w:val="both"/>
            </w:pPr>
            <w:r>
              <w:rPr>
                <w:sz w:val="24"/>
              </w:rPr>
              <w:t xml:space="preserve">5. Медицинская реабилитация:</w:t>
            </w:r>
          </w:p>
        </w:tc>
        <w:tc>
          <w:tcPr>
            <w:tcW w:w="850" w:type="dxa"/>
          </w:tcPr>
          <w:bookmarkStart w:id="5138" w:name="P5138"/>
          <w:bookmarkEnd w:id="5138"/>
          <w:p>
            <w:pPr>
              <w:pStyle w:val="0"/>
              <w:jc w:val="center"/>
            </w:pPr>
            <w:r>
              <w:rPr>
                <w:sz w:val="24"/>
              </w:rPr>
              <w:t xml:space="preserve">17</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515,1</w:t>
            </w:r>
          </w:p>
        </w:tc>
        <w:tc>
          <w:tcPr>
            <w:tcW w:w="1020" w:type="dxa"/>
          </w:tcPr>
          <w:p>
            <w:pPr>
              <w:pStyle w:val="0"/>
              <w:jc w:val="center"/>
            </w:pPr>
            <w:r>
              <w:rPr>
                <w:sz w:val="24"/>
              </w:rPr>
              <w:t xml:space="preserve">X</w:t>
            </w:r>
          </w:p>
        </w:tc>
        <w:tc>
          <w:tcPr>
            <w:tcW w:w="1417" w:type="dxa"/>
          </w:tcPr>
          <w:p>
            <w:pPr>
              <w:pStyle w:val="0"/>
              <w:jc w:val="center"/>
            </w:pPr>
            <w:r>
              <w:rPr>
                <w:sz w:val="24"/>
              </w:rPr>
              <w:t xml:space="preserve">310 622,0</w:t>
            </w:r>
          </w:p>
        </w:tc>
        <w:tc>
          <w:tcPr>
            <w:tcW w:w="737" w:type="dxa"/>
          </w:tcPr>
          <w:p>
            <w:pPr>
              <w:pStyle w:val="0"/>
              <w:jc w:val="center"/>
            </w:pPr>
            <w:r>
              <w:rPr>
                <w:sz w:val="24"/>
              </w:rPr>
              <w:t xml:space="preserve">X</w:t>
            </w:r>
          </w:p>
        </w:tc>
      </w:tr>
      <w:tr>
        <w:tc>
          <w:tcPr>
            <w:tcW w:w="2948" w:type="dxa"/>
          </w:tcPr>
          <w:p>
            <w:pPr>
              <w:pStyle w:val="0"/>
              <w:jc w:val="both"/>
            </w:pPr>
            <w:r>
              <w:rPr>
                <w:sz w:val="24"/>
              </w:rPr>
              <w:t xml:space="preserve">5.1. В амбулаторных условиях</w:t>
            </w:r>
          </w:p>
        </w:tc>
        <w:tc>
          <w:tcPr>
            <w:tcW w:w="850" w:type="dxa"/>
          </w:tcPr>
          <w:bookmarkStart w:id="5148" w:name="P5148"/>
          <w:bookmarkEnd w:id="5148"/>
          <w:p>
            <w:pPr>
              <w:pStyle w:val="0"/>
              <w:jc w:val="center"/>
            </w:pPr>
            <w:r>
              <w:rPr>
                <w:sz w:val="24"/>
              </w:rPr>
              <w:t xml:space="preserve">17.1</w:t>
            </w:r>
          </w:p>
        </w:tc>
        <w:tc>
          <w:tcPr>
            <w:tcW w:w="1814" w:type="dxa"/>
          </w:tcPr>
          <w:p>
            <w:pPr>
              <w:pStyle w:val="0"/>
              <w:jc w:val="center"/>
            </w:pPr>
            <w:r>
              <w:rPr>
                <w:sz w:val="24"/>
              </w:rPr>
              <w:t xml:space="preserve">комплексные посещения</w:t>
            </w:r>
          </w:p>
        </w:tc>
        <w:tc>
          <w:tcPr>
            <w:tcW w:w="1757" w:type="dxa"/>
          </w:tcPr>
          <w:p>
            <w:pPr>
              <w:pStyle w:val="0"/>
              <w:jc w:val="center"/>
            </w:pPr>
            <w:r>
              <w:rPr>
                <w:sz w:val="24"/>
              </w:rPr>
              <w:t xml:space="preserve">0,003371</w:t>
            </w:r>
          </w:p>
        </w:tc>
        <w:tc>
          <w:tcPr>
            <w:tcW w:w="1757" w:type="dxa"/>
          </w:tcPr>
          <w:p>
            <w:pPr>
              <w:pStyle w:val="0"/>
              <w:jc w:val="center"/>
            </w:pPr>
            <w:r>
              <w:rPr>
                <w:sz w:val="24"/>
              </w:rPr>
              <w:t xml:space="preserve">27 169,80</w:t>
            </w:r>
          </w:p>
        </w:tc>
        <w:tc>
          <w:tcPr>
            <w:tcW w:w="1020" w:type="dxa"/>
          </w:tcPr>
          <w:p>
            <w:pPr>
              <w:pStyle w:val="0"/>
              <w:jc w:val="center"/>
            </w:pPr>
            <w:r>
              <w:rPr>
                <w:sz w:val="24"/>
              </w:rPr>
              <w:t xml:space="preserve">X</w:t>
            </w:r>
          </w:p>
        </w:tc>
        <w:tc>
          <w:tcPr>
            <w:tcW w:w="1077" w:type="dxa"/>
          </w:tcPr>
          <w:p>
            <w:pPr>
              <w:pStyle w:val="0"/>
              <w:jc w:val="center"/>
            </w:pPr>
            <w:r>
              <w:rPr>
                <w:sz w:val="24"/>
              </w:rPr>
              <w:t xml:space="preserve">91,6</w:t>
            </w:r>
          </w:p>
        </w:tc>
        <w:tc>
          <w:tcPr>
            <w:tcW w:w="1020" w:type="dxa"/>
          </w:tcPr>
          <w:p>
            <w:pPr>
              <w:pStyle w:val="0"/>
              <w:jc w:val="center"/>
            </w:pPr>
            <w:r>
              <w:rPr>
                <w:sz w:val="24"/>
              </w:rPr>
              <w:t xml:space="preserve">X</w:t>
            </w:r>
          </w:p>
        </w:tc>
        <w:tc>
          <w:tcPr>
            <w:tcW w:w="1417" w:type="dxa"/>
          </w:tcPr>
          <w:p>
            <w:pPr>
              <w:pStyle w:val="0"/>
              <w:jc w:val="center"/>
            </w:pPr>
            <w:r>
              <w:rPr>
                <w:sz w:val="24"/>
              </w:rPr>
              <w:t xml:space="preserve">55 232,0</w:t>
            </w:r>
          </w:p>
        </w:tc>
        <w:tc>
          <w:tcPr>
            <w:tcW w:w="737" w:type="dxa"/>
          </w:tcPr>
          <w:p>
            <w:pPr>
              <w:pStyle w:val="0"/>
              <w:jc w:val="center"/>
            </w:pPr>
            <w:r>
              <w:rPr>
                <w:sz w:val="24"/>
              </w:rPr>
              <w:t xml:space="preserve">X</w:t>
            </w:r>
          </w:p>
        </w:tc>
      </w:tr>
      <w:tr>
        <w:tc>
          <w:tcPr>
            <w:tcW w:w="294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bookmarkStart w:id="5158" w:name="P5158"/>
          <w:bookmarkEnd w:id="5158"/>
          <w:p>
            <w:pPr>
              <w:pStyle w:val="0"/>
              <w:jc w:val="center"/>
            </w:pPr>
            <w:r>
              <w:rPr>
                <w:sz w:val="24"/>
              </w:rPr>
              <w:t xml:space="preserve">17.2</w:t>
            </w:r>
          </w:p>
        </w:tc>
        <w:tc>
          <w:tcPr>
            <w:tcW w:w="1814" w:type="dxa"/>
          </w:tcPr>
          <w:p>
            <w:pPr>
              <w:pStyle w:val="0"/>
              <w:jc w:val="center"/>
            </w:pPr>
            <w:r>
              <w:rPr>
                <w:sz w:val="24"/>
              </w:rPr>
              <w:t xml:space="preserve">случай лечения</w:t>
            </w:r>
          </w:p>
        </w:tc>
        <w:tc>
          <w:tcPr>
            <w:tcW w:w="1757" w:type="dxa"/>
          </w:tcPr>
          <w:p>
            <w:pPr>
              <w:pStyle w:val="0"/>
              <w:jc w:val="center"/>
            </w:pPr>
            <w:r>
              <w:rPr>
                <w:sz w:val="24"/>
              </w:rPr>
              <w:t xml:space="preserve">0,002813</w:t>
            </w:r>
          </w:p>
        </w:tc>
        <w:tc>
          <w:tcPr>
            <w:tcW w:w="1757" w:type="dxa"/>
          </w:tcPr>
          <w:p>
            <w:pPr>
              <w:pStyle w:val="0"/>
              <w:jc w:val="center"/>
            </w:pPr>
            <w:r>
              <w:rPr>
                <w:sz w:val="24"/>
              </w:rPr>
              <w:t xml:space="preserve">29 883,20</w:t>
            </w:r>
          </w:p>
        </w:tc>
        <w:tc>
          <w:tcPr>
            <w:tcW w:w="1020" w:type="dxa"/>
          </w:tcPr>
          <w:p>
            <w:pPr>
              <w:pStyle w:val="0"/>
              <w:jc w:val="center"/>
            </w:pPr>
            <w:r>
              <w:rPr>
                <w:sz w:val="24"/>
              </w:rPr>
              <w:t xml:space="preserve">X</w:t>
            </w:r>
          </w:p>
        </w:tc>
        <w:tc>
          <w:tcPr>
            <w:tcW w:w="1077" w:type="dxa"/>
          </w:tcPr>
          <w:p>
            <w:pPr>
              <w:pStyle w:val="0"/>
              <w:jc w:val="center"/>
            </w:pPr>
            <w:r>
              <w:rPr>
                <w:sz w:val="24"/>
              </w:rPr>
              <w:t xml:space="preserve">84,1</w:t>
            </w:r>
          </w:p>
        </w:tc>
        <w:tc>
          <w:tcPr>
            <w:tcW w:w="1020" w:type="dxa"/>
          </w:tcPr>
          <w:p>
            <w:pPr>
              <w:pStyle w:val="0"/>
              <w:jc w:val="center"/>
            </w:pPr>
            <w:r>
              <w:rPr>
                <w:sz w:val="24"/>
              </w:rPr>
              <w:t xml:space="preserve">X</w:t>
            </w:r>
          </w:p>
        </w:tc>
        <w:tc>
          <w:tcPr>
            <w:tcW w:w="1417" w:type="dxa"/>
          </w:tcPr>
          <w:p>
            <w:pPr>
              <w:pStyle w:val="0"/>
              <w:jc w:val="center"/>
            </w:pPr>
            <w:r>
              <w:rPr>
                <w:sz w:val="24"/>
              </w:rPr>
              <w:t xml:space="preserve">50 692,3</w:t>
            </w:r>
          </w:p>
        </w:tc>
        <w:tc>
          <w:tcPr>
            <w:tcW w:w="737" w:type="dxa"/>
          </w:tcPr>
          <w:p>
            <w:pPr>
              <w:pStyle w:val="0"/>
              <w:jc w:val="center"/>
            </w:pPr>
            <w:r>
              <w:rPr>
                <w:sz w:val="24"/>
              </w:rPr>
              <w:t xml:space="preserve">X</w:t>
            </w:r>
          </w:p>
        </w:tc>
      </w:tr>
      <w:tr>
        <w:tc>
          <w:tcPr>
            <w:tcW w:w="294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bookmarkStart w:id="5168" w:name="P5168"/>
          <w:bookmarkEnd w:id="5168"/>
          <w:p>
            <w:pPr>
              <w:pStyle w:val="0"/>
              <w:jc w:val="center"/>
            </w:pPr>
            <w:r>
              <w:rPr>
                <w:sz w:val="24"/>
              </w:rPr>
              <w:t xml:space="preserve">17.3</w:t>
            </w:r>
          </w:p>
        </w:tc>
        <w:tc>
          <w:tcPr>
            <w:tcW w:w="1814" w:type="dxa"/>
          </w:tcPr>
          <w:p>
            <w:pPr>
              <w:pStyle w:val="0"/>
              <w:jc w:val="center"/>
            </w:pPr>
            <w:r>
              <w:rPr>
                <w:sz w:val="24"/>
              </w:rPr>
              <w:t xml:space="preserve">случай госпитализации</w:t>
            </w:r>
          </w:p>
        </w:tc>
        <w:tc>
          <w:tcPr>
            <w:tcW w:w="1757" w:type="dxa"/>
          </w:tcPr>
          <w:p>
            <w:pPr>
              <w:pStyle w:val="0"/>
              <w:jc w:val="center"/>
            </w:pPr>
            <w:r>
              <w:rPr>
                <w:sz w:val="24"/>
              </w:rPr>
              <w:t xml:space="preserve">0,005869</w:t>
            </w:r>
          </w:p>
        </w:tc>
        <w:tc>
          <w:tcPr>
            <w:tcW w:w="1757" w:type="dxa"/>
          </w:tcPr>
          <w:p>
            <w:pPr>
              <w:pStyle w:val="0"/>
              <w:jc w:val="center"/>
            </w:pPr>
            <w:r>
              <w:rPr>
                <w:sz w:val="24"/>
              </w:rPr>
              <w:t xml:space="preserve">57 836,70</w:t>
            </w:r>
          </w:p>
        </w:tc>
        <w:tc>
          <w:tcPr>
            <w:tcW w:w="1020" w:type="dxa"/>
          </w:tcPr>
          <w:p>
            <w:pPr>
              <w:pStyle w:val="0"/>
              <w:jc w:val="center"/>
            </w:pPr>
            <w:r>
              <w:rPr>
                <w:sz w:val="24"/>
              </w:rPr>
              <w:t xml:space="preserve">X</w:t>
            </w:r>
          </w:p>
        </w:tc>
        <w:tc>
          <w:tcPr>
            <w:tcW w:w="1077" w:type="dxa"/>
          </w:tcPr>
          <w:p>
            <w:pPr>
              <w:pStyle w:val="0"/>
              <w:jc w:val="center"/>
            </w:pPr>
            <w:r>
              <w:rPr>
                <w:sz w:val="24"/>
              </w:rPr>
              <w:t xml:space="preserve">339,4</w:t>
            </w:r>
          </w:p>
        </w:tc>
        <w:tc>
          <w:tcPr>
            <w:tcW w:w="1020" w:type="dxa"/>
          </w:tcPr>
          <w:p>
            <w:pPr>
              <w:pStyle w:val="0"/>
              <w:jc w:val="center"/>
            </w:pPr>
            <w:r>
              <w:rPr>
                <w:sz w:val="24"/>
              </w:rPr>
              <w:t xml:space="preserve">X</w:t>
            </w:r>
          </w:p>
        </w:tc>
        <w:tc>
          <w:tcPr>
            <w:tcW w:w="1417" w:type="dxa"/>
          </w:tcPr>
          <w:p>
            <w:pPr>
              <w:pStyle w:val="0"/>
              <w:jc w:val="center"/>
            </w:pPr>
            <w:r>
              <w:rPr>
                <w:sz w:val="24"/>
              </w:rPr>
              <w:t xml:space="preserve">204 697,7</w:t>
            </w:r>
          </w:p>
        </w:tc>
        <w:tc>
          <w:tcPr>
            <w:tcW w:w="737" w:type="dxa"/>
          </w:tcPr>
          <w:p>
            <w:pPr>
              <w:pStyle w:val="0"/>
              <w:jc w:val="center"/>
            </w:pPr>
            <w:r>
              <w:rPr>
                <w:sz w:val="24"/>
              </w:rPr>
              <w:t xml:space="preserve">X</w:t>
            </w:r>
          </w:p>
        </w:tc>
      </w:tr>
      <w:tr>
        <w:tc>
          <w:tcPr>
            <w:tcW w:w="2948" w:type="dxa"/>
          </w:tcPr>
          <w:p>
            <w:pPr>
              <w:pStyle w:val="0"/>
              <w:jc w:val="both"/>
            </w:pPr>
            <w:r>
              <w:rPr>
                <w:sz w:val="24"/>
              </w:rPr>
              <w:t xml:space="preserve">6. Расходы на ведение дела СМО</w:t>
            </w:r>
          </w:p>
        </w:tc>
        <w:tc>
          <w:tcPr>
            <w:tcW w:w="850" w:type="dxa"/>
          </w:tcPr>
          <w:bookmarkStart w:id="5178" w:name="P5178"/>
          <w:bookmarkEnd w:id="5178"/>
          <w:p>
            <w:pPr>
              <w:pStyle w:val="0"/>
              <w:jc w:val="center"/>
            </w:pPr>
            <w:r>
              <w:rPr>
                <w:sz w:val="24"/>
              </w:rPr>
              <w:t xml:space="preserve">18</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jc w:val="center"/>
            </w:pPr>
            <w:r>
              <w:rPr>
                <w:sz w:val="24"/>
              </w:rPr>
              <w:t xml:space="preserve">X</w:t>
            </w:r>
          </w:p>
        </w:tc>
        <w:tc>
          <w:tcPr>
            <w:tcW w:w="1077" w:type="dxa"/>
          </w:tcPr>
          <w:p>
            <w:pPr>
              <w:pStyle w:val="0"/>
              <w:jc w:val="center"/>
            </w:pPr>
            <w:r>
              <w:rPr>
                <w:sz w:val="24"/>
              </w:rPr>
              <w:t xml:space="preserve">146,3</w:t>
            </w:r>
          </w:p>
        </w:tc>
        <w:tc>
          <w:tcPr>
            <w:tcW w:w="1020" w:type="dxa"/>
          </w:tcPr>
          <w:p>
            <w:pPr>
              <w:pStyle w:val="0"/>
              <w:jc w:val="center"/>
            </w:pPr>
            <w:r>
              <w:rPr>
                <w:sz w:val="24"/>
              </w:rPr>
              <w:t xml:space="preserve">X</w:t>
            </w:r>
          </w:p>
        </w:tc>
        <w:tc>
          <w:tcPr>
            <w:tcW w:w="1417" w:type="dxa"/>
          </w:tcPr>
          <w:p>
            <w:pPr>
              <w:pStyle w:val="0"/>
              <w:jc w:val="center"/>
            </w:pPr>
            <w:r>
              <w:rPr>
                <w:sz w:val="24"/>
              </w:rPr>
              <w:t xml:space="preserve">88 225,8</w:t>
            </w:r>
          </w:p>
        </w:tc>
        <w:tc>
          <w:tcPr>
            <w:tcW w:w="737" w:type="dxa"/>
          </w:tcPr>
          <w:p>
            <w:pPr>
              <w:pStyle w:val="0"/>
              <w:jc w:val="center"/>
            </w:pPr>
            <w:r>
              <w:rPr>
                <w:sz w:val="24"/>
              </w:rPr>
              <w:t xml:space="preserve">X</w:t>
            </w:r>
          </w:p>
        </w:tc>
      </w:tr>
      <w:tr>
        <w:tc>
          <w:tcPr>
            <w:tcW w:w="2948" w:type="dxa"/>
          </w:tcPr>
          <w:p>
            <w:pPr>
              <w:pStyle w:val="0"/>
              <w:jc w:val="both"/>
            </w:pPr>
            <w:r>
              <w:rPr>
                <w:sz w:val="24"/>
              </w:rP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pPr>
              <w:pStyle w:val="0"/>
              <w:jc w:val="center"/>
            </w:pPr>
            <w:r>
              <w:rPr>
                <w:sz w:val="24"/>
              </w:rPr>
              <w:t xml:space="preserve">19</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1. Скорая, в том числе скорая специализированная, медицинская помощь</w:t>
            </w:r>
          </w:p>
        </w:tc>
        <w:tc>
          <w:tcPr>
            <w:tcW w:w="850" w:type="dxa"/>
          </w:tcPr>
          <w:bookmarkStart w:id="5198" w:name="P5198"/>
          <w:bookmarkEnd w:id="5198"/>
          <w:p>
            <w:pPr>
              <w:pStyle w:val="0"/>
              <w:jc w:val="center"/>
            </w:pPr>
            <w:r>
              <w:rPr>
                <w:sz w:val="24"/>
              </w:rPr>
              <w:t xml:space="preserve">20</w:t>
            </w:r>
          </w:p>
        </w:tc>
        <w:tc>
          <w:tcPr>
            <w:tcW w:w="1814" w:type="dxa"/>
          </w:tcPr>
          <w:p>
            <w:pPr>
              <w:pStyle w:val="0"/>
              <w:jc w:val="center"/>
            </w:pPr>
            <w:r>
              <w:rPr>
                <w:sz w:val="24"/>
              </w:rPr>
              <w:t xml:space="preserve">вызов</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21</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22</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 для проведения профилактических медицинских осмотров</w:t>
            </w:r>
          </w:p>
        </w:tc>
        <w:tc>
          <w:tcPr>
            <w:tcW w:w="850" w:type="dxa"/>
          </w:tcPr>
          <w:bookmarkStart w:id="5228" w:name="P5228"/>
          <w:bookmarkEnd w:id="5228"/>
          <w:p>
            <w:pPr>
              <w:pStyle w:val="0"/>
              <w:jc w:val="center"/>
            </w:pPr>
            <w:r>
              <w:rPr>
                <w:sz w:val="24"/>
              </w:rPr>
              <w:t xml:space="preserve">22.1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2.1.2. для проведения диспансеризации, всего, в том числе:</w:t>
            </w:r>
          </w:p>
        </w:tc>
        <w:tc>
          <w:tcPr>
            <w:tcW w:w="850" w:type="dxa"/>
          </w:tcPr>
          <w:bookmarkStart w:id="5238" w:name="P5238"/>
          <w:bookmarkEnd w:id="5238"/>
          <w:p>
            <w:pPr>
              <w:pStyle w:val="0"/>
              <w:jc w:val="center"/>
            </w:pPr>
            <w:r>
              <w:rPr>
                <w:sz w:val="24"/>
              </w:rPr>
              <w:t xml:space="preserve">22.2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для проведения углубленной диспансеризации</w:t>
            </w:r>
          </w:p>
        </w:tc>
        <w:tc>
          <w:tcPr>
            <w:tcW w:w="850" w:type="dxa"/>
          </w:tcPr>
          <w:bookmarkStart w:id="5248" w:name="P5248"/>
          <w:bookmarkEnd w:id="5248"/>
          <w:p>
            <w:pPr>
              <w:pStyle w:val="0"/>
              <w:jc w:val="center"/>
            </w:pPr>
            <w:r>
              <w:rPr>
                <w:sz w:val="24"/>
              </w:rPr>
              <w:t xml:space="preserve">22.2.1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bookmarkStart w:id="5258" w:name="P5258"/>
          <w:bookmarkEnd w:id="5258"/>
          <w:p>
            <w:pPr>
              <w:pStyle w:val="0"/>
              <w:jc w:val="center"/>
            </w:pPr>
            <w:r>
              <w:rPr>
                <w:sz w:val="24"/>
              </w:rPr>
              <w:t xml:space="preserve">22.3</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женщины</w:t>
            </w:r>
          </w:p>
        </w:tc>
        <w:tc>
          <w:tcPr>
            <w:tcW w:w="850" w:type="dxa"/>
          </w:tcPr>
          <w:p>
            <w:pPr>
              <w:pStyle w:val="0"/>
              <w:jc w:val="center"/>
            </w:pPr>
            <w:r>
              <w:rPr>
                <w:sz w:val="24"/>
              </w:rPr>
              <w:t xml:space="preserve">22.3.1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мужчины</w:t>
            </w:r>
          </w:p>
        </w:tc>
        <w:tc>
          <w:tcPr>
            <w:tcW w:w="850" w:type="dxa"/>
          </w:tcPr>
          <w:p>
            <w:pPr>
              <w:pStyle w:val="0"/>
              <w:jc w:val="center"/>
            </w:pPr>
            <w:r>
              <w:rPr>
                <w:sz w:val="24"/>
              </w:rPr>
              <w:t xml:space="preserve">22.3.2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2.1.4. для посещений с иными целями</w:t>
            </w:r>
          </w:p>
        </w:tc>
        <w:tc>
          <w:tcPr>
            <w:tcW w:w="850" w:type="dxa"/>
          </w:tcPr>
          <w:bookmarkStart w:id="5288" w:name="P5288"/>
          <w:bookmarkEnd w:id="5288"/>
          <w:p>
            <w:pPr>
              <w:pStyle w:val="0"/>
              <w:jc w:val="center"/>
            </w:pPr>
            <w:r>
              <w:rPr>
                <w:sz w:val="24"/>
              </w:rPr>
              <w:t xml:space="preserve">22.4</w:t>
            </w:r>
          </w:p>
        </w:tc>
        <w:tc>
          <w:tcPr>
            <w:tcW w:w="1814" w:type="dxa"/>
          </w:tcPr>
          <w:p>
            <w:pPr>
              <w:pStyle w:val="0"/>
              <w:jc w:val="center"/>
            </w:pPr>
            <w:r>
              <w:rPr>
                <w:sz w:val="24"/>
              </w:rPr>
              <w:t xml:space="preserve">посещения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2.1.5. в неотложной форме</w:t>
            </w:r>
          </w:p>
        </w:tc>
        <w:tc>
          <w:tcPr>
            <w:tcW w:w="850" w:type="dxa"/>
          </w:tcPr>
          <w:bookmarkStart w:id="5298" w:name="P5298"/>
          <w:bookmarkEnd w:id="5298"/>
          <w:p>
            <w:pPr>
              <w:pStyle w:val="0"/>
              <w:jc w:val="center"/>
            </w:pPr>
            <w:r>
              <w:rPr>
                <w:sz w:val="24"/>
              </w:rPr>
              <w:t xml:space="preserve">22.5</w:t>
            </w:r>
          </w:p>
        </w:tc>
        <w:tc>
          <w:tcPr>
            <w:tcW w:w="1814" w:type="dxa"/>
          </w:tcPr>
          <w:p>
            <w:pPr>
              <w:pStyle w:val="0"/>
              <w:jc w:val="center"/>
            </w:pPr>
            <w:r>
              <w:rPr>
                <w:sz w:val="24"/>
              </w:rPr>
              <w:t xml:space="preserve">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2.1.6. обращения в связи с заболеваниями - всего, из них:</w:t>
            </w:r>
          </w:p>
        </w:tc>
        <w:tc>
          <w:tcPr>
            <w:tcW w:w="850" w:type="dxa"/>
          </w:tcPr>
          <w:bookmarkStart w:id="5308" w:name="P5308"/>
          <w:bookmarkEnd w:id="5308"/>
          <w:p>
            <w:pPr>
              <w:pStyle w:val="0"/>
              <w:jc w:val="center"/>
            </w:pPr>
            <w:r>
              <w:rPr>
                <w:sz w:val="24"/>
              </w:rPr>
              <w:t xml:space="preserve">22.6</w:t>
            </w:r>
          </w:p>
        </w:tc>
        <w:tc>
          <w:tcPr>
            <w:tcW w:w="1814" w:type="dxa"/>
          </w:tcPr>
          <w:p>
            <w:pPr>
              <w:pStyle w:val="0"/>
              <w:jc w:val="center"/>
            </w:pPr>
            <w:r>
              <w:rPr>
                <w:sz w:val="24"/>
              </w:rPr>
              <w:t xml:space="preserve">обращение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22.6.1</w:t>
            </w:r>
          </w:p>
        </w:tc>
        <w:tc>
          <w:tcPr>
            <w:tcW w:w="1814" w:type="dxa"/>
          </w:tcPr>
          <w:p>
            <w:pPr>
              <w:pStyle w:val="0"/>
              <w:jc w:val="center"/>
            </w:pPr>
            <w:r>
              <w:rPr>
                <w:sz w:val="24"/>
              </w:rPr>
              <w:t xml:space="preserve">консультаций</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22.6.2</w:t>
            </w:r>
          </w:p>
        </w:tc>
        <w:tc>
          <w:tcPr>
            <w:tcW w:w="1814" w:type="dxa"/>
          </w:tcPr>
          <w:p>
            <w:pPr>
              <w:pStyle w:val="0"/>
              <w:jc w:val="center"/>
            </w:pPr>
            <w:r>
              <w:rPr>
                <w:sz w:val="24"/>
              </w:rPr>
              <w:t xml:space="preserve">консультаций</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bookmarkStart w:id="5338" w:name="P5338"/>
          <w:bookmarkEnd w:id="5338"/>
          <w:p>
            <w:pPr>
              <w:pStyle w:val="0"/>
              <w:jc w:val="center"/>
            </w:pPr>
            <w:r>
              <w:rPr>
                <w:sz w:val="24"/>
              </w:rPr>
              <w:t xml:space="preserve">22.7</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2.1.7.1. компьютерная томография</w:t>
            </w:r>
          </w:p>
        </w:tc>
        <w:tc>
          <w:tcPr>
            <w:tcW w:w="850" w:type="dxa"/>
          </w:tcPr>
          <w:bookmarkStart w:id="5348" w:name="P5348"/>
          <w:bookmarkEnd w:id="5348"/>
          <w:p>
            <w:pPr>
              <w:pStyle w:val="0"/>
              <w:jc w:val="center"/>
            </w:pPr>
            <w:r>
              <w:rPr>
                <w:sz w:val="24"/>
              </w:rPr>
              <w:t xml:space="preserve">22.7.1</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2.1.7.2. магнитно-резонансная томография</w:t>
            </w:r>
          </w:p>
        </w:tc>
        <w:tc>
          <w:tcPr>
            <w:tcW w:w="850" w:type="dxa"/>
          </w:tcPr>
          <w:bookmarkStart w:id="5358" w:name="P5358"/>
          <w:bookmarkEnd w:id="5358"/>
          <w:p>
            <w:pPr>
              <w:pStyle w:val="0"/>
              <w:jc w:val="center"/>
            </w:pPr>
            <w:r>
              <w:rPr>
                <w:sz w:val="24"/>
              </w:rPr>
              <w:t xml:space="preserve">22.7.2</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2.1.7.3. ультразвуковое исследование сердечно-сосудистой системы</w:t>
            </w:r>
          </w:p>
        </w:tc>
        <w:tc>
          <w:tcPr>
            <w:tcW w:w="850" w:type="dxa"/>
          </w:tcPr>
          <w:bookmarkStart w:id="5368" w:name="P5368"/>
          <w:bookmarkEnd w:id="5368"/>
          <w:p>
            <w:pPr>
              <w:pStyle w:val="0"/>
              <w:jc w:val="center"/>
            </w:pPr>
            <w:r>
              <w:rPr>
                <w:sz w:val="24"/>
              </w:rPr>
              <w:t xml:space="preserve">22.7.3</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2.1.7.4. эндоскопическое диагностическое исследование</w:t>
            </w:r>
          </w:p>
        </w:tc>
        <w:tc>
          <w:tcPr>
            <w:tcW w:w="850" w:type="dxa"/>
          </w:tcPr>
          <w:bookmarkStart w:id="5378" w:name="P5378"/>
          <w:bookmarkEnd w:id="5378"/>
          <w:p>
            <w:pPr>
              <w:pStyle w:val="0"/>
              <w:jc w:val="center"/>
            </w:pPr>
            <w:r>
              <w:rPr>
                <w:sz w:val="24"/>
              </w:rPr>
              <w:t xml:space="preserve">22.7.4</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bookmarkStart w:id="5388" w:name="P5388"/>
          <w:bookmarkEnd w:id="5388"/>
          <w:p>
            <w:pPr>
              <w:pStyle w:val="0"/>
              <w:jc w:val="center"/>
            </w:pPr>
            <w:r>
              <w:rPr>
                <w:sz w:val="24"/>
              </w:rPr>
              <w:t xml:space="preserve">22.7.5</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bookmarkStart w:id="5398" w:name="P5398"/>
          <w:bookmarkEnd w:id="5398"/>
          <w:p>
            <w:pPr>
              <w:pStyle w:val="0"/>
              <w:jc w:val="center"/>
            </w:pPr>
            <w:r>
              <w:rPr>
                <w:sz w:val="24"/>
              </w:rPr>
              <w:t xml:space="preserve">22.7.6</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2.1.7.7. ПЭТ-КТ</w:t>
            </w:r>
          </w:p>
        </w:tc>
        <w:tc>
          <w:tcPr>
            <w:tcW w:w="850" w:type="dxa"/>
          </w:tcPr>
          <w:bookmarkStart w:id="5408" w:name="P5408"/>
          <w:bookmarkEnd w:id="5408"/>
          <w:p>
            <w:pPr>
              <w:pStyle w:val="0"/>
              <w:jc w:val="center"/>
            </w:pPr>
            <w:r>
              <w:rPr>
                <w:sz w:val="24"/>
              </w:rPr>
              <w:t xml:space="preserve">22.7.7</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2.1.7.8. ОФЭКТ/КТ/сцинтиграфия</w:t>
            </w:r>
          </w:p>
        </w:tc>
        <w:tc>
          <w:tcPr>
            <w:tcW w:w="850" w:type="dxa"/>
          </w:tcPr>
          <w:bookmarkStart w:id="5418" w:name="P5418"/>
          <w:bookmarkEnd w:id="5418"/>
          <w:p>
            <w:pPr>
              <w:pStyle w:val="0"/>
              <w:jc w:val="center"/>
            </w:pPr>
            <w:r>
              <w:rPr>
                <w:sz w:val="24"/>
              </w:rPr>
              <w:t xml:space="preserve">22.7.8</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bookmarkStart w:id="5428" w:name="P5428"/>
          <w:bookmarkEnd w:id="5428"/>
          <w:p>
            <w:pPr>
              <w:pStyle w:val="0"/>
              <w:jc w:val="center"/>
            </w:pPr>
            <w:r>
              <w:rPr>
                <w:sz w:val="24"/>
              </w:rPr>
              <w:t xml:space="preserve">22.7.9</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2.1.7.10. определение РНК вируса гепатита C (Hepatitis C virus) в крови методом ПЦР</w:t>
            </w:r>
          </w:p>
        </w:tc>
        <w:tc>
          <w:tcPr>
            <w:tcW w:w="850" w:type="dxa"/>
          </w:tcPr>
          <w:bookmarkStart w:id="5438" w:name="P5438"/>
          <w:bookmarkEnd w:id="5438"/>
          <w:p>
            <w:pPr>
              <w:pStyle w:val="0"/>
              <w:jc w:val="center"/>
            </w:pPr>
            <w:r>
              <w:rPr>
                <w:sz w:val="24"/>
              </w:rPr>
              <w:t xml:space="preserve">22.7.10</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bookmarkStart w:id="5448" w:name="P5448"/>
          <w:bookmarkEnd w:id="5448"/>
          <w:p>
            <w:pPr>
              <w:pStyle w:val="0"/>
              <w:jc w:val="center"/>
            </w:pPr>
            <w:r>
              <w:rPr>
                <w:sz w:val="24"/>
              </w:rPr>
              <w:t xml:space="preserve">2.7.11</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bookmarkStart w:id="5458" w:name="P5458"/>
          <w:bookmarkEnd w:id="5458"/>
          <w:p>
            <w:pPr>
              <w:pStyle w:val="0"/>
              <w:jc w:val="center"/>
            </w:pPr>
            <w:r>
              <w:rPr>
                <w:sz w:val="24"/>
              </w:rPr>
              <w:t xml:space="preserve">22.8</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школа сахарного диабета</w:t>
            </w:r>
          </w:p>
        </w:tc>
        <w:tc>
          <w:tcPr>
            <w:tcW w:w="850" w:type="dxa"/>
          </w:tcPr>
          <w:bookmarkStart w:id="5468" w:name="P5468"/>
          <w:bookmarkEnd w:id="5468"/>
          <w:p>
            <w:pPr>
              <w:pStyle w:val="0"/>
              <w:jc w:val="center"/>
            </w:pPr>
            <w:r>
              <w:rPr>
                <w:sz w:val="24"/>
              </w:rPr>
              <w:t xml:space="preserve">22.8.1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2.1.9. Диспансерное наблюдение, в том числе по поводу:</w:t>
            </w:r>
          </w:p>
        </w:tc>
        <w:tc>
          <w:tcPr>
            <w:tcW w:w="850" w:type="dxa"/>
          </w:tcPr>
          <w:bookmarkStart w:id="5478" w:name="P5478"/>
          <w:bookmarkEnd w:id="5478"/>
          <w:p>
            <w:pPr>
              <w:pStyle w:val="0"/>
              <w:jc w:val="center"/>
            </w:pPr>
            <w:r>
              <w:rPr>
                <w:sz w:val="24"/>
              </w:rPr>
              <w:t xml:space="preserve">22.9</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22.9.1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сахарного диабета</w:t>
            </w:r>
          </w:p>
        </w:tc>
        <w:tc>
          <w:tcPr>
            <w:tcW w:w="850" w:type="dxa"/>
          </w:tcPr>
          <w:p>
            <w:pPr>
              <w:pStyle w:val="0"/>
              <w:jc w:val="center"/>
            </w:pPr>
            <w:r>
              <w:rPr>
                <w:sz w:val="24"/>
              </w:rPr>
              <w:t xml:space="preserve">22.9.2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22.9.3</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2.1.10. Дистанционное наблюдение за состоянием здоровья пациентов, в том числе</w:t>
            </w:r>
          </w:p>
        </w:tc>
        <w:tc>
          <w:tcPr>
            <w:tcW w:w="850" w:type="dxa"/>
          </w:tcPr>
          <w:bookmarkStart w:id="5518" w:name="P5518"/>
          <w:bookmarkEnd w:id="5518"/>
          <w:p>
            <w:pPr>
              <w:pStyle w:val="0"/>
              <w:jc w:val="center"/>
            </w:pPr>
            <w:r>
              <w:rPr>
                <w:sz w:val="24"/>
              </w:rPr>
              <w:t xml:space="preserve">22.10</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22.10.1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22.10.2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bookmarkStart w:id="5548" w:name="P5548"/>
          <w:bookmarkEnd w:id="5548"/>
          <w:p>
            <w:pPr>
              <w:pStyle w:val="0"/>
              <w:jc w:val="center"/>
            </w:pPr>
            <w:r>
              <w:rPr>
                <w:sz w:val="24"/>
              </w:rPr>
              <w:t xml:space="preserve">22.11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bookmarkStart w:id="5558" w:name="P5558"/>
          <w:bookmarkEnd w:id="5558"/>
          <w:p>
            <w:pPr>
              <w:pStyle w:val="0"/>
              <w:jc w:val="center"/>
            </w:pPr>
            <w:r>
              <w:rPr>
                <w:sz w:val="24"/>
              </w:rPr>
              <w:t xml:space="preserve">23</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3.1. для медицинской помощи по профилю "онкология", в том числе:</w:t>
            </w:r>
          </w:p>
        </w:tc>
        <w:tc>
          <w:tcPr>
            <w:tcW w:w="850" w:type="dxa"/>
          </w:tcPr>
          <w:bookmarkStart w:id="5568" w:name="P5568"/>
          <w:bookmarkEnd w:id="5568"/>
          <w:p>
            <w:pPr>
              <w:pStyle w:val="0"/>
              <w:jc w:val="center"/>
            </w:pPr>
            <w:r>
              <w:rPr>
                <w:sz w:val="24"/>
              </w:rPr>
              <w:t xml:space="preserve">23.1</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3.2. для медицинской помощи при экстракорпоральном оплодотворении</w:t>
            </w:r>
          </w:p>
        </w:tc>
        <w:tc>
          <w:tcPr>
            <w:tcW w:w="850" w:type="dxa"/>
          </w:tcPr>
          <w:bookmarkStart w:id="5578" w:name="P5578"/>
          <w:bookmarkEnd w:id="5578"/>
          <w:p>
            <w:pPr>
              <w:pStyle w:val="0"/>
              <w:jc w:val="center"/>
            </w:pPr>
            <w:r>
              <w:rPr>
                <w:sz w:val="24"/>
              </w:rPr>
              <w:t xml:space="preserve">23.2</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3.3. для медицинской помощи больным с вирусным гепатитом C</w:t>
            </w:r>
          </w:p>
        </w:tc>
        <w:tc>
          <w:tcPr>
            <w:tcW w:w="850" w:type="dxa"/>
          </w:tcPr>
          <w:bookmarkStart w:id="5588" w:name="P5588"/>
          <w:bookmarkEnd w:id="5588"/>
          <w:p>
            <w:pPr>
              <w:pStyle w:val="0"/>
              <w:jc w:val="center"/>
            </w:pPr>
            <w:r>
              <w:rPr>
                <w:sz w:val="24"/>
              </w:rPr>
              <w:t xml:space="preserve">23.3</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3.4. высокотехнологичная медицинская помощь</w:t>
            </w:r>
          </w:p>
        </w:tc>
        <w:tc>
          <w:tcPr>
            <w:tcW w:w="850" w:type="dxa"/>
          </w:tcPr>
          <w:bookmarkStart w:id="5598" w:name="P5598"/>
          <w:bookmarkEnd w:id="5598"/>
          <w:p>
            <w:pPr>
              <w:pStyle w:val="0"/>
              <w:jc w:val="center"/>
            </w:pPr>
            <w:r>
              <w:rPr>
                <w:sz w:val="24"/>
              </w:rPr>
              <w:t xml:space="preserve">23.4</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bookmarkStart w:id="5608" w:name="P5608"/>
          <w:bookmarkEnd w:id="5608"/>
          <w:p>
            <w:pPr>
              <w:pStyle w:val="0"/>
              <w:jc w:val="center"/>
            </w:pPr>
            <w:r>
              <w:rPr>
                <w:sz w:val="24"/>
              </w:rPr>
              <w:t xml:space="preserve">24</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4.1. медицинская помощь по профилю "онкология"</w:t>
            </w:r>
          </w:p>
        </w:tc>
        <w:tc>
          <w:tcPr>
            <w:tcW w:w="850" w:type="dxa"/>
          </w:tcPr>
          <w:bookmarkStart w:id="5618" w:name="P5618"/>
          <w:bookmarkEnd w:id="5618"/>
          <w:p>
            <w:pPr>
              <w:pStyle w:val="0"/>
              <w:jc w:val="center"/>
            </w:pPr>
            <w:r>
              <w:rPr>
                <w:sz w:val="24"/>
              </w:rPr>
              <w:t xml:space="preserve">24.1</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bookmarkStart w:id="5628" w:name="P5628"/>
          <w:bookmarkEnd w:id="5628"/>
          <w:p>
            <w:pPr>
              <w:pStyle w:val="0"/>
              <w:jc w:val="center"/>
            </w:pPr>
            <w:r>
              <w:rPr>
                <w:sz w:val="24"/>
              </w:rPr>
              <w:t xml:space="preserve">24.2</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bookmarkStart w:id="5638" w:name="P5638"/>
          <w:bookmarkEnd w:id="5638"/>
          <w:p>
            <w:pPr>
              <w:pStyle w:val="0"/>
              <w:jc w:val="center"/>
            </w:pPr>
            <w:r>
              <w:rPr>
                <w:sz w:val="24"/>
              </w:rPr>
              <w:t xml:space="preserve">24.3</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bookmarkStart w:id="5648" w:name="P5648"/>
          <w:bookmarkEnd w:id="5648"/>
          <w:p>
            <w:pPr>
              <w:pStyle w:val="0"/>
              <w:jc w:val="center"/>
            </w:pPr>
            <w:r>
              <w:rPr>
                <w:sz w:val="24"/>
              </w:rPr>
              <w:t xml:space="preserve">24.4</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bookmarkStart w:id="5658" w:name="P5658"/>
          <w:bookmarkEnd w:id="5658"/>
          <w:p>
            <w:pPr>
              <w:pStyle w:val="0"/>
              <w:jc w:val="center"/>
            </w:pPr>
            <w:r>
              <w:rPr>
                <w:sz w:val="24"/>
              </w:rPr>
              <w:t xml:space="preserve">24.5</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4.6. трансплантация почки</w:t>
            </w:r>
          </w:p>
        </w:tc>
        <w:tc>
          <w:tcPr>
            <w:tcW w:w="850" w:type="dxa"/>
          </w:tcPr>
          <w:bookmarkStart w:id="5668" w:name="P5668"/>
          <w:bookmarkEnd w:id="5668"/>
          <w:p>
            <w:pPr>
              <w:pStyle w:val="0"/>
              <w:jc w:val="center"/>
            </w:pPr>
            <w:r>
              <w:rPr>
                <w:sz w:val="24"/>
              </w:rPr>
              <w:t xml:space="preserve">24.6</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4.7. высокотехнологичная медицинская помощь</w:t>
            </w:r>
          </w:p>
        </w:tc>
        <w:tc>
          <w:tcPr>
            <w:tcW w:w="850" w:type="dxa"/>
          </w:tcPr>
          <w:bookmarkStart w:id="5678" w:name="P5678"/>
          <w:bookmarkEnd w:id="5678"/>
          <w:p>
            <w:pPr>
              <w:pStyle w:val="0"/>
              <w:jc w:val="center"/>
            </w:pPr>
            <w:r>
              <w:rPr>
                <w:sz w:val="24"/>
              </w:rPr>
              <w:t xml:space="preserve">24.7</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 Медицинская реабилитация:</w:t>
            </w:r>
          </w:p>
        </w:tc>
        <w:tc>
          <w:tcPr>
            <w:tcW w:w="850" w:type="dxa"/>
          </w:tcPr>
          <w:bookmarkStart w:id="5688" w:name="P5688"/>
          <w:bookmarkEnd w:id="5688"/>
          <w:p>
            <w:pPr>
              <w:pStyle w:val="0"/>
              <w:jc w:val="center"/>
            </w:pPr>
            <w:r>
              <w:rPr>
                <w:sz w:val="24"/>
              </w:rPr>
              <w:t xml:space="preserve">25</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5.1. В амбулаторных условиях</w:t>
            </w:r>
          </w:p>
        </w:tc>
        <w:tc>
          <w:tcPr>
            <w:tcW w:w="850" w:type="dxa"/>
          </w:tcPr>
          <w:bookmarkStart w:id="5698" w:name="P5698"/>
          <w:bookmarkEnd w:id="5698"/>
          <w:p>
            <w:pPr>
              <w:pStyle w:val="0"/>
              <w:jc w:val="center"/>
            </w:pPr>
            <w:r>
              <w:rPr>
                <w:sz w:val="24"/>
              </w:rPr>
              <w:t xml:space="preserve">25.1</w:t>
            </w:r>
          </w:p>
        </w:tc>
        <w:tc>
          <w:tcPr>
            <w:tcW w:w="1814" w:type="dxa"/>
          </w:tcPr>
          <w:p>
            <w:pPr>
              <w:pStyle w:val="0"/>
              <w:jc w:val="center"/>
            </w:pPr>
            <w:r>
              <w:rPr>
                <w:sz w:val="24"/>
              </w:rPr>
              <w:t xml:space="preserve">комплексные посещения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bookmarkStart w:id="5708" w:name="P5708"/>
          <w:bookmarkEnd w:id="5708"/>
          <w:p>
            <w:pPr>
              <w:pStyle w:val="0"/>
              <w:jc w:val="center"/>
            </w:pPr>
            <w:r>
              <w:rPr>
                <w:sz w:val="24"/>
              </w:rPr>
              <w:t xml:space="preserve">25.2</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bookmarkStart w:id="5718" w:name="P5718"/>
          <w:bookmarkEnd w:id="5718"/>
          <w:p>
            <w:pPr>
              <w:pStyle w:val="0"/>
              <w:jc w:val="center"/>
            </w:pPr>
            <w:r>
              <w:rPr>
                <w:sz w:val="24"/>
              </w:rPr>
              <w:t xml:space="preserve">25.3</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6. Расходы на ведение дела СМО</w:t>
            </w:r>
          </w:p>
        </w:tc>
        <w:tc>
          <w:tcPr>
            <w:tcW w:w="850" w:type="dxa"/>
          </w:tcPr>
          <w:bookmarkStart w:id="5728" w:name="P5728"/>
          <w:bookmarkEnd w:id="5728"/>
          <w:p>
            <w:pPr>
              <w:pStyle w:val="0"/>
              <w:jc w:val="center"/>
            </w:pPr>
            <w:r>
              <w:rPr>
                <w:sz w:val="24"/>
              </w:rPr>
              <w:t xml:space="preserve">26</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pPr>
              <w:pStyle w:val="0"/>
              <w:jc w:val="center"/>
            </w:pPr>
            <w:r>
              <w:rPr>
                <w:sz w:val="24"/>
              </w:rPr>
              <w:t xml:space="preserve">27</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1. Скорая, в том числе скорая специализированная, медицинская помощь</w:t>
            </w:r>
          </w:p>
        </w:tc>
        <w:tc>
          <w:tcPr>
            <w:tcW w:w="850" w:type="dxa"/>
          </w:tcPr>
          <w:bookmarkStart w:id="5748" w:name="P5748"/>
          <w:bookmarkEnd w:id="5748"/>
          <w:p>
            <w:pPr>
              <w:pStyle w:val="0"/>
              <w:jc w:val="center"/>
            </w:pPr>
            <w:r>
              <w:rPr>
                <w:sz w:val="24"/>
              </w:rPr>
              <w:t xml:space="preserve">28</w:t>
            </w:r>
          </w:p>
        </w:tc>
        <w:tc>
          <w:tcPr>
            <w:tcW w:w="1814" w:type="dxa"/>
          </w:tcPr>
          <w:p>
            <w:pPr>
              <w:pStyle w:val="0"/>
              <w:jc w:val="center"/>
            </w:pPr>
            <w:r>
              <w:rPr>
                <w:sz w:val="24"/>
              </w:rPr>
              <w:t xml:space="preserve">вызов</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29</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30</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 для проведения профилактических медицинских осмотров</w:t>
            </w:r>
          </w:p>
        </w:tc>
        <w:tc>
          <w:tcPr>
            <w:tcW w:w="850" w:type="dxa"/>
          </w:tcPr>
          <w:bookmarkStart w:id="5778" w:name="P5778"/>
          <w:bookmarkEnd w:id="5778"/>
          <w:p>
            <w:pPr>
              <w:pStyle w:val="0"/>
              <w:jc w:val="center"/>
            </w:pPr>
            <w:r>
              <w:rPr>
                <w:sz w:val="24"/>
              </w:rPr>
              <w:t xml:space="preserve">30.1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2.1.2. для проведения диспансеризации, всего, в том числе:</w:t>
            </w:r>
          </w:p>
        </w:tc>
        <w:tc>
          <w:tcPr>
            <w:tcW w:w="850" w:type="dxa"/>
          </w:tcPr>
          <w:bookmarkStart w:id="5788" w:name="P5788"/>
          <w:bookmarkEnd w:id="5788"/>
          <w:p>
            <w:pPr>
              <w:pStyle w:val="0"/>
              <w:jc w:val="center"/>
            </w:pPr>
            <w:r>
              <w:rPr>
                <w:sz w:val="24"/>
              </w:rPr>
              <w:t xml:space="preserve">30.2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для проведения углубленной диспансеризации</w:t>
            </w:r>
          </w:p>
        </w:tc>
        <w:tc>
          <w:tcPr>
            <w:tcW w:w="850" w:type="dxa"/>
          </w:tcPr>
          <w:bookmarkStart w:id="5798" w:name="P5798"/>
          <w:bookmarkEnd w:id="5798"/>
          <w:p>
            <w:pPr>
              <w:pStyle w:val="0"/>
              <w:jc w:val="center"/>
            </w:pPr>
            <w:r>
              <w:rPr>
                <w:sz w:val="24"/>
              </w:rPr>
              <w:t xml:space="preserve">30.2.1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bookmarkStart w:id="5808" w:name="P5808"/>
          <w:bookmarkEnd w:id="5808"/>
          <w:p>
            <w:pPr>
              <w:pStyle w:val="0"/>
              <w:jc w:val="center"/>
            </w:pPr>
            <w:r>
              <w:rPr>
                <w:sz w:val="24"/>
              </w:rPr>
              <w:t xml:space="preserve">30.3</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женщины</w:t>
            </w:r>
          </w:p>
        </w:tc>
        <w:tc>
          <w:tcPr>
            <w:tcW w:w="850" w:type="dxa"/>
          </w:tcPr>
          <w:p>
            <w:pPr>
              <w:pStyle w:val="0"/>
              <w:jc w:val="center"/>
            </w:pPr>
            <w:r>
              <w:rPr>
                <w:sz w:val="24"/>
              </w:rPr>
              <w:t xml:space="preserve">30.3.1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мужчины</w:t>
            </w:r>
          </w:p>
        </w:tc>
        <w:tc>
          <w:tcPr>
            <w:tcW w:w="850" w:type="dxa"/>
          </w:tcPr>
          <w:p>
            <w:pPr>
              <w:pStyle w:val="0"/>
              <w:jc w:val="center"/>
            </w:pPr>
            <w:r>
              <w:rPr>
                <w:sz w:val="24"/>
              </w:rPr>
              <w:t xml:space="preserve">30.3.2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2.1.4. для посещений с иными целями</w:t>
            </w:r>
          </w:p>
        </w:tc>
        <w:tc>
          <w:tcPr>
            <w:tcW w:w="850" w:type="dxa"/>
          </w:tcPr>
          <w:bookmarkStart w:id="5838" w:name="P5838"/>
          <w:bookmarkEnd w:id="5838"/>
          <w:p>
            <w:pPr>
              <w:pStyle w:val="0"/>
              <w:jc w:val="center"/>
            </w:pPr>
            <w:r>
              <w:rPr>
                <w:sz w:val="24"/>
              </w:rPr>
              <w:t xml:space="preserve">30.4</w:t>
            </w:r>
          </w:p>
        </w:tc>
        <w:tc>
          <w:tcPr>
            <w:tcW w:w="1814" w:type="dxa"/>
          </w:tcPr>
          <w:p>
            <w:pPr>
              <w:pStyle w:val="0"/>
              <w:jc w:val="center"/>
            </w:pPr>
            <w:r>
              <w:rPr>
                <w:sz w:val="24"/>
              </w:rPr>
              <w:t xml:space="preserve">посещения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2.1.5. в неотложной форме</w:t>
            </w:r>
          </w:p>
        </w:tc>
        <w:tc>
          <w:tcPr>
            <w:tcW w:w="850" w:type="dxa"/>
          </w:tcPr>
          <w:bookmarkStart w:id="5848" w:name="P5848"/>
          <w:bookmarkEnd w:id="5848"/>
          <w:p>
            <w:pPr>
              <w:pStyle w:val="0"/>
              <w:jc w:val="center"/>
            </w:pPr>
            <w:r>
              <w:rPr>
                <w:sz w:val="24"/>
              </w:rPr>
              <w:t xml:space="preserve">30.5</w:t>
            </w:r>
          </w:p>
        </w:tc>
        <w:tc>
          <w:tcPr>
            <w:tcW w:w="1814" w:type="dxa"/>
          </w:tcPr>
          <w:p>
            <w:pPr>
              <w:pStyle w:val="0"/>
              <w:jc w:val="center"/>
            </w:pPr>
            <w:r>
              <w:rPr>
                <w:sz w:val="24"/>
              </w:rPr>
              <w:t xml:space="preserve">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2.1.6. обращения в связи с заболеваниями - всего, из них:</w:t>
            </w:r>
          </w:p>
        </w:tc>
        <w:tc>
          <w:tcPr>
            <w:tcW w:w="850" w:type="dxa"/>
          </w:tcPr>
          <w:bookmarkStart w:id="5858" w:name="P5858"/>
          <w:bookmarkEnd w:id="5858"/>
          <w:p>
            <w:pPr>
              <w:pStyle w:val="0"/>
              <w:jc w:val="center"/>
            </w:pPr>
            <w:r>
              <w:rPr>
                <w:sz w:val="24"/>
              </w:rPr>
              <w:t xml:space="preserve">30.6</w:t>
            </w:r>
          </w:p>
        </w:tc>
        <w:tc>
          <w:tcPr>
            <w:tcW w:w="1814" w:type="dxa"/>
          </w:tcPr>
          <w:p>
            <w:pPr>
              <w:pStyle w:val="0"/>
              <w:jc w:val="center"/>
            </w:pPr>
            <w:r>
              <w:rPr>
                <w:sz w:val="24"/>
              </w:rPr>
              <w:t xml:space="preserve">обращение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30.6.1</w:t>
            </w:r>
          </w:p>
        </w:tc>
        <w:tc>
          <w:tcPr>
            <w:tcW w:w="1814" w:type="dxa"/>
          </w:tcPr>
          <w:p>
            <w:pPr>
              <w:pStyle w:val="0"/>
              <w:jc w:val="center"/>
            </w:pPr>
            <w:r>
              <w:rPr>
                <w:sz w:val="24"/>
              </w:rPr>
              <w:t xml:space="preserve">консультаций</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30.6.2</w:t>
            </w:r>
          </w:p>
        </w:tc>
        <w:tc>
          <w:tcPr>
            <w:tcW w:w="1814" w:type="dxa"/>
          </w:tcPr>
          <w:p>
            <w:pPr>
              <w:pStyle w:val="0"/>
              <w:jc w:val="center"/>
            </w:pPr>
            <w:r>
              <w:rPr>
                <w:sz w:val="24"/>
              </w:rPr>
              <w:t xml:space="preserve">консультаций</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bookmarkStart w:id="5888" w:name="P5888"/>
          <w:bookmarkEnd w:id="5888"/>
          <w:p>
            <w:pPr>
              <w:pStyle w:val="0"/>
              <w:jc w:val="center"/>
            </w:pPr>
            <w:r>
              <w:rPr>
                <w:sz w:val="24"/>
              </w:rPr>
              <w:t xml:space="preserve">30.7</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2.1.7.1. компьютерная томография</w:t>
            </w:r>
          </w:p>
        </w:tc>
        <w:tc>
          <w:tcPr>
            <w:tcW w:w="850" w:type="dxa"/>
          </w:tcPr>
          <w:bookmarkStart w:id="5898" w:name="P5898"/>
          <w:bookmarkEnd w:id="5898"/>
          <w:p>
            <w:pPr>
              <w:pStyle w:val="0"/>
              <w:jc w:val="center"/>
            </w:pPr>
            <w:r>
              <w:rPr>
                <w:sz w:val="24"/>
              </w:rPr>
              <w:t xml:space="preserve">30.7.1</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2.1.7.2. магнитно-резонансная томография</w:t>
            </w:r>
          </w:p>
        </w:tc>
        <w:tc>
          <w:tcPr>
            <w:tcW w:w="850" w:type="dxa"/>
          </w:tcPr>
          <w:bookmarkStart w:id="5908" w:name="P5908"/>
          <w:bookmarkEnd w:id="5908"/>
          <w:p>
            <w:pPr>
              <w:pStyle w:val="0"/>
              <w:jc w:val="center"/>
            </w:pPr>
            <w:r>
              <w:rPr>
                <w:sz w:val="24"/>
              </w:rPr>
              <w:t xml:space="preserve">30.7.2</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2.1.7.3. ультразвуковое исследование сердечно-сосудистой системы</w:t>
            </w:r>
          </w:p>
        </w:tc>
        <w:tc>
          <w:tcPr>
            <w:tcW w:w="850" w:type="dxa"/>
          </w:tcPr>
          <w:bookmarkStart w:id="5918" w:name="P5918"/>
          <w:bookmarkEnd w:id="5918"/>
          <w:p>
            <w:pPr>
              <w:pStyle w:val="0"/>
              <w:jc w:val="center"/>
            </w:pPr>
            <w:r>
              <w:rPr>
                <w:sz w:val="24"/>
              </w:rPr>
              <w:t xml:space="preserve">30.7.3</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2.1.7.4. эндоскопическое диагностическое исследование</w:t>
            </w:r>
          </w:p>
        </w:tc>
        <w:tc>
          <w:tcPr>
            <w:tcW w:w="850" w:type="dxa"/>
          </w:tcPr>
          <w:bookmarkStart w:id="5928" w:name="P5928"/>
          <w:bookmarkEnd w:id="5928"/>
          <w:p>
            <w:pPr>
              <w:pStyle w:val="0"/>
              <w:jc w:val="center"/>
            </w:pPr>
            <w:r>
              <w:rPr>
                <w:sz w:val="24"/>
              </w:rPr>
              <w:t xml:space="preserve">30.7.4</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bookmarkStart w:id="5938" w:name="P5938"/>
          <w:bookmarkEnd w:id="5938"/>
          <w:p>
            <w:pPr>
              <w:pStyle w:val="0"/>
              <w:jc w:val="center"/>
            </w:pPr>
            <w:r>
              <w:rPr>
                <w:sz w:val="24"/>
              </w:rPr>
              <w:t xml:space="preserve">30.7.5</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bookmarkStart w:id="5948" w:name="P5948"/>
          <w:bookmarkEnd w:id="5948"/>
          <w:p>
            <w:pPr>
              <w:pStyle w:val="0"/>
              <w:jc w:val="center"/>
            </w:pPr>
            <w:r>
              <w:rPr>
                <w:sz w:val="24"/>
              </w:rPr>
              <w:t xml:space="preserve">30.7.6</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2.1.7.7. ПЭТ-КТ</w:t>
            </w:r>
          </w:p>
        </w:tc>
        <w:tc>
          <w:tcPr>
            <w:tcW w:w="850" w:type="dxa"/>
          </w:tcPr>
          <w:bookmarkStart w:id="5958" w:name="P5958"/>
          <w:bookmarkEnd w:id="5958"/>
          <w:p>
            <w:pPr>
              <w:pStyle w:val="0"/>
              <w:jc w:val="center"/>
            </w:pPr>
            <w:r>
              <w:rPr>
                <w:sz w:val="24"/>
              </w:rPr>
              <w:t xml:space="preserve">30.7.7</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2.1.7.8. ОФЭКТ/КТ/сцинтиграфия</w:t>
            </w:r>
          </w:p>
        </w:tc>
        <w:tc>
          <w:tcPr>
            <w:tcW w:w="850" w:type="dxa"/>
          </w:tcPr>
          <w:bookmarkStart w:id="5968" w:name="P5968"/>
          <w:bookmarkEnd w:id="5968"/>
          <w:p>
            <w:pPr>
              <w:pStyle w:val="0"/>
              <w:jc w:val="center"/>
            </w:pPr>
            <w:r>
              <w:rPr>
                <w:sz w:val="24"/>
              </w:rPr>
              <w:t xml:space="preserve">30.7.8</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bookmarkStart w:id="5978" w:name="P5978"/>
          <w:bookmarkEnd w:id="5978"/>
          <w:p>
            <w:pPr>
              <w:pStyle w:val="0"/>
              <w:jc w:val="center"/>
            </w:pPr>
            <w:r>
              <w:rPr>
                <w:sz w:val="24"/>
              </w:rPr>
              <w:t xml:space="preserve">30.7.9</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2.1.7.10. определение РНК вируса гепатита C (Hepatitis C virus) в крови методом ПЦР (сумма строк 33.7.10 + 41.7.10 + 49.7.10)</w:t>
            </w:r>
          </w:p>
        </w:tc>
        <w:tc>
          <w:tcPr>
            <w:tcW w:w="850" w:type="dxa"/>
          </w:tcPr>
          <w:bookmarkStart w:id="5988" w:name="P5988"/>
          <w:bookmarkEnd w:id="5988"/>
          <w:p>
            <w:pPr>
              <w:pStyle w:val="0"/>
              <w:jc w:val="center"/>
            </w:pPr>
            <w:r>
              <w:rPr>
                <w:sz w:val="24"/>
              </w:rPr>
              <w:t xml:space="preserve">30.7.10</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850" w:type="dxa"/>
          </w:tcPr>
          <w:bookmarkStart w:id="5998" w:name="P5998"/>
          <w:bookmarkEnd w:id="5998"/>
          <w:p>
            <w:pPr>
              <w:pStyle w:val="0"/>
              <w:jc w:val="center"/>
            </w:pPr>
            <w:r>
              <w:rPr>
                <w:sz w:val="24"/>
              </w:rPr>
              <w:t xml:space="preserve">30.7.11</w:t>
            </w:r>
          </w:p>
        </w:tc>
        <w:tc>
          <w:tcPr>
            <w:tcW w:w="1814" w:type="dxa"/>
          </w:tcPr>
          <w:p>
            <w:pPr>
              <w:pStyle w:val="0"/>
              <w:jc w:val="center"/>
            </w:pPr>
            <w:r>
              <w:rPr>
                <w:sz w:val="24"/>
              </w:rPr>
              <w:t xml:space="preserve">исследования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bookmarkStart w:id="6008" w:name="P6008"/>
          <w:bookmarkEnd w:id="6008"/>
          <w:p>
            <w:pPr>
              <w:pStyle w:val="0"/>
              <w:jc w:val="center"/>
            </w:pPr>
            <w:r>
              <w:rPr>
                <w:sz w:val="24"/>
              </w:rPr>
              <w:t xml:space="preserve">30.8</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школа сахарного диабета</w:t>
            </w:r>
          </w:p>
        </w:tc>
        <w:tc>
          <w:tcPr>
            <w:tcW w:w="850" w:type="dxa"/>
          </w:tcPr>
          <w:bookmarkStart w:id="6018" w:name="P6018"/>
          <w:bookmarkEnd w:id="6018"/>
          <w:p>
            <w:pPr>
              <w:pStyle w:val="0"/>
              <w:jc w:val="center"/>
            </w:pPr>
            <w:r>
              <w:rPr>
                <w:sz w:val="24"/>
              </w:rPr>
              <w:t xml:space="preserve">30.8.1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2.1.9. Диспансерное наблюдение, в том числе по поводу:</w:t>
            </w:r>
          </w:p>
        </w:tc>
        <w:tc>
          <w:tcPr>
            <w:tcW w:w="850" w:type="dxa"/>
          </w:tcPr>
          <w:bookmarkStart w:id="6028" w:name="P6028"/>
          <w:bookmarkEnd w:id="6028"/>
          <w:p>
            <w:pPr>
              <w:pStyle w:val="0"/>
              <w:jc w:val="center"/>
            </w:pPr>
            <w:r>
              <w:rPr>
                <w:sz w:val="24"/>
              </w:rPr>
              <w:t xml:space="preserve">30.9</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30.9.1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сахарного диабета</w:t>
            </w:r>
          </w:p>
        </w:tc>
        <w:tc>
          <w:tcPr>
            <w:tcW w:w="850" w:type="dxa"/>
          </w:tcPr>
          <w:p>
            <w:pPr>
              <w:pStyle w:val="0"/>
              <w:jc w:val="center"/>
            </w:pPr>
            <w:r>
              <w:rPr>
                <w:sz w:val="24"/>
              </w:rPr>
              <w:t xml:space="preserve">30.9.2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30.9.3</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2.1.10. Дистанционное наблюдение за состоянием здоровья пациентов, в том числе</w:t>
            </w:r>
          </w:p>
        </w:tc>
        <w:tc>
          <w:tcPr>
            <w:tcW w:w="850" w:type="dxa"/>
          </w:tcPr>
          <w:bookmarkStart w:id="6068" w:name="P6068"/>
          <w:bookmarkEnd w:id="6068"/>
          <w:p>
            <w:pPr>
              <w:pStyle w:val="0"/>
              <w:jc w:val="center"/>
            </w:pPr>
            <w:r>
              <w:rPr>
                <w:sz w:val="24"/>
              </w:rPr>
              <w:t xml:space="preserve">30.10</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2.1.10.1. пациентов с сахарным диабетом</w:t>
            </w:r>
          </w:p>
        </w:tc>
        <w:tc>
          <w:tcPr>
            <w:tcW w:w="850" w:type="dxa"/>
          </w:tcPr>
          <w:p>
            <w:pPr>
              <w:pStyle w:val="0"/>
              <w:jc w:val="center"/>
            </w:pPr>
            <w:r>
              <w:rPr>
                <w:sz w:val="24"/>
              </w:rPr>
              <w:t xml:space="preserve">30.10.1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30.10.2</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bookmarkStart w:id="6098" w:name="P6098"/>
          <w:bookmarkEnd w:id="6098"/>
          <w:p>
            <w:pPr>
              <w:pStyle w:val="0"/>
              <w:jc w:val="center"/>
            </w:pPr>
            <w:r>
              <w:rPr>
                <w:sz w:val="24"/>
              </w:rPr>
              <w:t xml:space="preserve">30.11</w:t>
            </w:r>
          </w:p>
        </w:tc>
        <w:tc>
          <w:tcPr>
            <w:tcW w:w="1814" w:type="dxa"/>
          </w:tcPr>
          <w:p>
            <w:pPr>
              <w:pStyle w:val="0"/>
              <w:jc w:val="center"/>
            </w:pPr>
            <w:r>
              <w:rPr>
                <w:sz w:val="24"/>
              </w:rPr>
              <w:t xml:space="preserve">комплексное посещение</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bookmarkStart w:id="6108" w:name="P6108"/>
          <w:bookmarkEnd w:id="6108"/>
          <w:p>
            <w:pPr>
              <w:pStyle w:val="0"/>
              <w:jc w:val="center"/>
            </w:pPr>
            <w:r>
              <w:rPr>
                <w:sz w:val="24"/>
              </w:rPr>
              <w:t xml:space="preserve">31</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3.1. для медицинской помощи по профилю "онкология", в том числе:</w:t>
            </w:r>
          </w:p>
        </w:tc>
        <w:tc>
          <w:tcPr>
            <w:tcW w:w="850" w:type="dxa"/>
          </w:tcPr>
          <w:bookmarkStart w:id="6118" w:name="P6118"/>
          <w:bookmarkEnd w:id="6118"/>
          <w:p>
            <w:pPr>
              <w:pStyle w:val="0"/>
              <w:jc w:val="center"/>
            </w:pPr>
            <w:r>
              <w:rPr>
                <w:sz w:val="24"/>
              </w:rPr>
              <w:t xml:space="preserve">31.1</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3.2. для медицинской помощи при экстракорпоральном оплодотворении</w:t>
            </w:r>
          </w:p>
        </w:tc>
        <w:tc>
          <w:tcPr>
            <w:tcW w:w="850" w:type="dxa"/>
          </w:tcPr>
          <w:bookmarkStart w:id="6128" w:name="P6128"/>
          <w:bookmarkEnd w:id="6128"/>
          <w:p>
            <w:pPr>
              <w:pStyle w:val="0"/>
              <w:jc w:val="center"/>
            </w:pPr>
            <w:r>
              <w:rPr>
                <w:sz w:val="24"/>
              </w:rPr>
              <w:t xml:space="preserve">31.2</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3.3. для медицинской помощи больным с вирусным гепатитом C</w:t>
            </w:r>
          </w:p>
        </w:tc>
        <w:tc>
          <w:tcPr>
            <w:tcW w:w="850" w:type="dxa"/>
          </w:tcPr>
          <w:bookmarkStart w:id="6138" w:name="P6138"/>
          <w:bookmarkEnd w:id="6138"/>
          <w:p>
            <w:pPr>
              <w:pStyle w:val="0"/>
              <w:jc w:val="center"/>
            </w:pPr>
            <w:r>
              <w:rPr>
                <w:sz w:val="24"/>
              </w:rPr>
              <w:t xml:space="preserve">31.3</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3.4. высокотехнологичная медицинская помощь</w:t>
            </w:r>
          </w:p>
        </w:tc>
        <w:tc>
          <w:tcPr>
            <w:tcW w:w="850" w:type="dxa"/>
          </w:tcPr>
          <w:bookmarkStart w:id="6148" w:name="P6148"/>
          <w:bookmarkEnd w:id="6148"/>
          <w:p>
            <w:pPr>
              <w:pStyle w:val="0"/>
              <w:jc w:val="center"/>
            </w:pPr>
            <w:r>
              <w:rPr>
                <w:sz w:val="24"/>
              </w:rPr>
              <w:t xml:space="preserve">31.4</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bookmarkStart w:id="6158" w:name="P6158"/>
          <w:bookmarkEnd w:id="6158"/>
          <w:p>
            <w:pPr>
              <w:pStyle w:val="0"/>
              <w:jc w:val="center"/>
            </w:pPr>
            <w:r>
              <w:rPr>
                <w:sz w:val="24"/>
              </w:rPr>
              <w:t xml:space="preserve">32</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4.1. медицинская помощь по профилю "онкология"</w:t>
            </w:r>
          </w:p>
        </w:tc>
        <w:tc>
          <w:tcPr>
            <w:tcW w:w="850" w:type="dxa"/>
          </w:tcPr>
          <w:bookmarkStart w:id="6168" w:name="P6168"/>
          <w:bookmarkEnd w:id="6168"/>
          <w:p>
            <w:pPr>
              <w:pStyle w:val="0"/>
              <w:jc w:val="center"/>
            </w:pPr>
            <w:r>
              <w:rPr>
                <w:sz w:val="24"/>
              </w:rPr>
              <w:t xml:space="preserve">32.1</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bookmarkStart w:id="6178" w:name="P6178"/>
          <w:bookmarkEnd w:id="6178"/>
          <w:p>
            <w:pPr>
              <w:pStyle w:val="0"/>
              <w:jc w:val="center"/>
            </w:pPr>
            <w:r>
              <w:rPr>
                <w:sz w:val="24"/>
              </w:rPr>
              <w:t xml:space="preserve">32.2</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bookmarkStart w:id="6188" w:name="P6188"/>
          <w:bookmarkEnd w:id="6188"/>
          <w:p>
            <w:pPr>
              <w:pStyle w:val="0"/>
              <w:jc w:val="center"/>
            </w:pPr>
            <w:r>
              <w:rPr>
                <w:sz w:val="24"/>
              </w:rPr>
              <w:t xml:space="preserve">32.3</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bookmarkStart w:id="6198" w:name="P6198"/>
          <w:bookmarkEnd w:id="6198"/>
          <w:p>
            <w:pPr>
              <w:pStyle w:val="0"/>
              <w:jc w:val="center"/>
            </w:pPr>
            <w:r>
              <w:rPr>
                <w:sz w:val="24"/>
              </w:rPr>
              <w:t xml:space="preserve">32.4</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bookmarkStart w:id="6208" w:name="P6208"/>
          <w:bookmarkEnd w:id="6208"/>
          <w:p>
            <w:pPr>
              <w:pStyle w:val="0"/>
              <w:jc w:val="center"/>
            </w:pPr>
            <w:r>
              <w:rPr>
                <w:sz w:val="24"/>
              </w:rPr>
              <w:t xml:space="preserve">32.5</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4.6. трансплантация почки</w:t>
            </w:r>
          </w:p>
        </w:tc>
        <w:tc>
          <w:tcPr>
            <w:tcW w:w="850" w:type="dxa"/>
          </w:tcPr>
          <w:bookmarkStart w:id="6218" w:name="P6218"/>
          <w:bookmarkEnd w:id="6218"/>
          <w:p>
            <w:pPr>
              <w:pStyle w:val="0"/>
              <w:jc w:val="center"/>
            </w:pPr>
            <w:r>
              <w:rPr>
                <w:sz w:val="24"/>
              </w:rPr>
              <w:t xml:space="preserve">32.6</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4.7. высокотехнологичная медицинская помощь</w:t>
            </w:r>
          </w:p>
        </w:tc>
        <w:tc>
          <w:tcPr>
            <w:tcW w:w="850" w:type="dxa"/>
          </w:tcPr>
          <w:bookmarkStart w:id="6228" w:name="P6228"/>
          <w:bookmarkEnd w:id="6228"/>
          <w:p>
            <w:pPr>
              <w:pStyle w:val="0"/>
              <w:jc w:val="center"/>
            </w:pPr>
            <w:r>
              <w:rPr>
                <w:sz w:val="24"/>
              </w:rPr>
              <w:t xml:space="preserve">32.7</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 Медицинская реабилитация:</w:t>
            </w:r>
          </w:p>
        </w:tc>
        <w:tc>
          <w:tcPr>
            <w:tcW w:w="850" w:type="dxa"/>
          </w:tcPr>
          <w:bookmarkStart w:id="6238" w:name="P6238"/>
          <w:bookmarkEnd w:id="6238"/>
          <w:p>
            <w:pPr>
              <w:pStyle w:val="0"/>
              <w:jc w:val="center"/>
            </w:pPr>
            <w:r>
              <w:rPr>
                <w:sz w:val="24"/>
              </w:rPr>
              <w:t xml:space="preserve">33</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5.1. В амбулаторных условиях</w:t>
            </w:r>
          </w:p>
        </w:tc>
        <w:tc>
          <w:tcPr>
            <w:tcW w:w="850" w:type="dxa"/>
          </w:tcPr>
          <w:bookmarkStart w:id="6248" w:name="P6248"/>
          <w:bookmarkEnd w:id="6248"/>
          <w:p>
            <w:pPr>
              <w:pStyle w:val="0"/>
              <w:jc w:val="center"/>
            </w:pPr>
            <w:r>
              <w:rPr>
                <w:sz w:val="24"/>
              </w:rPr>
              <w:t xml:space="preserve">33.1</w:t>
            </w:r>
          </w:p>
        </w:tc>
        <w:tc>
          <w:tcPr>
            <w:tcW w:w="1814" w:type="dxa"/>
          </w:tcPr>
          <w:p>
            <w:pPr>
              <w:pStyle w:val="0"/>
              <w:jc w:val="center"/>
            </w:pPr>
            <w:r>
              <w:rPr>
                <w:sz w:val="24"/>
              </w:rPr>
              <w:t xml:space="preserve">комплексные посещения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bookmarkStart w:id="6258" w:name="P6258"/>
          <w:bookmarkEnd w:id="6258"/>
          <w:p>
            <w:pPr>
              <w:pStyle w:val="0"/>
              <w:jc w:val="center"/>
            </w:pPr>
            <w:r>
              <w:rPr>
                <w:sz w:val="24"/>
              </w:rPr>
              <w:t xml:space="preserve">33.2</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bookmarkStart w:id="6268" w:name="P6268"/>
          <w:bookmarkEnd w:id="6268"/>
          <w:p>
            <w:pPr>
              <w:pStyle w:val="0"/>
              <w:jc w:val="center"/>
            </w:pPr>
            <w:r>
              <w:rPr>
                <w:sz w:val="24"/>
              </w:rPr>
              <w:t xml:space="preserve">33.3</w:t>
            </w:r>
          </w:p>
        </w:tc>
        <w:tc>
          <w:tcPr>
            <w:tcW w:w="1814" w:type="dxa"/>
          </w:tcPr>
          <w:p>
            <w:pPr>
              <w:pStyle w:val="0"/>
              <w:jc w:val="center"/>
            </w:pPr>
            <w:r>
              <w:rPr>
                <w:sz w:val="24"/>
              </w:rPr>
              <w:t xml:space="preserve">случай госпитализации</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34</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6288" w:tooltip="34.1">
              <w:r>
                <w:rPr>
                  <w:sz w:val="24"/>
                  <w:color w:val="0000ff"/>
                </w:rPr>
                <w:t xml:space="preserve">строке 34.1</w:t>
              </w:r>
            </w:hyperlink>
            <w:r>
              <w:rPr>
                <w:sz w:val="24"/>
              </w:rPr>
              <w:t xml:space="preserve">), в том числе:</w:t>
            </w:r>
          </w:p>
        </w:tc>
        <w:tc>
          <w:tcPr>
            <w:tcW w:w="850" w:type="dxa"/>
          </w:tcPr>
          <w:bookmarkStart w:id="6288" w:name="P6288"/>
          <w:bookmarkEnd w:id="6288"/>
          <w:p>
            <w:pPr>
              <w:pStyle w:val="0"/>
              <w:jc w:val="center"/>
            </w:pPr>
            <w:r>
              <w:rPr>
                <w:sz w:val="24"/>
              </w:rPr>
              <w:t xml:space="preserve">34.1</w:t>
            </w:r>
          </w:p>
        </w:tc>
        <w:tc>
          <w:tcPr>
            <w:tcW w:w="1814" w:type="dxa"/>
          </w:tcPr>
          <w:p>
            <w:pPr>
              <w:pStyle w:val="0"/>
              <w:jc w:val="center"/>
            </w:pPr>
            <w:r>
              <w:rPr>
                <w:sz w:val="24"/>
              </w:rPr>
              <w:t xml:space="preserve">посещений</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w:t>
            </w:r>
          </w:p>
        </w:tc>
        <w:tc>
          <w:tcPr>
            <w:tcW w:w="850" w:type="dxa"/>
          </w:tcPr>
          <w:bookmarkStart w:id="6298" w:name="P6298"/>
          <w:bookmarkEnd w:id="6298"/>
          <w:p>
            <w:pPr>
              <w:pStyle w:val="0"/>
              <w:jc w:val="center"/>
            </w:pPr>
            <w:r>
              <w:rPr>
                <w:sz w:val="24"/>
              </w:rPr>
              <w:t xml:space="preserve">34.1.1</w:t>
            </w:r>
          </w:p>
        </w:tc>
        <w:tc>
          <w:tcPr>
            <w:tcW w:w="1814" w:type="dxa"/>
          </w:tcPr>
          <w:p>
            <w:pPr>
              <w:pStyle w:val="0"/>
              <w:jc w:val="center"/>
            </w:pPr>
            <w:r>
              <w:rPr>
                <w:sz w:val="24"/>
              </w:rPr>
              <w:t xml:space="preserve">посещений</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6.1.2. посещения на дому выездными патронажными бригадами</w:t>
            </w:r>
          </w:p>
        </w:tc>
        <w:tc>
          <w:tcPr>
            <w:tcW w:w="850" w:type="dxa"/>
          </w:tcPr>
          <w:bookmarkStart w:id="6308" w:name="P6308"/>
          <w:bookmarkEnd w:id="6308"/>
          <w:p>
            <w:pPr>
              <w:pStyle w:val="0"/>
              <w:jc w:val="center"/>
            </w:pPr>
            <w:r>
              <w:rPr>
                <w:sz w:val="24"/>
              </w:rPr>
              <w:t xml:space="preserve">34.1.2</w:t>
            </w:r>
          </w:p>
        </w:tc>
        <w:tc>
          <w:tcPr>
            <w:tcW w:w="1814" w:type="dxa"/>
          </w:tcPr>
          <w:p>
            <w:pPr>
              <w:pStyle w:val="0"/>
              <w:jc w:val="center"/>
            </w:pPr>
            <w:r>
              <w:rPr>
                <w:sz w:val="24"/>
              </w:rPr>
              <w:t xml:space="preserve">посещений</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850" w:type="dxa"/>
          </w:tcPr>
          <w:bookmarkStart w:id="6318" w:name="P6318"/>
          <w:bookmarkEnd w:id="6318"/>
          <w:p>
            <w:pPr>
              <w:pStyle w:val="0"/>
              <w:jc w:val="center"/>
            </w:pPr>
            <w:r>
              <w:rPr>
                <w:sz w:val="24"/>
              </w:rPr>
              <w:t xml:space="preserve">34.2</w:t>
            </w:r>
          </w:p>
        </w:tc>
        <w:tc>
          <w:tcPr>
            <w:tcW w:w="1814" w:type="dxa"/>
          </w:tcPr>
          <w:p>
            <w:pPr>
              <w:pStyle w:val="0"/>
              <w:jc w:val="center"/>
            </w:pPr>
            <w:r>
              <w:rPr>
                <w:sz w:val="24"/>
              </w:rPr>
              <w:t xml:space="preserve">койко-день</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6.3. оказываемая в условиях дневного стационара</w:t>
            </w:r>
          </w:p>
        </w:tc>
        <w:tc>
          <w:tcPr>
            <w:tcW w:w="850" w:type="dxa"/>
          </w:tcPr>
          <w:bookmarkStart w:id="6328" w:name="P6328"/>
          <w:bookmarkEnd w:id="6328"/>
          <w:p>
            <w:pPr>
              <w:pStyle w:val="0"/>
              <w:jc w:val="center"/>
            </w:pPr>
            <w:r>
              <w:rPr>
                <w:sz w:val="24"/>
              </w:rPr>
              <w:t xml:space="preserve">34.3</w:t>
            </w:r>
          </w:p>
        </w:tc>
        <w:tc>
          <w:tcPr>
            <w:tcW w:w="1814" w:type="dxa"/>
          </w:tcPr>
          <w:p>
            <w:pPr>
              <w:pStyle w:val="0"/>
              <w:jc w:val="center"/>
            </w:pPr>
            <w:r>
              <w:rPr>
                <w:sz w:val="24"/>
              </w:rPr>
              <w:t xml:space="preserve">случай лечения</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7. Расходы на ведение дела СМО</w:t>
            </w:r>
          </w:p>
        </w:tc>
        <w:tc>
          <w:tcPr>
            <w:tcW w:w="850" w:type="dxa"/>
          </w:tcPr>
          <w:bookmarkStart w:id="6338" w:name="P6338"/>
          <w:bookmarkEnd w:id="6338"/>
          <w:p>
            <w:pPr>
              <w:pStyle w:val="0"/>
              <w:jc w:val="center"/>
            </w:pPr>
            <w:r>
              <w:rPr>
                <w:sz w:val="24"/>
              </w:rPr>
              <w:t xml:space="preserve">35</w:t>
            </w:r>
          </w:p>
        </w:tc>
        <w:tc>
          <w:tcPr>
            <w:tcW w:w="1814" w:type="dxa"/>
          </w:tcPr>
          <w:p>
            <w:pPr>
              <w:pStyle w:val="0"/>
              <w:jc w:val="center"/>
            </w:pPr>
            <w:r>
              <w:rPr>
                <w:sz w:val="24"/>
              </w:rPr>
              <w:t xml:space="preserve">X</w:t>
            </w:r>
          </w:p>
        </w:tc>
        <w:tc>
          <w:tcPr>
            <w:tcW w:w="1757" w:type="dxa"/>
          </w:tcPr>
          <w:p>
            <w:pPr>
              <w:pStyle w:val="0"/>
              <w:jc w:val="center"/>
            </w:pPr>
            <w:r>
              <w:rPr>
                <w:sz w:val="24"/>
              </w:rPr>
              <w:t xml:space="preserve">X</w:t>
            </w:r>
          </w:p>
        </w:tc>
        <w:tc>
          <w:tcPr>
            <w:tcW w:w="1757" w:type="dxa"/>
          </w:tcPr>
          <w:p>
            <w:pPr>
              <w:pStyle w:val="0"/>
              <w:jc w:val="center"/>
            </w:pPr>
            <w:r>
              <w:rPr>
                <w:sz w:val="24"/>
              </w:rPr>
              <w:t xml:space="preserve">X</w:t>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r>
        <w:tc>
          <w:tcPr>
            <w:tcW w:w="2948" w:type="dxa"/>
          </w:tcPr>
          <w:p>
            <w:pPr>
              <w:pStyle w:val="0"/>
              <w:jc w:val="both"/>
            </w:pPr>
            <w:r>
              <w:rPr>
                <w:sz w:val="24"/>
              </w:rPr>
              <w:t xml:space="preserve">8. Иные расходы</w:t>
            </w:r>
          </w:p>
        </w:tc>
        <w:tc>
          <w:tcPr>
            <w:tcW w:w="850" w:type="dxa"/>
          </w:tcPr>
          <w:bookmarkStart w:id="6348" w:name="P6348"/>
          <w:bookmarkEnd w:id="6348"/>
          <w:p>
            <w:pPr>
              <w:pStyle w:val="0"/>
              <w:jc w:val="center"/>
            </w:pPr>
            <w:r>
              <w:rPr>
                <w:sz w:val="24"/>
              </w:rPr>
              <w:t xml:space="preserve">36</w:t>
            </w:r>
          </w:p>
        </w:tc>
        <w:tc>
          <w:tcPr>
            <w:tcW w:w="1814" w:type="dxa"/>
          </w:tcPr>
          <w:p>
            <w:pPr>
              <w:pStyle w:val="0"/>
              <w:jc w:val="center"/>
            </w:pPr>
            <w:r>
              <w:rPr>
                <w:sz w:val="24"/>
              </w:rPr>
              <w:t xml:space="preserve">X</w:t>
            </w:r>
          </w:p>
        </w:tc>
        <w:tc>
          <w:tcPr>
            <w:tcW w:w="1757"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20" w:type="dxa"/>
          </w:tcPr>
          <w:p>
            <w:pPr>
              <w:pStyle w:val="0"/>
            </w:pPr>
            <w:r>
              <w:rPr>
                <w:sz w:val="24"/>
              </w:rPr>
            </w:r>
          </w:p>
        </w:tc>
        <w:tc>
          <w:tcPr>
            <w:tcW w:w="1417" w:type="dxa"/>
          </w:tcPr>
          <w:p>
            <w:pPr>
              <w:pStyle w:val="0"/>
            </w:pPr>
            <w:r>
              <w:rPr>
                <w:sz w:val="24"/>
              </w:rPr>
            </w:r>
          </w:p>
        </w:tc>
        <w:tc>
          <w:tcPr>
            <w:tcW w:w="737" w:type="dxa"/>
          </w:tcPr>
          <w:p>
            <w:pPr>
              <w:pStyle w:val="0"/>
            </w:pPr>
            <w:r>
              <w:rPr>
                <w:sz w:val="24"/>
              </w:rPr>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8.2 (2)</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Костромской области по условиям</w:t>
      </w:r>
    </w:p>
    <w:p>
      <w:pPr>
        <w:pStyle w:val="2"/>
        <w:jc w:val="center"/>
      </w:pPr>
      <w:r>
        <w:rPr>
          <w:sz w:val="24"/>
        </w:rPr>
        <w:t xml:space="preserve">ее оказания на 2027 год</w:t>
      </w:r>
    </w:p>
    <w:p>
      <w:pPr>
        <w:pStyle w:val="0"/>
        <w:jc w:val="both"/>
      </w:pPr>
      <w:r>
        <w:rPr>
          <w:sz w:val="24"/>
        </w:rPr>
      </w:r>
    </w:p>
    <w:p>
      <w:pPr>
        <w:pStyle w:val="0"/>
        <w:jc w:val="right"/>
      </w:pPr>
      <w:r>
        <w:rPr>
          <w:sz w:val="24"/>
        </w:rPr>
        <w:t xml:space="preserve">Численность застрахованных - 603 039 чел.</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134"/>
        <w:gridCol w:w="1814"/>
        <w:gridCol w:w="2041"/>
        <w:gridCol w:w="1984"/>
        <w:gridCol w:w="1474"/>
        <w:gridCol w:w="1474"/>
        <w:gridCol w:w="1417"/>
        <w:gridCol w:w="1417"/>
        <w:gridCol w:w="1361"/>
      </w:tblGrid>
      <w:tr>
        <w:tc>
          <w:tcPr>
            <w:tcW w:w="3118" w:type="dxa"/>
            <w:vMerge w:val="restart"/>
          </w:tcPr>
          <w:p>
            <w:pPr>
              <w:pStyle w:val="0"/>
              <w:jc w:val="center"/>
            </w:pPr>
            <w:r>
              <w:rPr>
                <w:sz w:val="24"/>
              </w:rPr>
              <w:t xml:space="preserve">Виды и условия оказания медицинской помощи</w:t>
            </w:r>
          </w:p>
        </w:tc>
        <w:tc>
          <w:tcPr>
            <w:tcW w:w="1134" w:type="dxa"/>
            <w:vMerge w:val="restart"/>
          </w:tcPr>
          <w:p>
            <w:pPr>
              <w:pStyle w:val="0"/>
              <w:jc w:val="center"/>
            </w:pPr>
            <w:r>
              <w:rPr>
                <w:sz w:val="24"/>
              </w:rPr>
              <w:t xml:space="preserve">N строки</w:t>
            </w:r>
          </w:p>
        </w:tc>
        <w:tc>
          <w:tcPr>
            <w:tcW w:w="1814" w:type="dxa"/>
            <w:vMerge w:val="restart"/>
          </w:tcPr>
          <w:p>
            <w:pPr>
              <w:pStyle w:val="0"/>
              <w:jc w:val="center"/>
            </w:pPr>
            <w:r>
              <w:rPr>
                <w:sz w:val="24"/>
              </w:rPr>
              <w:t xml:space="preserve">Единица измерения</w:t>
            </w:r>
          </w:p>
        </w:tc>
        <w:tc>
          <w:tcPr>
            <w:tcW w:w="2041"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984"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gridSpan w:val="2"/>
            <w:tcW w:w="2948" w:type="dxa"/>
          </w:tcPr>
          <w:p>
            <w:pPr>
              <w:pStyle w:val="0"/>
              <w:jc w:val="center"/>
            </w:pPr>
            <w:r>
              <w:rPr>
                <w:sz w:val="24"/>
              </w:rPr>
              <w:t xml:space="preserve">Подушевые нормативы финансирования территориальной программы</w:t>
            </w:r>
          </w:p>
        </w:tc>
        <w:tc>
          <w:tcPr>
            <w:gridSpan w:val="3"/>
            <w:tcW w:w="4195"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gridSpan w:val="2"/>
            <w:tcW w:w="2948" w:type="dxa"/>
          </w:tcPr>
          <w:p>
            <w:pPr>
              <w:pStyle w:val="0"/>
              <w:jc w:val="center"/>
            </w:pPr>
            <w:r>
              <w:rPr>
                <w:sz w:val="24"/>
              </w:rPr>
              <w:t xml:space="preserve">руб.</w:t>
            </w:r>
          </w:p>
        </w:tc>
        <w:tc>
          <w:tcPr>
            <w:gridSpan w:val="2"/>
            <w:tcW w:w="2834" w:type="dxa"/>
          </w:tcPr>
          <w:p>
            <w:pPr>
              <w:pStyle w:val="0"/>
              <w:jc w:val="center"/>
            </w:pPr>
            <w:r>
              <w:rPr>
                <w:sz w:val="24"/>
              </w:rPr>
              <w:t xml:space="preserve">тыс. руб.</w:t>
            </w:r>
          </w:p>
        </w:tc>
        <w:tc>
          <w:tcPr>
            <w:tcW w:w="1361" w:type="dxa"/>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за счет средств бюджета субъекта РФ</w:t>
            </w:r>
          </w:p>
        </w:tc>
        <w:tc>
          <w:tcPr>
            <w:tcW w:w="1474" w:type="dxa"/>
          </w:tcPr>
          <w:p>
            <w:pPr>
              <w:pStyle w:val="0"/>
              <w:jc w:val="center"/>
            </w:pPr>
            <w:r>
              <w:rPr>
                <w:sz w:val="24"/>
              </w:rPr>
              <w:t xml:space="preserve">за счет средств ОМС</w:t>
            </w:r>
          </w:p>
        </w:tc>
        <w:tc>
          <w:tcPr>
            <w:tcW w:w="1417" w:type="dxa"/>
          </w:tcPr>
          <w:p>
            <w:pPr>
              <w:pStyle w:val="0"/>
              <w:jc w:val="center"/>
            </w:pPr>
            <w:r>
              <w:rPr>
                <w:sz w:val="24"/>
              </w:rPr>
              <w:t xml:space="preserve">за счет средств бюджета субъекта РФ</w:t>
            </w:r>
          </w:p>
        </w:tc>
        <w:tc>
          <w:tcPr>
            <w:tcW w:w="1417" w:type="dxa"/>
          </w:tcPr>
          <w:p>
            <w:pPr>
              <w:pStyle w:val="0"/>
              <w:jc w:val="center"/>
            </w:pPr>
            <w:r>
              <w:rPr>
                <w:sz w:val="24"/>
              </w:rPr>
              <w:t xml:space="preserve">за счет средств ОМС</w:t>
            </w:r>
          </w:p>
        </w:tc>
        <w:tc>
          <w:tcPr>
            <w:vMerge w:val="continue"/>
          </w:tcPr>
          <w:p/>
        </w:tc>
      </w:tr>
      <w:tr>
        <w:tc>
          <w:tcPr>
            <w:tcW w:w="3118" w:type="dxa"/>
          </w:tcPr>
          <w:p>
            <w:pPr>
              <w:pStyle w:val="0"/>
            </w:pPr>
            <w:r>
              <w:rPr>
                <w:sz w:val="24"/>
              </w:rPr>
            </w:r>
          </w:p>
        </w:tc>
        <w:tc>
          <w:tcPr>
            <w:tcW w:w="1134" w:type="dxa"/>
          </w:tcPr>
          <w:p>
            <w:pPr>
              <w:pStyle w:val="0"/>
              <w:jc w:val="center"/>
            </w:pPr>
            <w:r>
              <w:rPr>
                <w:sz w:val="24"/>
              </w:rPr>
              <w:t xml:space="preserve">1</w:t>
            </w:r>
          </w:p>
        </w:tc>
        <w:tc>
          <w:tcPr>
            <w:tcW w:w="1814" w:type="dxa"/>
          </w:tcPr>
          <w:p>
            <w:pPr>
              <w:pStyle w:val="0"/>
              <w:jc w:val="center"/>
            </w:pPr>
            <w:r>
              <w:rPr>
                <w:sz w:val="24"/>
              </w:rPr>
              <w:t xml:space="preserve">2</w:t>
            </w:r>
          </w:p>
        </w:tc>
        <w:tc>
          <w:tcPr>
            <w:tcW w:w="2041" w:type="dxa"/>
          </w:tcPr>
          <w:p>
            <w:pPr>
              <w:pStyle w:val="0"/>
              <w:jc w:val="center"/>
            </w:pPr>
            <w:r>
              <w:rPr>
                <w:sz w:val="24"/>
              </w:rPr>
              <w:t xml:space="preserve">3</w:t>
            </w:r>
          </w:p>
        </w:tc>
        <w:tc>
          <w:tcPr>
            <w:tcW w:w="1984" w:type="dxa"/>
          </w:tcPr>
          <w:p>
            <w:pPr>
              <w:pStyle w:val="0"/>
              <w:jc w:val="center"/>
            </w:pPr>
            <w:r>
              <w:rPr>
                <w:sz w:val="24"/>
              </w:rPr>
              <w:t xml:space="preserve">4</w:t>
            </w:r>
          </w:p>
        </w:tc>
        <w:tc>
          <w:tcPr>
            <w:tcW w:w="1474" w:type="dxa"/>
          </w:tcPr>
          <w:p>
            <w:pPr>
              <w:pStyle w:val="0"/>
              <w:jc w:val="center"/>
            </w:pPr>
            <w:r>
              <w:rPr>
                <w:sz w:val="24"/>
              </w:rPr>
              <w:t xml:space="preserve">5</w:t>
            </w:r>
          </w:p>
        </w:tc>
        <w:tc>
          <w:tcPr>
            <w:tcW w:w="1474" w:type="dxa"/>
          </w:tcPr>
          <w:p>
            <w:pPr>
              <w:pStyle w:val="0"/>
              <w:jc w:val="center"/>
            </w:pPr>
            <w:r>
              <w:rPr>
                <w:sz w:val="24"/>
              </w:rPr>
              <w:t xml:space="preserve">6</w:t>
            </w:r>
          </w:p>
        </w:tc>
        <w:tc>
          <w:tcPr>
            <w:tcW w:w="1417" w:type="dxa"/>
          </w:tcPr>
          <w:p>
            <w:pPr>
              <w:pStyle w:val="0"/>
              <w:jc w:val="center"/>
            </w:pPr>
            <w:r>
              <w:rPr>
                <w:sz w:val="24"/>
              </w:rPr>
              <w:t xml:space="preserve">7</w:t>
            </w:r>
          </w:p>
        </w:tc>
        <w:tc>
          <w:tcPr>
            <w:tcW w:w="1417" w:type="dxa"/>
          </w:tcPr>
          <w:p>
            <w:pPr>
              <w:pStyle w:val="0"/>
              <w:jc w:val="center"/>
            </w:pPr>
            <w:r>
              <w:rPr>
                <w:sz w:val="24"/>
              </w:rPr>
              <w:t xml:space="preserve">8</w:t>
            </w:r>
          </w:p>
        </w:tc>
        <w:tc>
          <w:tcPr>
            <w:tcW w:w="1361" w:type="dxa"/>
          </w:tcPr>
          <w:p>
            <w:pPr>
              <w:pStyle w:val="0"/>
              <w:jc w:val="center"/>
            </w:pPr>
            <w:r>
              <w:rPr>
                <w:sz w:val="24"/>
              </w:rPr>
              <w:t xml:space="preserve">9</w:t>
            </w:r>
          </w:p>
        </w:tc>
      </w:tr>
      <w:tr>
        <w:tc>
          <w:tcPr>
            <w:tcW w:w="3118" w:type="dxa"/>
          </w:tcPr>
          <w:p>
            <w:pPr>
              <w:pStyle w:val="0"/>
              <w:jc w:val="both"/>
            </w:pPr>
            <w:r>
              <w:rPr>
                <w:sz w:val="24"/>
              </w:rPr>
              <w:t xml:space="preserve">III. Медицинская помощь в рамках территориальной программы ОМС:</w:t>
            </w:r>
          </w:p>
        </w:tc>
        <w:tc>
          <w:tcPr>
            <w:tcW w:w="1134" w:type="dxa"/>
          </w:tcPr>
          <w:bookmarkStart w:id="6392" w:name="P6392"/>
          <w:bookmarkEnd w:id="6392"/>
          <w:p>
            <w:pPr>
              <w:pStyle w:val="0"/>
              <w:jc w:val="center"/>
            </w:pPr>
            <w:r>
              <w:rPr>
                <w:sz w:val="24"/>
              </w:rPr>
              <w:t xml:space="preserve">20</w:t>
            </w:r>
          </w:p>
        </w:tc>
        <w:tc>
          <w:tcPr>
            <w:tcW w:w="1814" w:type="dxa"/>
          </w:tcPr>
          <w:p>
            <w:pPr>
              <w:pStyle w:val="0"/>
            </w:pPr>
            <w:r>
              <w:rPr>
                <w:sz w:val="24"/>
              </w:rPr>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24 557,5</w:t>
            </w:r>
          </w:p>
        </w:tc>
        <w:tc>
          <w:tcPr>
            <w:tcW w:w="1417" w:type="dxa"/>
          </w:tcPr>
          <w:p>
            <w:pPr>
              <w:pStyle w:val="0"/>
              <w:jc w:val="center"/>
            </w:pPr>
            <w:r>
              <w:rPr>
                <w:sz w:val="24"/>
              </w:rPr>
              <w:t xml:space="preserve">X</w:t>
            </w:r>
          </w:p>
        </w:tc>
        <w:tc>
          <w:tcPr>
            <w:tcW w:w="1417" w:type="dxa"/>
          </w:tcPr>
          <w:p>
            <w:pPr>
              <w:pStyle w:val="0"/>
              <w:jc w:val="center"/>
            </w:pPr>
            <w:r>
              <w:rPr>
                <w:sz w:val="24"/>
              </w:rPr>
              <w:t xml:space="preserve">14 809 126,5</w:t>
            </w:r>
          </w:p>
        </w:tc>
        <w:tc>
          <w:tcPr>
            <w:tcW w:w="1361" w:type="dxa"/>
          </w:tcPr>
          <w:p>
            <w:pPr>
              <w:pStyle w:val="0"/>
              <w:jc w:val="center"/>
            </w:pPr>
            <w:r>
              <w:rPr>
                <w:sz w:val="24"/>
              </w:rPr>
              <w:t xml:space="preserve">100</w:t>
            </w:r>
          </w:p>
        </w:tc>
      </w:tr>
      <w:tr>
        <w:tc>
          <w:tcPr>
            <w:tcW w:w="3118" w:type="dxa"/>
          </w:tcPr>
          <w:p>
            <w:pPr>
              <w:pStyle w:val="0"/>
              <w:jc w:val="both"/>
            </w:pPr>
            <w:r>
              <w:rPr>
                <w:sz w:val="24"/>
              </w:rPr>
              <w:t xml:space="preserve">1. Скорая, в том числе скорая специализированная, медицинская помощь (сумма </w:t>
            </w:r>
            <w:hyperlink w:history="0" w:anchor="P7022" w:tooltip="32">
              <w:r>
                <w:rPr>
                  <w:sz w:val="24"/>
                  <w:color w:val="0000ff"/>
                </w:rPr>
                <w:t xml:space="preserve">строк 32</w:t>
              </w:r>
            </w:hyperlink>
            <w:r>
              <w:rPr>
                <w:sz w:val="24"/>
              </w:rPr>
              <w:t xml:space="preserve"> + </w:t>
            </w:r>
            <w:hyperlink w:history="0" w:anchor="P7562" w:tooltip="39">
              <w:r>
                <w:rPr>
                  <w:sz w:val="24"/>
                  <w:color w:val="0000ff"/>
                </w:rPr>
                <w:t xml:space="preserve">39</w:t>
              </w:r>
            </w:hyperlink>
            <w:r>
              <w:rPr>
                <w:sz w:val="24"/>
              </w:rPr>
              <w:t xml:space="preserve"> + </w:t>
            </w:r>
            <w:hyperlink w:history="0" w:anchor="P8172" w:tooltip="49">
              <w:r>
                <w:rPr>
                  <w:sz w:val="24"/>
                  <w:color w:val="0000ff"/>
                </w:rPr>
                <w:t xml:space="preserve">49</w:t>
              </w:r>
            </w:hyperlink>
            <w:r>
              <w:rPr>
                <w:sz w:val="24"/>
              </w:rPr>
              <w:t xml:space="preserve">)</w:t>
            </w:r>
          </w:p>
        </w:tc>
        <w:tc>
          <w:tcPr>
            <w:tcW w:w="1134" w:type="dxa"/>
          </w:tcPr>
          <w:p>
            <w:pPr>
              <w:pStyle w:val="0"/>
              <w:jc w:val="center"/>
            </w:pPr>
            <w:r>
              <w:rPr>
                <w:sz w:val="24"/>
              </w:rPr>
              <w:t xml:space="preserve">21</w:t>
            </w:r>
          </w:p>
        </w:tc>
        <w:tc>
          <w:tcPr>
            <w:tcW w:w="1814" w:type="dxa"/>
          </w:tcPr>
          <w:p>
            <w:pPr>
              <w:pStyle w:val="0"/>
              <w:jc w:val="center"/>
            </w:pPr>
            <w:r>
              <w:rPr>
                <w:sz w:val="24"/>
              </w:rPr>
              <w:t xml:space="preserve">вызов</w:t>
            </w:r>
          </w:p>
        </w:tc>
        <w:tc>
          <w:tcPr>
            <w:tcW w:w="2041" w:type="dxa"/>
          </w:tcPr>
          <w:p>
            <w:pPr>
              <w:pStyle w:val="0"/>
              <w:jc w:val="center"/>
            </w:pPr>
            <w:r>
              <w:rPr>
                <w:sz w:val="24"/>
              </w:rPr>
              <w:t xml:space="preserve">0,261</w:t>
            </w:r>
          </w:p>
        </w:tc>
        <w:tc>
          <w:tcPr>
            <w:tcW w:w="1984" w:type="dxa"/>
          </w:tcPr>
          <w:p>
            <w:pPr>
              <w:pStyle w:val="0"/>
              <w:jc w:val="center"/>
            </w:pPr>
            <w:r>
              <w:rPr>
                <w:sz w:val="24"/>
              </w:rPr>
              <w:t xml:space="preserve">5471,2</w:t>
            </w:r>
          </w:p>
        </w:tc>
        <w:tc>
          <w:tcPr>
            <w:tcW w:w="1474" w:type="dxa"/>
          </w:tcPr>
          <w:p>
            <w:pPr>
              <w:pStyle w:val="0"/>
              <w:jc w:val="center"/>
            </w:pPr>
            <w:r>
              <w:rPr>
                <w:sz w:val="24"/>
              </w:rPr>
              <w:t xml:space="preserve">X</w:t>
            </w:r>
          </w:p>
        </w:tc>
        <w:tc>
          <w:tcPr>
            <w:tcW w:w="1474" w:type="dxa"/>
          </w:tcPr>
          <w:p>
            <w:pPr>
              <w:pStyle w:val="0"/>
              <w:jc w:val="center"/>
            </w:pPr>
            <w:r>
              <w:rPr>
                <w:sz w:val="24"/>
              </w:rPr>
              <w:t xml:space="preserve">1 428,0</w:t>
            </w:r>
          </w:p>
        </w:tc>
        <w:tc>
          <w:tcPr>
            <w:tcW w:w="1417" w:type="dxa"/>
          </w:tcPr>
          <w:p>
            <w:pPr>
              <w:pStyle w:val="0"/>
              <w:jc w:val="center"/>
            </w:pPr>
            <w:r>
              <w:rPr>
                <w:sz w:val="24"/>
              </w:rPr>
              <w:t xml:space="preserve">X</w:t>
            </w:r>
          </w:p>
        </w:tc>
        <w:tc>
          <w:tcPr>
            <w:tcW w:w="1417" w:type="dxa"/>
          </w:tcPr>
          <w:p>
            <w:pPr>
              <w:pStyle w:val="0"/>
              <w:jc w:val="center"/>
            </w:pPr>
            <w:r>
              <w:rPr>
                <w:sz w:val="24"/>
              </w:rPr>
              <w:t xml:space="preserve">861 129,6</w:t>
            </w:r>
          </w:p>
        </w:tc>
        <w:tc>
          <w:tcPr>
            <w:tcW w:w="1361" w:type="dxa"/>
          </w:tcPr>
          <w:p>
            <w:pPr>
              <w:pStyle w:val="0"/>
              <w:jc w:val="center"/>
            </w:pPr>
            <w:r>
              <w:rPr>
                <w:sz w:val="24"/>
              </w:rPr>
              <w:t xml:space="preserve">X</w:t>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 (сумма </w:t>
            </w:r>
            <w:hyperlink w:history="0" w:anchor="P7032" w:tooltip="33">
              <w:r>
                <w:rPr>
                  <w:sz w:val="24"/>
                  <w:color w:val="0000ff"/>
                </w:rPr>
                <w:t xml:space="preserve">строк 33</w:t>
              </w:r>
            </w:hyperlink>
            <w:r>
              <w:rPr>
                <w:sz w:val="24"/>
              </w:rPr>
              <w:t xml:space="preserve"> + </w:t>
            </w:r>
            <w:hyperlink w:history="0" w:anchor="P7572" w:tooltip="40">
              <w:r>
                <w:rPr>
                  <w:sz w:val="24"/>
                  <w:color w:val="0000ff"/>
                </w:rPr>
                <w:t xml:space="preserve">40</w:t>
              </w:r>
            </w:hyperlink>
            <w:r>
              <w:rPr>
                <w:sz w:val="24"/>
              </w:rPr>
              <w:t xml:space="preserve"> + </w:t>
            </w:r>
            <w:hyperlink w:history="0" w:anchor="P8182" w:tooltip="50">
              <w:r>
                <w:rPr>
                  <w:sz w:val="24"/>
                  <w:color w:val="0000ff"/>
                </w:rPr>
                <w:t xml:space="preserve">50</w:t>
              </w:r>
            </w:hyperlink>
            <w:r>
              <w:rPr>
                <w:sz w:val="24"/>
              </w:rPr>
              <w:t xml:space="preserve">)</w:t>
            </w:r>
          </w:p>
        </w:tc>
        <w:tc>
          <w:tcPr>
            <w:tcW w:w="1134" w:type="dxa"/>
          </w:tcPr>
          <w:p>
            <w:pPr>
              <w:pStyle w:val="0"/>
              <w:jc w:val="center"/>
            </w:pPr>
            <w:r>
              <w:rPr>
                <w:sz w:val="24"/>
              </w:rPr>
              <w:t xml:space="preserve">22</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9 304,8</w:t>
            </w:r>
          </w:p>
        </w:tc>
        <w:tc>
          <w:tcPr>
            <w:tcW w:w="1417" w:type="dxa"/>
          </w:tcPr>
          <w:p>
            <w:pPr>
              <w:pStyle w:val="0"/>
              <w:jc w:val="center"/>
            </w:pPr>
            <w:r>
              <w:rPr>
                <w:sz w:val="24"/>
              </w:rPr>
              <w:t xml:space="preserve">X</w:t>
            </w:r>
          </w:p>
        </w:tc>
        <w:tc>
          <w:tcPr>
            <w:tcW w:w="1417" w:type="dxa"/>
          </w:tcPr>
          <w:p>
            <w:pPr>
              <w:pStyle w:val="0"/>
              <w:jc w:val="center"/>
            </w:pPr>
            <w:r>
              <w:rPr>
                <w:sz w:val="24"/>
              </w:rPr>
              <w:t xml:space="preserve">5 611 152,5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 В амбулаторных условиях (сумма </w:t>
            </w:r>
            <w:hyperlink w:history="0" w:anchor="P7042" w:tooltip="33.1.">
              <w:r>
                <w:rPr>
                  <w:sz w:val="24"/>
                  <w:color w:val="0000ff"/>
                </w:rPr>
                <w:t xml:space="preserve">строк 33.1</w:t>
              </w:r>
            </w:hyperlink>
            <w:r>
              <w:rPr>
                <w:sz w:val="24"/>
              </w:rPr>
              <w:t xml:space="preserve"> + </w:t>
            </w:r>
            <w:hyperlink w:history="0" w:anchor="P7582" w:tooltip="41.1">
              <w:r>
                <w:rPr>
                  <w:sz w:val="24"/>
                  <w:color w:val="0000ff"/>
                </w:rPr>
                <w:t xml:space="preserve">41.1</w:t>
              </w:r>
            </w:hyperlink>
            <w:r>
              <w:rPr>
                <w:sz w:val="24"/>
              </w:rPr>
              <w:t xml:space="preserve"> + </w:t>
            </w:r>
            <w:hyperlink w:history="0" w:anchor="P8192" w:tooltip="50.1">
              <w:r>
                <w:rPr>
                  <w:sz w:val="24"/>
                  <w:color w:val="0000ff"/>
                </w:rPr>
                <w:t xml:space="preserve">50.1</w:t>
              </w:r>
            </w:hyperlink>
            <w:r>
              <w:rPr>
                <w:sz w:val="24"/>
              </w:rPr>
              <w:t xml:space="preserve">):</w:t>
            </w:r>
          </w:p>
        </w:tc>
        <w:tc>
          <w:tcPr>
            <w:tcW w:w="1134" w:type="dxa"/>
          </w:tcPr>
          <w:p>
            <w:pPr>
              <w:pStyle w:val="0"/>
              <w:jc w:val="center"/>
            </w:pPr>
            <w:r>
              <w:rPr>
                <w:sz w:val="24"/>
              </w:rPr>
              <w:t xml:space="preserve">23</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9 304,8</w:t>
            </w:r>
          </w:p>
        </w:tc>
        <w:tc>
          <w:tcPr>
            <w:tcW w:w="1417" w:type="dxa"/>
          </w:tcPr>
          <w:p>
            <w:pPr>
              <w:pStyle w:val="0"/>
              <w:jc w:val="center"/>
            </w:pPr>
            <w:r>
              <w:rPr>
                <w:sz w:val="24"/>
              </w:rPr>
              <w:t xml:space="preserve">X</w:t>
            </w:r>
          </w:p>
        </w:tc>
        <w:tc>
          <w:tcPr>
            <w:tcW w:w="1417" w:type="dxa"/>
          </w:tcPr>
          <w:p>
            <w:pPr>
              <w:pStyle w:val="0"/>
              <w:jc w:val="center"/>
            </w:pPr>
            <w:r>
              <w:rPr>
                <w:sz w:val="24"/>
              </w:rPr>
              <w:t xml:space="preserve">5 611 152,5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 посещения для проведения профилактических медицинских осмотров (сумма </w:t>
            </w:r>
            <w:hyperlink w:history="0" w:anchor="P7052" w:tooltip="33.1.1">
              <w:r>
                <w:rPr>
                  <w:sz w:val="24"/>
                  <w:color w:val="0000ff"/>
                </w:rPr>
                <w:t xml:space="preserve">строк 33.1.1</w:t>
              </w:r>
            </w:hyperlink>
            <w:r>
              <w:rPr>
                <w:sz w:val="24"/>
              </w:rPr>
              <w:t xml:space="preserve"> + </w:t>
            </w:r>
            <w:hyperlink w:history="0" w:anchor="P7592" w:tooltip="41.1.1">
              <w:r>
                <w:rPr>
                  <w:sz w:val="24"/>
                  <w:color w:val="0000ff"/>
                </w:rPr>
                <w:t xml:space="preserve">41.1.1</w:t>
              </w:r>
            </w:hyperlink>
            <w:r>
              <w:rPr>
                <w:sz w:val="24"/>
              </w:rPr>
              <w:t xml:space="preserve"> + </w:t>
            </w:r>
            <w:hyperlink w:history="0" w:anchor="P8202" w:tooltip="50.1.1">
              <w:r>
                <w:rPr>
                  <w:sz w:val="24"/>
                  <w:color w:val="0000ff"/>
                </w:rPr>
                <w:t xml:space="preserve">50.1.1</w:t>
              </w:r>
            </w:hyperlink>
            <w:r>
              <w:rPr>
                <w:sz w:val="24"/>
              </w:rPr>
              <w:t xml:space="preserve">)</w:t>
            </w:r>
          </w:p>
        </w:tc>
        <w:tc>
          <w:tcPr>
            <w:tcW w:w="1134" w:type="dxa"/>
          </w:tcPr>
          <w:p>
            <w:pPr>
              <w:pStyle w:val="0"/>
              <w:jc w:val="center"/>
            </w:pPr>
            <w:r>
              <w:rPr>
                <w:sz w:val="24"/>
              </w:rPr>
              <w:t xml:space="preserve">23.1.1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0,260168</w:t>
            </w:r>
          </w:p>
        </w:tc>
        <w:tc>
          <w:tcPr>
            <w:tcW w:w="1984" w:type="dxa"/>
          </w:tcPr>
          <w:p>
            <w:pPr>
              <w:pStyle w:val="0"/>
              <w:jc w:val="center"/>
            </w:pPr>
            <w:r>
              <w:rPr>
                <w:sz w:val="24"/>
              </w:rPr>
              <w:t xml:space="preserve">2797,8</w:t>
            </w:r>
          </w:p>
        </w:tc>
        <w:tc>
          <w:tcPr>
            <w:tcW w:w="1474" w:type="dxa"/>
          </w:tcPr>
          <w:p>
            <w:pPr>
              <w:pStyle w:val="0"/>
              <w:jc w:val="center"/>
            </w:pPr>
            <w:r>
              <w:rPr>
                <w:sz w:val="24"/>
              </w:rPr>
              <w:t xml:space="preserve">X</w:t>
            </w:r>
          </w:p>
        </w:tc>
        <w:tc>
          <w:tcPr>
            <w:tcW w:w="1474" w:type="dxa"/>
          </w:tcPr>
          <w:p>
            <w:pPr>
              <w:pStyle w:val="0"/>
              <w:jc w:val="center"/>
            </w:pPr>
            <w:r>
              <w:rPr>
                <w:sz w:val="24"/>
              </w:rPr>
              <w:t xml:space="preserve">727,9</w:t>
            </w:r>
          </w:p>
        </w:tc>
        <w:tc>
          <w:tcPr>
            <w:tcW w:w="1417" w:type="dxa"/>
          </w:tcPr>
          <w:p>
            <w:pPr>
              <w:pStyle w:val="0"/>
              <w:jc w:val="center"/>
            </w:pPr>
            <w:r>
              <w:rPr>
                <w:sz w:val="24"/>
              </w:rPr>
              <w:t xml:space="preserve">X</w:t>
            </w:r>
          </w:p>
        </w:tc>
        <w:tc>
          <w:tcPr>
            <w:tcW w:w="1417" w:type="dxa"/>
          </w:tcPr>
          <w:p>
            <w:pPr>
              <w:pStyle w:val="0"/>
              <w:jc w:val="center"/>
            </w:pPr>
            <w:r>
              <w:rPr>
                <w:sz w:val="24"/>
              </w:rPr>
              <w:t xml:space="preserve">438 950,9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 посещения для проведения диспансеризации, всего (сумма </w:t>
            </w:r>
            <w:hyperlink w:history="0" w:anchor="P7062" w:tooltip="33.1.2">
              <w:r>
                <w:rPr>
                  <w:sz w:val="24"/>
                  <w:color w:val="0000ff"/>
                </w:rPr>
                <w:t xml:space="preserve">строк 33.1.2</w:t>
              </w:r>
            </w:hyperlink>
            <w:r>
              <w:rPr>
                <w:sz w:val="24"/>
              </w:rPr>
              <w:t xml:space="preserve"> + </w:t>
            </w:r>
            <w:hyperlink w:history="0" w:anchor="P7602" w:tooltip="41.1.2">
              <w:r>
                <w:rPr>
                  <w:sz w:val="24"/>
                  <w:color w:val="0000ff"/>
                </w:rPr>
                <w:t xml:space="preserve">41.1.2</w:t>
              </w:r>
            </w:hyperlink>
            <w:r>
              <w:rPr>
                <w:sz w:val="24"/>
              </w:rPr>
              <w:t xml:space="preserve"> + </w:t>
            </w:r>
            <w:hyperlink w:history="0" w:anchor="P8212" w:tooltip="50.1.2">
              <w:r>
                <w:rPr>
                  <w:sz w:val="24"/>
                  <w:color w:val="0000ff"/>
                </w:rPr>
                <w:t xml:space="preserve">50.1.2</w:t>
              </w:r>
            </w:hyperlink>
            <w:r>
              <w:rPr>
                <w:sz w:val="24"/>
              </w:rPr>
              <w:t xml:space="preserve">), в том числе:</w:t>
            </w:r>
          </w:p>
        </w:tc>
        <w:tc>
          <w:tcPr>
            <w:tcW w:w="1134" w:type="dxa"/>
          </w:tcPr>
          <w:p>
            <w:pPr>
              <w:pStyle w:val="0"/>
              <w:jc w:val="center"/>
            </w:pPr>
            <w:r>
              <w:rPr>
                <w:sz w:val="24"/>
              </w:rPr>
              <w:t xml:space="preserve">23.1.2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0,439948</w:t>
            </w:r>
          </w:p>
        </w:tc>
        <w:tc>
          <w:tcPr>
            <w:tcW w:w="1984" w:type="dxa"/>
          </w:tcPr>
          <w:p>
            <w:pPr>
              <w:pStyle w:val="0"/>
              <w:jc w:val="center"/>
            </w:pPr>
            <w:r>
              <w:rPr>
                <w:sz w:val="24"/>
              </w:rPr>
              <w:t xml:space="preserve">3346,4</w:t>
            </w:r>
          </w:p>
        </w:tc>
        <w:tc>
          <w:tcPr>
            <w:tcW w:w="1474" w:type="dxa"/>
          </w:tcPr>
          <w:p>
            <w:pPr>
              <w:pStyle w:val="0"/>
              <w:jc w:val="center"/>
            </w:pPr>
            <w:r>
              <w:rPr>
                <w:sz w:val="24"/>
              </w:rPr>
              <w:t xml:space="preserve">X</w:t>
            </w:r>
          </w:p>
        </w:tc>
        <w:tc>
          <w:tcPr>
            <w:tcW w:w="1474" w:type="dxa"/>
          </w:tcPr>
          <w:p>
            <w:pPr>
              <w:pStyle w:val="0"/>
              <w:jc w:val="center"/>
            </w:pPr>
            <w:r>
              <w:rPr>
                <w:sz w:val="24"/>
              </w:rPr>
              <w:t xml:space="preserve">1 472,2</w:t>
            </w:r>
          </w:p>
        </w:tc>
        <w:tc>
          <w:tcPr>
            <w:tcW w:w="1417" w:type="dxa"/>
          </w:tcPr>
          <w:p>
            <w:pPr>
              <w:pStyle w:val="0"/>
              <w:jc w:val="center"/>
            </w:pPr>
            <w:r>
              <w:rPr>
                <w:sz w:val="24"/>
              </w:rPr>
              <w:t xml:space="preserve">X</w:t>
            </w:r>
          </w:p>
        </w:tc>
        <w:tc>
          <w:tcPr>
            <w:tcW w:w="1417" w:type="dxa"/>
          </w:tcPr>
          <w:p>
            <w:pPr>
              <w:pStyle w:val="0"/>
              <w:jc w:val="center"/>
            </w:pPr>
            <w:r>
              <w:rPr>
                <w:sz w:val="24"/>
              </w:rPr>
              <w:t xml:space="preserve">887 819,3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2.1.2.1. для проведения углубленной диспансеризации (сумма </w:t>
            </w:r>
            <w:hyperlink w:history="0" w:anchor="P7072" w:tooltip="33.1.2.1">
              <w:r>
                <w:rPr>
                  <w:sz w:val="24"/>
                  <w:color w:val="0000ff"/>
                </w:rPr>
                <w:t xml:space="preserve">строк 33.1.2.1</w:t>
              </w:r>
            </w:hyperlink>
            <w:r>
              <w:rPr>
                <w:sz w:val="24"/>
              </w:rPr>
              <w:t xml:space="preserve"> + </w:t>
            </w:r>
            <w:hyperlink w:history="0" w:anchor="P7612" w:tooltip="41.1.2.1">
              <w:r>
                <w:rPr>
                  <w:sz w:val="24"/>
                  <w:color w:val="0000ff"/>
                </w:rPr>
                <w:t xml:space="preserve">41.1.2.1</w:t>
              </w:r>
            </w:hyperlink>
            <w:r>
              <w:rPr>
                <w:sz w:val="24"/>
              </w:rPr>
              <w:t xml:space="preserve"> + </w:t>
            </w:r>
            <w:hyperlink w:history="0" w:anchor="P8222" w:tooltip="50.1.2.1.">
              <w:r>
                <w:rPr>
                  <w:sz w:val="24"/>
                  <w:color w:val="0000ff"/>
                </w:rPr>
                <w:t xml:space="preserve">50.1.2.1</w:t>
              </w:r>
            </w:hyperlink>
            <w:r>
              <w:rPr>
                <w:sz w:val="24"/>
              </w:rPr>
              <w:t xml:space="preserve">)</w:t>
            </w:r>
          </w:p>
        </w:tc>
        <w:tc>
          <w:tcPr>
            <w:tcW w:w="1134" w:type="dxa"/>
          </w:tcPr>
          <w:p>
            <w:pPr>
              <w:pStyle w:val="0"/>
              <w:jc w:val="center"/>
            </w:pPr>
            <w:r>
              <w:rPr>
                <w:sz w:val="24"/>
              </w:rPr>
              <w:t xml:space="preserve">23.1.2.1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0,050758</w:t>
            </w:r>
          </w:p>
        </w:tc>
        <w:tc>
          <w:tcPr>
            <w:tcW w:w="1984" w:type="dxa"/>
          </w:tcPr>
          <w:p>
            <w:pPr>
              <w:pStyle w:val="0"/>
              <w:jc w:val="center"/>
            </w:pPr>
            <w:r>
              <w:rPr>
                <w:sz w:val="24"/>
              </w:rPr>
              <w:t xml:space="preserve">2517,6</w:t>
            </w:r>
          </w:p>
        </w:tc>
        <w:tc>
          <w:tcPr>
            <w:tcW w:w="1474" w:type="dxa"/>
          </w:tcPr>
          <w:p>
            <w:pPr>
              <w:pStyle w:val="0"/>
              <w:jc w:val="center"/>
            </w:pPr>
            <w:r>
              <w:rPr>
                <w:sz w:val="24"/>
              </w:rPr>
              <w:t xml:space="preserve">X</w:t>
            </w:r>
          </w:p>
        </w:tc>
        <w:tc>
          <w:tcPr>
            <w:tcW w:w="1474" w:type="dxa"/>
          </w:tcPr>
          <w:p>
            <w:pPr>
              <w:pStyle w:val="0"/>
              <w:jc w:val="center"/>
            </w:pPr>
            <w:r>
              <w:rPr>
                <w:sz w:val="24"/>
              </w:rPr>
              <w:t xml:space="preserve">127,8</w:t>
            </w:r>
          </w:p>
        </w:tc>
        <w:tc>
          <w:tcPr>
            <w:tcW w:w="1417" w:type="dxa"/>
          </w:tcPr>
          <w:p>
            <w:pPr>
              <w:pStyle w:val="0"/>
              <w:jc w:val="center"/>
            </w:pPr>
            <w:r>
              <w:rPr>
                <w:sz w:val="24"/>
              </w:rPr>
              <w:t xml:space="preserve">X</w:t>
            </w:r>
          </w:p>
        </w:tc>
        <w:tc>
          <w:tcPr>
            <w:tcW w:w="1417" w:type="dxa"/>
          </w:tcPr>
          <w:p>
            <w:pPr>
              <w:pStyle w:val="0"/>
              <w:jc w:val="center"/>
            </w:pPr>
            <w:r>
              <w:rPr>
                <w:sz w:val="24"/>
              </w:rPr>
              <w:t xml:space="preserve">77 061,4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2.1.3. Диспансеризация для оценки репродуктивного здоровья женщин и мужчин (сумма </w:t>
            </w:r>
            <w:hyperlink w:history="0" w:anchor="P7082" w:tooltip="33.1.3">
              <w:r>
                <w:rPr>
                  <w:sz w:val="24"/>
                  <w:color w:val="0000ff"/>
                </w:rPr>
                <w:t xml:space="preserve">строк 33.1.3</w:t>
              </w:r>
            </w:hyperlink>
            <w:r>
              <w:rPr>
                <w:sz w:val="24"/>
              </w:rPr>
              <w:t xml:space="preserve"> + </w:t>
            </w:r>
            <w:hyperlink w:history="0" w:anchor="P7622" w:tooltip="41.1.3">
              <w:r>
                <w:rPr>
                  <w:sz w:val="24"/>
                  <w:color w:val="0000ff"/>
                </w:rPr>
                <w:t xml:space="preserve">41.1.3</w:t>
              </w:r>
            </w:hyperlink>
            <w:r>
              <w:rPr>
                <w:sz w:val="24"/>
              </w:rPr>
              <w:t xml:space="preserve"> + </w:t>
            </w:r>
            <w:hyperlink w:history="0" w:anchor="P8232" w:tooltip="50.1.3">
              <w:r>
                <w:rPr>
                  <w:sz w:val="24"/>
                  <w:color w:val="0000ff"/>
                </w:rPr>
                <w:t xml:space="preserve">50.1.3</w:t>
              </w:r>
            </w:hyperlink>
            <w:r>
              <w:rPr>
                <w:sz w:val="24"/>
              </w:rPr>
              <w:t xml:space="preserve">)</w:t>
            </w:r>
          </w:p>
        </w:tc>
        <w:tc>
          <w:tcPr>
            <w:tcW w:w="1134" w:type="dxa"/>
          </w:tcPr>
          <w:p>
            <w:pPr>
              <w:pStyle w:val="0"/>
              <w:jc w:val="center"/>
            </w:pPr>
            <w:r>
              <w:rPr>
                <w:sz w:val="24"/>
              </w:rPr>
              <w:t xml:space="preserve">23.1.3.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0,158198</w:t>
            </w:r>
          </w:p>
        </w:tc>
        <w:tc>
          <w:tcPr>
            <w:tcW w:w="1984" w:type="dxa"/>
          </w:tcPr>
          <w:p>
            <w:pPr>
              <w:pStyle w:val="0"/>
              <w:jc w:val="center"/>
            </w:pPr>
            <w:r>
              <w:rPr>
                <w:sz w:val="24"/>
              </w:rPr>
              <w:t xml:space="preserve">2 072,80</w:t>
            </w:r>
          </w:p>
        </w:tc>
        <w:tc>
          <w:tcPr>
            <w:tcW w:w="1474" w:type="dxa"/>
          </w:tcPr>
          <w:p>
            <w:pPr>
              <w:pStyle w:val="0"/>
              <w:jc w:val="center"/>
            </w:pPr>
            <w:r>
              <w:rPr>
                <w:sz w:val="24"/>
              </w:rPr>
              <w:t xml:space="preserve">X</w:t>
            </w:r>
          </w:p>
        </w:tc>
        <w:tc>
          <w:tcPr>
            <w:tcW w:w="1474" w:type="dxa"/>
          </w:tcPr>
          <w:p>
            <w:pPr>
              <w:pStyle w:val="0"/>
              <w:jc w:val="center"/>
            </w:pPr>
            <w:r>
              <w:rPr>
                <w:sz w:val="24"/>
              </w:rPr>
              <w:t xml:space="preserve">327,91</w:t>
            </w:r>
          </w:p>
        </w:tc>
        <w:tc>
          <w:tcPr>
            <w:tcW w:w="1417" w:type="dxa"/>
          </w:tcPr>
          <w:p>
            <w:pPr>
              <w:pStyle w:val="0"/>
              <w:jc w:val="center"/>
            </w:pPr>
            <w:r>
              <w:rPr>
                <w:sz w:val="24"/>
              </w:rPr>
              <w:t xml:space="preserve">X</w:t>
            </w:r>
          </w:p>
        </w:tc>
        <w:tc>
          <w:tcPr>
            <w:tcW w:w="1417" w:type="dxa"/>
          </w:tcPr>
          <w:p>
            <w:pPr>
              <w:pStyle w:val="0"/>
              <w:jc w:val="center"/>
            </w:pPr>
            <w:r>
              <w:rPr>
                <w:sz w:val="24"/>
              </w:rPr>
              <w:t xml:space="preserve">197 744,2</w:t>
            </w:r>
          </w:p>
        </w:tc>
        <w:tc>
          <w:tcPr>
            <w:tcW w:w="1361" w:type="dxa"/>
          </w:tcPr>
          <w:p>
            <w:pPr>
              <w:pStyle w:val="0"/>
              <w:jc w:val="center"/>
            </w:pPr>
            <w:r>
              <w:rPr>
                <w:sz w:val="24"/>
              </w:rPr>
              <w:t xml:space="preserve">X</w:t>
            </w:r>
          </w:p>
        </w:tc>
      </w:tr>
      <w:tr>
        <w:tc>
          <w:tcPr>
            <w:tcW w:w="3118" w:type="dxa"/>
          </w:tcPr>
          <w:p>
            <w:pPr>
              <w:pStyle w:val="0"/>
              <w:jc w:val="both"/>
            </w:pPr>
            <w:r>
              <w:rPr>
                <w:sz w:val="24"/>
              </w:rPr>
              <w:t xml:space="preserve">женщины (сумма </w:t>
            </w:r>
            <w:hyperlink w:history="0" w:anchor="P7092" w:tooltip="33.1.3.1">
              <w:r>
                <w:rPr>
                  <w:sz w:val="24"/>
                  <w:color w:val="0000ff"/>
                </w:rPr>
                <w:t xml:space="preserve">строк 33.1.3.1</w:t>
              </w:r>
            </w:hyperlink>
            <w:r>
              <w:rPr>
                <w:sz w:val="24"/>
              </w:rPr>
              <w:t xml:space="preserve"> + </w:t>
            </w:r>
            <w:hyperlink w:history="0" w:anchor="P7632" w:tooltip="41.1.3.1">
              <w:r>
                <w:rPr>
                  <w:sz w:val="24"/>
                  <w:color w:val="0000ff"/>
                </w:rPr>
                <w:t xml:space="preserve">41.1.3.1</w:t>
              </w:r>
            </w:hyperlink>
            <w:r>
              <w:rPr>
                <w:sz w:val="24"/>
              </w:rPr>
              <w:t xml:space="preserve"> + </w:t>
            </w:r>
            <w:hyperlink w:history="0" w:anchor="P8242" w:tooltip="50.1.3.1.">
              <w:r>
                <w:rPr>
                  <w:sz w:val="24"/>
                  <w:color w:val="0000ff"/>
                </w:rPr>
                <w:t xml:space="preserve">50.1.3.1</w:t>
              </w:r>
            </w:hyperlink>
            <w:r>
              <w:rPr>
                <w:sz w:val="24"/>
              </w:rPr>
              <w:t xml:space="preserve">)</w:t>
            </w:r>
          </w:p>
        </w:tc>
        <w:tc>
          <w:tcPr>
            <w:tcW w:w="1134" w:type="dxa"/>
          </w:tcPr>
          <w:p>
            <w:pPr>
              <w:pStyle w:val="0"/>
              <w:jc w:val="center"/>
            </w:pPr>
            <w:r>
              <w:rPr>
                <w:sz w:val="24"/>
              </w:rPr>
              <w:t xml:space="preserve">23.1.3.1.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0,08098</w:t>
            </w:r>
          </w:p>
        </w:tc>
        <w:tc>
          <w:tcPr>
            <w:tcW w:w="1984" w:type="dxa"/>
          </w:tcPr>
          <w:p>
            <w:pPr>
              <w:pStyle w:val="0"/>
              <w:jc w:val="center"/>
            </w:pPr>
            <w:r>
              <w:rPr>
                <w:sz w:val="24"/>
              </w:rPr>
              <w:t xml:space="preserve">3 273,30</w:t>
            </w:r>
          </w:p>
        </w:tc>
        <w:tc>
          <w:tcPr>
            <w:tcW w:w="1474" w:type="dxa"/>
          </w:tcPr>
          <w:p>
            <w:pPr>
              <w:pStyle w:val="0"/>
              <w:jc w:val="center"/>
            </w:pPr>
            <w:r>
              <w:rPr>
                <w:sz w:val="24"/>
              </w:rPr>
              <w:t xml:space="preserve">X</w:t>
            </w:r>
          </w:p>
        </w:tc>
        <w:tc>
          <w:tcPr>
            <w:tcW w:w="1474" w:type="dxa"/>
          </w:tcPr>
          <w:p>
            <w:pPr>
              <w:pStyle w:val="0"/>
              <w:jc w:val="center"/>
            </w:pPr>
            <w:r>
              <w:rPr>
                <w:sz w:val="24"/>
              </w:rPr>
              <w:t xml:space="preserve">265,07</w:t>
            </w:r>
          </w:p>
        </w:tc>
        <w:tc>
          <w:tcPr>
            <w:tcW w:w="1417" w:type="dxa"/>
          </w:tcPr>
          <w:p>
            <w:pPr>
              <w:pStyle w:val="0"/>
              <w:jc w:val="center"/>
            </w:pPr>
            <w:r>
              <w:rPr>
                <w:sz w:val="24"/>
              </w:rPr>
              <w:t xml:space="preserve">X</w:t>
            </w:r>
          </w:p>
        </w:tc>
        <w:tc>
          <w:tcPr>
            <w:tcW w:w="1417" w:type="dxa"/>
          </w:tcPr>
          <w:p>
            <w:pPr>
              <w:pStyle w:val="0"/>
              <w:jc w:val="center"/>
            </w:pPr>
            <w:r>
              <w:rPr>
                <w:sz w:val="24"/>
              </w:rPr>
              <w:t xml:space="preserve">159 848,7</w:t>
            </w:r>
          </w:p>
        </w:tc>
        <w:tc>
          <w:tcPr>
            <w:tcW w:w="1361" w:type="dxa"/>
          </w:tcPr>
          <w:p>
            <w:pPr>
              <w:pStyle w:val="0"/>
              <w:jc w:val="center"/>
            </w:pPr>
            <w:r>
              <w:rPr>
                <w:sz w:val="24"/>
              </w:rPr>
              <w:t xml:space="preserve">X</w:t>
            </w:r>
          </w:p>
        </w:tc>
      </w:tr>
      <w:tr>
        <w:tc>
          <w:tcPr>
            <w:tcW w:w="3118" w:type="dxa"/>
          </w:tcPr>
          <w:p>
            <w:pPr>
              <w:pStyle w:val="0"/>
              <w:jc w:val="both"/>
            </w:pPr>
            <w:r>
              <w:rPr>
                <w:sz w:val="24"/>
              </w:rPr>
              <w:t xml:space="preserve">мужчины (сумма </w:t>
            </w:r>
            <w:hyperlink w:history="0" w:anchor="P7102" w:tooltip="33.1.3.2">
              <w:r>
                <w:rPr>
                  <w:sz w:val="24"/>
                  <w:color w:val="0000ff"/>
                </w:rPr>
                <w:t xml:space="preserve">строк 33.1.3.2</w:t>
              </w:r>
            </w:hyperlink>
            <w:r>
              <w:rPr>
                <w:sz w:val="24"/>
              </w:rPr>
              <w:t xml:space="preserve"> + </w:t>
            </w:r>
            <w:hyperlink w:history="0" w:anchor="P7642" w:tooltip="41.1.3.2">
              <w:r>
                <w:rPr>
                  <w:sz w:val="24"/>
                  <w:color w:val="0000ff"/>
                </w:rPr>
                <w:t xml:space="preserve">41.1.3.2</w:t>
              </w:r>
            </w:hyperlink>
            <w:r>
              <w:rPr>
                <w:sz w:val="24"/>
              </w:rPr>
              <w:t xml:space="preserve"> + </w:t>
            </w:r>
            <w:hyperlink w:history="0" w:anchor="P8252" w:tooltip="50.1.3.2.">
              <w:r>
                <w:rPr>
                  <w:sz w:val="24"/>
                  <w:color w:val="0000ff"/>
                </w:rPr>
                <w:t xml:space="preserve">50.1.3.2</w:t>
              </w:r>
            </w:hyperlink>
            <w:r>
              <w:rPr>
                <w:sz w:val="24"/>
              </w:rPr>
              <w:t xml:space="preserve">)</w:t>
            </w:r>
          </w:p>
        </w:tc>
        <w:tc>
          <w:tcPr>
            <w:tcW w:w="1134" w:type="dxa"/>
          </w:tcPr>
          <w:p>
            <w:pPr>
              <w:pStyle w:val="0"/>
              <w:jc w:val="center"/>
            </w:pPr>
            <w:r>
              <w:rPr>
                <w:sz w:val="24"/>
              </w:rPr>
              <w:t xml:space="preserve">23.1.3.2.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0,077218</w:t>
            </w:r>
          </w:p>
        </w:tc>
        <w:tc>
          <w:tcPr>
            <w:tcW w:w="1984" w:type="dxa"/>
          </w:tcPr>
          <w:p>
            <w:pPr>
              <w:pStyle w:val="0"/>
              <w:jc w:val="center"/>
            </w:pPr>
            <w:r>
              <w:rPr>
                <w:sz w:val="24"/>
              </w:rPr>
              <w:t xml:space="preserve">813,90</w:t>
            </w:r>
          </w:p>
        </w:tc>
        <w:tc>
          <w:tcPr>
            <w:tcW w:w="1474" w:type="dxa"/>
          </w:tcPr>
          <w:p>
            <w:pPr>
              <w:pStyle w:val="0"/>
              <w:jc w:val="center"/>
            </w:pPr>
            <w:r>
              <w:rPr>
                <w:sz w:val="24"/>
              </w:rPr>
              <w:t xml:space="preserve">X</w:t>
            </w:r>
          </w:p>
        </w:tc>
        <w:tc>
          <w:tcPr>
            <w:tcW w:w="1474" w:type="dxa"/>
          </w:tcPr>
          <w:p>
            <w:pPr>
              <w:pStyle w:val="0"/>
              <w:jc w:val="center"/>
            </w:pPr>
            <w:r>
              <w:rPr>
                <w:sz w:val="24"/>
              </w:rPr>
              <w:t xml:space="preserve">62,85</w:t>
            </w:r>
          </w:p>
        </w:tc>
        <w:tc>
          <w:tcPr>
            <w:tcW w:w="1417" w:type="dxa"/>
          </w:tcPr>
          <w:p>
            <w:pPr>
              <w:pStyle w:val="0"/>
              <w:jc w:val="center"/>
            </w:pPr>
            <w:r>
              <w:rPr>
                <w:sz w:val="24"/>
              </w:rPr>
              <w:t xml:space="preserve">X</w:t>
            </w:r>
          </w:p>
        </w:tc>
        <w:tc>
          <w:tcPr>
            <w:tcW w:w="1417" w:type="dxa"/>
          </w:tcPr>
          <w:p>
            <w:pPr>
              <w:pStyle w:val="0"/>
              <w:jc w:val="center"/>
            </w:pPr>
            <w:r>
              <w:rPr>
                <w:sz w:val="24"/>
              </w:rPr>
              <w:t xml:space="preserve">37 899,6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2.1.4. посещения с иными целями (сумма </w:t>
            </w:r>
            <w:hyperlink w:history="0" w:anchor="P7112" w:tooltip="33.1.4">
              <w:r>
                <w:rPr>
                  <w:sz w:val="24"/>
                  <w:color w:val="0000ff"/>
                </w:rPr>
                <w:t xml:space="preserve">строк 33.1.4</w:t>
              </w:r>
            </w:hyperlink>
            <w:r>
              <w:rPr>
                <w:sz w:val="24"/>
              </w:rPr>
              <w:t xml:space="preserve"> + </w:t>
            </w:r>
            <w:hyperlink w:history="0" w:anchor="P7652" w:tooltip="41.1.4">
              <w:r>
                <w:rPr>
                  <w:sz w:val="24"/>
                  <w:color w:val="0000ff"/>
                </w:rPr>
                <w:t xml:space="preserve">41.1.4</w:t>
              </w:r>
            </w:hyperlink>
            <w:r>
              <w:rPr>
                <w:sz w:val="24"/>
              </w:rPr>
              <w:t xml:space="preserve"> + </w:t>
            </w:r>
            <w:hyperlink w:history="0" w:anchor="P8262" w:tooltip="50.1.4">
              <w:r>
                <w:rPr>
                  <w:sz w:val="24"/>
                  <w:color w:val="0000ff"/>
                </w:rPr>
                <w:t xml:space="preserve">50.1.4</w:t>
              </w:r>
            </w:hyperlink>
            <w:r>
              <w:rPr>
                <w:sz w:val="24"/>
              </w:rPr>
              <w:t xml:space="preserve">)</w:t>
            </w:r>
          </w:p>
        </w:tc>
        <w:tc>
          <w:tcPr>
            <w:tcW w:w="1134" w:type="dxa"/>
          </w:tcPr>
          <w:p>
            <w:pPr>
              <w:pStyle w:val="0"/>
              <w:jc w:val="center"/>
            </w:pPr>
            <w:r>
              <w:rPr>
                <w:sz w:val="24"/>
              </w:rPr>
              <w:t xml:space="preserve">23.1.4</w:t>
            </w:r>
          </w:p>
        </w:tc>
        <w:tc>
          <w:tcPr>
            <w:tcW w:w="1814" w:type="dxa"/>
          </w:tcPr>
          <w:p>
            <w:pPr>
              <w:pStyle w:val="0"/>
              <w:jc w:val="center"/>
            </w:pPr>
            <w:r>
              <w:rPr>
                <w:sz w:val="24"/>
              </w:rPr>
              <w:t xml:space="preserve">посещения</w:t>
            </w:r>
          </w:p>
        </w:tc>
        <w:tc>
          <w:tcPr>
            <w:tcW w:w="2041" w:type="dxa"/>
          </w:tcPr>
          <w:p>
            <w:pPr>
              <w:pStyle w:val="0"/>
              <w:jc w:val="center"/>
            </w:pPr>
            <w:r>
              <w:rPr>
                <w:sz w:val="24"/>
              </w:rPr>
              <w:t xml:space="preserve">2,618238</w:t>
            </w:r>
          </w:p>
        </w:tc>
        <w:tc>
          <w:tcPr>
            <w:tcW w:w="1984" w:type="dxa"/>
          </w:tcPr>
          <w:p>
            <w:pPr>
              <w:pStyle w:val="0"/>
              <w:jc w:val="center"/>
            </w:pPr>
            <w:r>
              <w:rPr>
                <w:sz w:val="24"/>
              </w:rPr>
              <w:t xml:space="preserve">471,7</w:t>
            </w:r>
          </w:p>
        </w:tc>
        <w:tc>
          <w:tcPr>
            <w:tcW w:w="1474" w:type="dxa"/>
          </w:tcPr>
          <w:p>
            <w:pPr>
              <w:pStyle w:val="0"/>
              <w:jc w:val="center"/>
            </w:pPr>
            <w:r>
              <w:rPr>
                <w:sz w:val="24"/>
              </w:rPr>
              <w:t xml:space="preserve">X</w:t>
            </w:r>
          </w:p>
        </w:tc>
        <w:tc>
          <w:tcPr>
            <w:tcW w:w="1474" w:type="dxa"/>
          </w:tcPr>
          <w:p>
            <w:pPr>
              <w:pStyle w:val="0"/>
              <w:jc w:val="center"/>
            </w:pPr>
            <w:r>
              <w:rPr>
                <w:sz w:val="24"/>
              </w:rPr>
              <w:t xml:space="preserve">1 235,0</w:t>
            </w:r>
          </w:p>
        </w:tc>
        <w:tc>
          <w:tcPr>
            <w:tcW w:w="1417" w:type="dxa"/>
          </w:tcPr>
          <w:p>
            <w:pPr>
              <w:pStyle w:val="0"/>
              <w:jc w:val="center"/>
            </w:pPr>
            <w:r>
              <w:rPr>
                <w:sz w:val="24"/>
              </w:rPr>
              <w:t xml:space="preserve">X</w:t>
            </w:r>
          </w:p>
        </w:tc>
        <w:tc>
          <w:tcPr>
            <w:tcW w:w="1417" w:type="dxa"/>
          </w:tcPr>
          <w:p>
            <w:pPr>
              <w:pStyle w:val="0"/>
              <w:jc w:val="center"/>
            </w:pPr>
            <w:r>
              <w:rPr>
                <w:sz w:val="24"/>
              </w:rPr>
              <w:t xml:space="preserve">744 767,0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2.1.5. посещения в неотложной форме (сумма </w:t>
            </w:r>
            <w:hyperlink w:history="0" w:anchor="P7122" w:tooltip="33.1.5">
              <w:r>
                <w:rPr>
                  <w:sz w:val="24"/>
                  <w:color w:val="0000ff"/>
                </w:rPr>
                <w:t xml:space="preserve">строк 33.1.5</w:t>
              </w:r>
            </w:hyperlink>
            <w:r>
              <w:rPr>
                <w:sz w:val="24"/>
              </w:rPr>
              <w:t xml:space="preserve"> + </w:t>
            </w:r>
            <w:hyperlink w:history="0" w:anchor="P7662" w:tooltip="41.1.5">
              <w:r>
                <w:rPr>
                  <w:sz w:val="24"/>
                  <w:color w:val="0000ff"/>
                </w:rPr>
                <w:t xml:space="preserve">41.1.5</w:t>
              </w:r>
            </w:hyperlink>
            <w:r>
              <w:rPr>
                <w:sz w:val="24"/>
              </w:rPr>
              <w:t xml:space="preserve"> + </w:t>
            </w:r>
            <w:hyperlink w:history="0" w:anchor="P8272" w:tooltip="50.1.5">
              <w:r>
                <w:rPr>
                  <w:sz w:val="24"/>
                  <w:color w:val="0000ff"/>
                </w:rPr>
                <w:t xml:space="preserve">50.1.5</w:t>
              </w:r>
            </w:hyperlink>
            <w:r>
              <w:rPr>
                <w:sz w:val="24"/>
              </w:rPr>
              <w:t xml:space="preserve">)</w:t>
            </w:r>
          </w:p>
        </w:tc>
        <w:tc>
          <w:tcPr>
            <w:tcW w:w="1134" w:type="dxa"/>
          </w:tcPr>
          <w:p>
            <w:pPr>
              <w:pStyle w:val="0"/>
              <w:jc w:val="center"/>
            </w:pPr>
            <w:r>
              <w:rPr>
                <w:sz w:val="24"/>
              </w:rPr>
              <w:t xml:space="preserve">23.1.5.</w:t>
            </w:r>
          </w:p>
        </w:tc>
        <w:tc>
          <w:tcPr>
            <w:tcW w:w="1814" w:type="dxa"/>
          </w:tcPr>
          <w:p>
            <w:pPr>
              <w:pStyle w:val="0"/>
              <w:jc w:val="center"/>
            </w:pPr>
            <w:r>
              <w:rPr>
                <w:sz w:val="24"/>
              </w:rPr>
              <w:t xml:space="preserve">посещение</w:t>
            </w:r>
          </w:p>
        </w:tc>
        <w:tc>
          <w:tcPr>
            <w:tcW w:w="2041" w:type="dxa"/>
          </w:tcPr>
          <w:p>
            <w:pPr>
              <w:pStyle w:val="0"/>
              <w:jc w:val="center"/>
            </w:pPr>
            <w:r>
              <w:rPr>
                <w:sz w:val="24"/>
              </w:rPr>
              <w:t xml:space="preserve">0,54</w:t>
            </w:r>
          </w:p>
        </w:tc>
        <w:tc>
          <w:tcPr>
            <w:tcW w:w="1984" w:type="dxa"/>
          </w:tcPr>
          <w:p>
            <w:pPr>
              <w:pStyle w:val="0"/>
              <w:jc w:val="center"/>
            </w:pPr>
            <w:r>
              <w:rPr>
                <w:sz w:val="24"/>
              </w:rPr>
              <w:t xml:space="preserve">1125,8</w:t>
            </w:r>
          </w:p>
        </w:tc>
        <w:tc>
          <w:tcPr>
            <w:tcW w:w="1474" w:type="dxa"/>
          </w:tcPr>
          <w:p>
            <w:pPr>
              <w:pStyle w:val="0"/>
              <w:jc w:val="center"/>
            </w:pPr>
            <w:r>
              <w:rPr>
                <w:sz w:val="24"/>
              </w:rPr>
              <w:t xml:space="preserve">X</w:t>
            </w:r>
          </w:p>
        </w:tc>
        <w:tc>
          <w:tcPr>
            <w:tcW w:w="1474" w:type="dxa"/>
          </w:tcPr>
          <w:p>
            <w:pPr>
              <w:pStyle w:val="0"/>
              <w:jc w:val="center"/>
            </w:pPr>
            <w:r>
              <w:rPr>
                <w:sz w:val="24"/>
              </w:rPr>
              <w:t xml:space="preserve">607,9</w:t>
            </w:r>
          </w:p>
        </w:tc>
        <w:tc>
          <w:tcPr>
            <w:tcW w:w="1417" w:type="dxa"/>
          </w:tcPr>
          <w:p>
            <w:pPr>
              <w:pStyle w:val="0"/>
              <w:jc w:val="center"/>
            </w:pPr>
            <w:r>
              <w:rPr>
                <w:sz w:val="24"/>
              </w:rPr>
              <w:t xml:space="preserve">X</w:t>
            </w:r>
          </w:p>
        </w:tc>
        <w:tc>
          <w:tcPr>
            <w:tcW w:w="1417" w:type="dxa"/>
          </w:tcPr>
          <w:p>
            <w:pPr>
              <w:pStyle w:val="0"/>
              <w:jc w:val="center"/>
            </w:pPr>
            <w:r>
              <w:rPr>
                <w:sz w:val="24"/>
              </w:rPr>
              <w:t xml:space="preserve">366 606,7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 Обращения в связи с заболеваниями (сумма </w:t>
            </w:r>
            <w:hyperlink w:history="0" w:anchor="P7132" w:tooltip="33.1.6">
              <w:r>
                <w:rPr>
                  <w:sz w:val="24"/>
                  <w:color w:val="0000ff"/>
                </w:rPr>
                <w:t xml:space="preserve">строк 33.1.6</w:t>
              </w:r>
            </w:hyperlink>
            <w:r>
              <w:rPr>
                <w:sz w:val="24"/>
              </w:rPr>
              <w:t xml:space="preserve"> + </w:t>
            </w:r>
            <w:hyperlink w:history="0" w:anchor="P7672" w:tooltip="41.1.6">
              <w:r>
                <w:rPr>
                  <w:sz w:val="24"/>
                  <w:color w:val="0000ff"/>
                </w:rPr>
                <w:t xml:space="preserve">41.1.6</w:t>
              </w:r>
            </w:hyperlink>
            <w:r>
              <w:rPr>
                <w:sz w:val="24"/>
              </w:rPr>
              <w:t xml:space="preserve"> + </w:t>
            </w:r>
            <w:hyperlink w:history="0" w:anchor="P8282" w:tooltip="50.1.6.">
              <w:r>
                <w:rPr>
                  <w:sz w:val="24"/>
                  <w:color w:val="0000ff"/>
                </w:rPr>
                <w:t xml:space="preserve">50.1.6</w:t>
              </w:r>
            </w:hyperlink>
            <w:r>
              <w:rPr>
                <w:sz w:val="24"/>
              </w:rPr>
              <w:t xml:space="preserve">) - всего, из них:</w:t>
            </w:r>
          </w:p>
        </w:tc>
        <w:tc>
          <w:tcPr>
            <w:tcW w:w="1134" w:type="dxa"/>
          </w:tcPr>
          <w:p>
            <w:pPr>
              <w:pStyle w:val="0"/>
              <w:jc w:val="center"/>
            </w:pPr>
            <w:r>
              <w:rPr>
                <w:sz w:val="24"/>
              </w:rPr>
              <w:t xml:space="preserve">23.1.6.</w:t>
            </w:r>
          </w:p>
        </w:tc>
        <w:tc>
          <w:tcPr>
            <w:tcW w:w="1814" w:type="dxa"/>
          </w:tcPr>
          <w:p>
            <w:pPr>
              <w:pStyle w:val="0"/>
              <w:jc w:val="center"/>
            </w:pPr>
            <w:r>
              <w:rPr>
                <w:sz w:val="24"/>
              </w:rPr>
              <w:t xml:space="preserve">обращение</w:t>
            </w:r>
          </w:p>
        </w:tc>
        <w:tc>
          <w:tcPr>
            <w:tcW w:w="2041" w:type="dxa"/>
          </w:tcPr>
          <w:p>
            <w:pPr>
              <w:pStyle w:val="0"/>
              <w:jc w:val="center"/>
            </w:pPr>
            <w:r>
              <w:rPr>
                <w:sz w:val="24"/>
              </w:rPr>
              <w:t xml:space="preserve">1,335969</w:t>
            </w:r>
          </w:p>
        </w:tc>
        <w:tc>
          <w:tcPr>
            <w:tcW w:w="1984" w:type="dxa"/>
          </w:tcPr>
          <w:p>
            <w:pPr>
              <w:pStyle w:val="0"/>
              <w:jc w:val="center"/>
            </w:pPr>
            <w:r>
              <w:rPr>
                <w:sz w:val="24"/>
              </w:rPr>
              <w:t xml:space="preserve">2212,4</w:t>
            </w:r>
          </w:p>
        </w:tc>
        <w:tc>
          <w:tcPr>
            <w:tcW w:w="1474" w:type="dxa"/>
          </w:tcPr>
          <w:p>
            <w:pPr>
              <w:pStyle w:val="0"/>
              <w:jc w:val="center"/>
            </w:pPr>
            <w:r>
              <w:rPr>
                <w:sz w:val="24"/>
              </w:rPr>
              <w:t xml:space="preserve">X</w:t>
            </w:r>
          </w:p>
        </w:tc>
        <w:tc>
          <w:tcPr>
            <w:tcW w:w="1474" w:type="dxa"/>
          </w:tcPr>
          <w:p>
            <w:pPr>
              <w:pStyle w:val="0"/>
              <w:jc w:val="center"/>
            </w:pPr>
            <w:r>
              <w:rPr>
                <w:sz w:val="24"/>
              </w:rPr>
              <w:t xml:space="preserve">2 955,7</w:t>
            </w:r>
          </w:p>
        </w:tc>
        <w:tc>
          <w:tcPr>
            <w:tcW w:w="1417" w:type="dxa"/>
          </w:tcPr>
          <w:p>
            <w:pPr>
              <w:pStyle w:val="0"/>
              <w:jc w:val="center"/>
            </w:pPr>
            <w:r>
              <w:rPr>
                <w:sz w:val="24"/>
              </w:rPr>
              <w:t xml:space="preserve">X</w:t>
            </w:r>
          </w:p>
        </w:tc>
        <w:tc>
          <w:tcPr>
            <w:tcW w:w="1417" w:type="dxa"/>
          </w:tcPr>
          <w:p>
            <w:pPr>
              <w:pStyle w:val="0"/>
              <w:jc w:val="center"/>
            </w:pPr>
            <w:r>
              <w:rPr>
                <w:sz w:val="24"/>
              </w:rPr>
              <w:t xml:space="preserve">1 782 401,1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history="0" w:anchor="P7142" w:tooltip="33.1.6.1">
              <w:r>
                <w:rPr>
                  <w:sz w:val="24"/>
                  <w:color w:val="0000ff"/>
                </w:rPr>
                <w:t xml:space="preserve">строк 33.1.6.1</w:t>
              </w:r>
            </w:hyperlink>
            <w:r>
              <w:rPr>
                <w:sz w:val="24"/>
              </w:rPr>
              <w:t xml:space="preserve"> + </w:t>
            </w:r>
            <w:hyperlink w:history="0" w:anchor="P7682" w:tooltip="41.1.6.1">
              <w:r>
                <w:rPr>
                  <w:sz w:val="24"/>
                  <w:color w:val="0000ff"/>
                </w:rPr>
                <w:t xml:space="preserve">41.1.6.1</w:t>
              </w:r>
            </w:hyperlink>
            <w:r>
              <w:rPr>
                <w:sz w:val="24"/>
              </w:rPr>
              <w:t xml:space="preserve"> + </w:t>
            </w:r>
            <w:hyperlink w:history="0" w:anchor="P8292" w:tooltip="50.1.6.1">
              <w:r>
                <w:rPr>
                  <w:sz w:val="24"/>
                  <w:color w:val="0000ff"/>
                </w:rPr>
                <w:t xml:space="preserve">50.1.6.1</w:t>
              </w:r>
            </w:hyperlink>
            <w:r>
              <w:rPr>
                <w:sz w:val="24"/>
              </w:rPr>
              <w:t xml:space="preserve">)</w:t>
            </w:r>
          </w:p>
        </w:tc>
        <w:tc>
          <w:tcPr>
            <w:tcW w:w="1134" w:type="dxa"/>
          </w:tcPr>
          <w:p>
            <w:pPr>
              <w:pStyle w:val="0"/>
              <w:jc w:val="center"/>
            </w:pPr>
            <w:r>
              <w:rPr>
                <w:sz w:val="24"/>
              </w:rPr>
              <w:t xml:space="preserve">23.1.6.1</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0,080667</w:t>
            </w:r>
          </w:p>
        </w:tc>
        <w:tc>
          <w:tcPr>
            <w:tcW w:w="1984" w:type="dxa"/>
          </w:tcPr>
          <w:p>
            <w:pPr>
              <w:pStyle w:val="0"/>
              <w:jc w:val="center"/>
            </w:pPr>
            <w:r>
              <w:rPr>
                <w:sz w:val="24"/>
              </w:rPr>
              <w:t xml:space="preserve">407,1</w:t>
            </w:r>
          </w:p>
        </w:tc>
        <w:tc>
          <w:tcPr>
            <w:tcW w:w="1474" w:type="dxa"/>
          </w:tcPr>
          <w:p>
            <w:pPr>
              <w:pStyle w:val="0"/>
              <w:jc w:val="center"/>
            </w:pPr>
            <w:r>
              <w:rPr>
                <w:sz w:val="24"/>
              </w:rPr>
              <w:t xml:space="preserve">X</w:t>
            </w:r>
          </w:p>
        </w:tc>
        <w:tc>
          <w:tcPr>
            <w:tcW w:w="1474" w:type="dxa"/>
          </w:tcPr>
          <w:p>
            <w:pPr>
              <w:pStyle w:val="0"/>
              <w:jc w:val="center"/>
            </w:pPr>
            <w:r>
              <w:rPr>
                <w:sz w:val="24"/>
              </w:rPr>
              <w:t xml:space="preserve">32,8</w:t>
            </w:r>
          </w:p>
        </w:tc>
        <w:tc>
          <w:tcPr>
            <w:tcW w:w="1417" w:type="dxa"/>
          </w:tcPr>
          <w:p>
            <w:pPr>
              <w:pStyle w:val="0"/>
              <w:jc w:val="center"/>
            </w:pPr>
            <w:r>
              <w:rPr>
                <w:sz w:val="24"/>
              </w:rPr>
              <w:t xml:space="preserve">X</w:t>
            </w:r>
          </w:p>
        </w:tc>
        <w:tc>
          <w:tcPr>
            <w:tcW w:w="1417" w:type="dxa"/>
          </w:tcPr>
          <w:p>
            <w:pPr>
              <w:pStyle w:val="0"/>
              <w:jc w:val="center"/>
            </w:pPr>
            <w:r>
              <w:rPr>
                <w:sz w:val="24"/>
              </w:rPr>
              <w:t xml:space="preserve">19 803,5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history="0" w:anchor="P7152" w:tooltip="33.1.6.2">
              <w:r>
                <w:rPr>
                  <w:sz w:val="24"/>
                  <w:color w:val="0000ff"/>
                </w:rPr>
                <w:t xml:space="preserve">строк 33.1.6.2</w:t>
              </w:r>
            </w:hyperlink>
            <w:r>
              <w:rPr>
                <w:sz w:val="24"/>
              </w:rPr>
              <w:t xml:space="preserve"> + </w:t>
            </w:r>
            <w:hyperlink w:history="0" w:anchor="P7692" w:tooltip="41.1.6.2">
              <w:r>
                <w:rPr>
                  <w:sz w:val="24"/>
                  <w:color w:val="0000ff"/>
                </w:rPr>
                <w:t xml:space="preserve">41.1.6.2</w:t>
              </w:r>
            </w:hyperlink>
            <w:r>
              <w:rPr>
                <w:sz w:val="24"/>
              </w:rPr>
              <w:t xml:space="preserve"> + </w:t>
            </w:r>
            <w:hyperlink w:history="0" w:anchor="P8302" w:tooltip="51.1.6.2">
              <w:r>
                <w:rPr>
                  <w:sz w:val="24"/>
                  <w:color w:val="0000ff"/>
                </w:rPr>
                <w:t xml:space="preserve">50.1.6.2</w:t>
              </w:r>
            </w:hyperlink>
            <w:r>
              <w:rPr>
                <w:sz w:val="24"/>
              </w:rPr>
              <w:t xml:space="preserve">)</w:t>
            </w:r>
          </w:p>
        </w:tc>
        <w:tc>
          <w:tcPr>
            <w:tcW w:w="1134" w:type="dxa"/>
          </w:tcPr>
          <w:p>
            <w:pPr>
              <w:pStyle w:val="0"/>
              <w:jc w:val="center"/>
            </w:pPr>
            <w:r>
              <w:rPr>
                <w:sz w:val="24"/>
              </w:rPr>
              <w:t xml:space="preserve">23.1.6.2</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0,030555</w:t>
            </w:r>
          </w:p>
        </w:tc>
        <w:tc>
          <w:tcPr>
            <w:tcW w:w="1984" w:type="dxa"/>
          </w:tcPr>
          <w:p>
            <w:pPr>
              <w:pStyle w:val="0"/>
              <w:jc w:val="center"/>
            </w:pPr>
            <w:r>
              <w:rPr>
                <w:sz w:val="24"/>
              </w:rPr>
              <w:t xml:space="preserve">360,4</w:t>
            </w:r>
          </w:p>
        </w:tc>
        <w:tc>
          <w:tcPr>
            <w:tcW w:w="1474" w:type="dxa"/>
          </w:tcPr>
          <w:p>
            <w:pPr>
              <w:pStyle w:val="0"/>
              <w:jc w:val="center"/>
            </w:pPr>
            <w:r>
              <w:rPr>
                <w:sz w:val="24"/>
              </w:rPr>
              <w:t xml:space="preserve">X</w:t>
            </w:r>
          </w:p>
        </w:tc>
        <w:tc>
          <w:tcPr>
            <w:tcW w:w="1474" w:type="dxa"/>
          </w:tcPr>
          <w:p>
            <w:pPr>
              <w:pStyle w:val="0"/>
              <w:jc w:val="center"/>
            </w:pPr>
            <w:r>
              <w:rPr>
                <w:sz w:val="24"/>
              </w:rPr>
              <w:t xml:space="preserve">11,0</w:t>
            </w:r>
          </w:p>
        </w:tc>
        <w:tc>
          <w:tcPr>
            <w:tcW w:w="1417" w:type="dxa"/>
          </w:tcPr>
          <w:p>
            <w:pPr>
              <w:pStyle w:val="0"/>
              <w:jc w:val="center"/>
            </w:pPr>
            <w:r>
              <w:rPr>
                <w:sz w:val="24"/>
              </w:rPr>
              <w:t xml:space="preserve">X</w:t>
            </w:r>
          </w:p>
        </w:tc>
        <w:tc>
          <w:tcPr>
            <w:tcW w:w="1417" w:type="dxa"/>
          </w:tcPr>
          <w:p>
            <w:pPr>
              <w:pStyle w:val="0"/>
              <w:jc w:val="center"/>
            </w:pPr>
            <w:r>
              <w:rPr>
                <w:sz w:val="24"/>
              </w:rPr>
              <w:t xml:space="preserve">6 640,7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 Проведение отдельных диагностических (лабораторных) исследований (сумма </w:t>
            </w:r>
            <w:hyperlink w:history="0" w:anchor="P7162" w:tooltip="33.1.7">
              <w:r>
                <w:rPr>
                  <w:sz w:val="24"/>
                  <w:color w:val="0000ff"/>
                </w:rPr>
                <w:t xml:space="preserve">строк 33.1.7</w:t>
              </w:r>
            </w:hyperlink>
            <w:r>
              <w:rPr>
                <w:sz w:val="24"/>
              </w:rPr>
              <w:t xml:space="preserve"> + </w:t>
            </w:r>
            <w:hyperlink w:history="0" w:anchor="P7702" w:tooltip="41.1.7">
              <w:r>
                <w:rPr>
                  <w:sz w:val="24"/>
                  <w:color w:val="0000ff"/>
                </w:rPr>
                <w:t xml:space="preserve">41.1.7</w:t>
              </w:r>
            </w:hyperlink>
            <w:r>
              <w:rPr>
                <w:sz w:val="24"/>
              </w:rPr>
              <w:t xml:space="preserve"> + </w:t>
            </w:r>
            <w:hyperlink w:history="0" w:anchor="P8312" w:tooltip="50.1.7">
              <w:r>
                <w:rPr>
                  <w:sz w:val="24"/>
                  <w:color w:val="0000ff"/>
                </w:rPr>
                <w:t xml:space="preserve">50.1.7</w:t>
              </w:r>
            </w:hyperlink>
            <w:r>
              <w:rPr>
                <w:sz w:val="24"/>
              </w:rPr>
              <w:t xml:space="preserve">):</w:t>
            </w:r>
          </w:p>
        </w:tc>
        <w:tc>
          <w:tcPr>
            <w:tcW w:w="1134" w:type="dxa"/>
          </w:tcPr>
          <w:p>
            <w:pPr>
              <w:pStyle w:val="0"/>
              <w:jc w:val="center"/>
            </w:pPr>
            <w:r>
              <w:rPr>
                <w:sz w:val="24"/>
              </w:rPr>
              <w:t xml:space="preserve">23.1.7.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0,274786</w:t>
            </w:r>
          </w:p>
        </w:tc>
        <w:tc>
          <w:tcPr>
            <w:tcW w:w="1984" w:type="dxa"/>
          </w:tcPr>
          <w:p>
            <w:pPr>
              <w:pStyle w:val="0"/>
              <w:jc w:val="center"/>
            </w:pPr>
            <w:r>
              <w:rPr>
                <w:sz w:val="24"/>
              </w:rPr>
              <w:t xml:space="preserve">2 461,90</w:t>
            </w:r>
          </w:p>
        </w:tc>
        <w:tc>
          <w:tcPr>
            <w:tcW w:w="1474" w:type="dxa"/>
          </w:tcPr>
          <w:p>
            <w:pPr>
              <w:pStyle w:val="0"/>
              <w:jc w:val="center"/>
            </w:pPr>
            <w:r>
              <w:rPr>
                <w:sz w:val="24"/>
              </w:rPr>
              <w:t xml:space="preserve">X</w:t>
            </w:r>
          </w:p>
        </w:tc>
        <w:tc>
          <w:tcPr>
            <w:tcW w:w="1474" w:type="dxa"/>
          </w:tcPr>
          <w:p>
            <w:pPr>
              <w:pStyle w:val="0"/>
              <w:jc w:val="center"/>
            </w:pPr>
            <w:r>
              <w:rPr>
                <w:sz w:val="24"/>
              </w:rPr>
              <w:t xml:space="preserve">676,5</w:t>
            </w:r>
          </w:p>
        </w:tc>
        <w:tc>
          <w:tcPr>
            <w:tcW w:w="1417" w:type="dxa"/>
          </w:tcPr>
          <w:p>
            <w:pPr>
              <w:pStyle w:val="0"/>
              <w:jc w:val="center"/>
            </w:pPr>
            <w:r>
              <w:rPr>
                <w:sz w:val="24"/>
              </w:rPr>
              <w:t xml:space="preserve">X</w:t>
            </w:r>
          </w:p>
        </w:tc>
        <w:tc>
          <w:tcPr>
            <w:tcW w:w="1417" w:type="dxa"/>
          </w:tcPr>
          <w:p>
            <w:pPr>
              <w:pStyle w:val="0"/>
              <w:jc w:val="center"/>
            </w:pPr>
            <w:r>
              <w:rPr>
                <w:sz w:val="24"/>
              </w:rPr>
              <w:t xml:space="preserve">407 953,3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 компьютерная томография (сумма </w:t>
            </w:r>
            <w:hyperlink w:history="0" w:anchor="P7172" w:tooltip="33.1.7.1">
              <w:r>
                <w:rPr>
                  <w:sz w:val="24"/>
                  <w:color w:val="0000ff"/>
                </w:rPr>
                <w:t xml:space="preserve">строк 33.1.7.1</w:t>
              </w:r>
            </w:hyperlink>
            <w:r>
              <w:rPr>
                <w:sz w:val="24"/>
              </w:rPr>
              <w:t xml:space="preserve"> + </w:t>
            </w:r>
            <w:hyperlink w:history="0" w:anchor="P7712" w:tooltip="41.1.7.1">
              <w:r>
                <w:rPr>
                  <w:sz w:val="24"/>
                  <w:color w:val="0000ff"/>
                </w:rPr>
                <w:t xml:space="preserve">41.1.7.1</w:t>
              </w:r>
            </w:hyperlink>
            <w:r>
              <w:rPr>
                <w:sz w:val="24"/>
              </w:rPr>
              <w:t xml:space="preserve"> + </w:t>
            </w:r>
            <w:hyperlink w:history="0" w:anchor="P8322" w:tooltip="50.1.7.1">
              <w:r>
                <w:rPr>
                  <w:sz w:val="24"/>
                  <w:color w:val="0000ff"/>
                </w:rPr>
                <w:t xml:space="preserve">50.1.7.1</w:t>
              </w:r>
            </w:hyperlink>
            <w:r>
              <w:rPr>
                <w:sz w:val="24"/>
              </w:rPr>
              <w:t xml:space="preserve">)</w:t>
            </w:r>
          </w:p>
        </w:tc>
        <w:tc>
          <w:tcPr>
            <w:tcW w:w="1134" w:type="dxa"/>
          </w:tcPr>
          <w:p>
            <w:pPr>
              <w:pStyle w:val="0"/>
              <w:jc w:val="center"/>
            </w:pPr>
            <w:r>
              <w:rPr>
                <w:sz w:val="24"/>
              </w:rPr>
              <w:t xml:space="preserve">23.1.7.1</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0,057732</w:t>
            </w:r>
          </w:p>
        </w:tc>
        <w:tc>
          <w:tcPr>
            <w:tcW w:w="1984" w:type="dxa"/>
          </w:tcPr>
          <w:p>
            <w:pPr>
              <w:pStyle w:val="0"/>
              <w:jc w:val="center"/>
            </w:pPr>
            <w:r>
              <w:rPr>
                <w:sz w:val="24"/>
              </w:rPr>
              <w:t xml:space="preserve">3684,9</w:t>
            </w:r>
          </w:p>
        </w:tc>
        <w:tc>
          <w:tcPr>
            <w:tcW w:w="1474" w:type="dxa"/>
          </w:tcPr>
          <w:p>
            <w:pPr>
              <w:pStyle w:val="0"/>
              <w:jc w:val="center"/>
            </w:pPr>
            <w:r>
              <w:rPr>
                <w:sz w:val="24"/>
              </w:rPr>
              <w:t xml:space="preserve">X</w:t>
            </w:r>
          </w:p>
        </w:tc>
        <w:tc>
          <w:tcPr>
            <w:tcW w:w="1474" w:type="dxa"/>
          </w:tcPr>
          <w:p>
            <w:pPr>
              <w:pStyle w:val="0"/>
              <w:jc w:val="center"/>
            </w:pPr>
            <w:r>
              <w:rPr>
                <w:sz w:val="24"/>
              </w:rPr>
              <w:t xml:space="preserve">212,7</w:t>
            </w:r>
          </w:p>
        </w:tc>
        <w:tc>
          <w:tcPr>
            <w:tcW w:w="1417" w:type="dxa"/>
          </w:tcPr>
          <w:p>
            <w:pPr>
              <w:pStyle w:val="0"/>
              <w:jc w:val="center"/>
            </w:pPr>
            <w:r>
              <w:rPr>
                <w:sz w:val="24"/>
              </w:rPr>
              <w:t xml:space="preserve">X</w:t>
            </w:r>
          </w:p>
        </w:tc>
        <w:tc>
          <w:tcPr>
            <w:tcW w:w="1417" w:type="dxa"/>
          </w:tcPr>
          <w:p>
            <w:pPr>
              <w:pStyle w:val="0"/>
              <w:jc w:val="center"/>
            </w:pPr>
            <w:r>
              <w:rPr>
                <w:sz w:val="24"/>
              </w:rPr>
              <w:t xml:space="preserve">128 288,5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2.1.7.2. магнитно-резонансная томография (сумма </w:t>
            </w:r>
            <w:hyperlink w:history="0" w:anchor="P7182" w:tooltip="33.1.7.2">
              <w:r>
                <w:rPr>
                  <w:sz w:val="24"/>
                  <w:color w:val="0000ff"/>
                </w:rPr>
                <w:t xml:space="preserve">строк 33.1.7.2</w:t>
              </w:r>
            </w:hyperlink>
            <w:r>
              <w:rPr>
                <w:sz w:val="24"/>
              </w:rPr>
              <w:t xml:space="preserve"> + </w:t>
            </w:r>
            <w:hyperlink w:history="0" w:anchor="P7722" w:tooltip="41.1.7.2">
              <w:r>
                <w:rPr>
                  <w:sz w:val="24"/>
                  <w:color w:val="0000ff"/>
                </w:rPr>
                <w:t xml:space="preserve">41.1.7.2</w:t>
              </w:r>
            </w:hyperlink>
            <w:r>
              <w:rPr>
                <w:sz w:val="24"/>
              </w:rPr>
              <w:t xml:space="preserve"> + </w:t>
            </w:r>
            <w:hyperlink w:history="0" w:anchor="P8332" w:tooltip="50.1.7.2">
              <w:r>
                <w:rPr>
                  <w:sz w:val="24"/>
                  <w:color w:val="0000ff"/>
                </w:rPr>
                <w:t xml:space="preserve">50.1.7.2</w:t>
              </w:r>
            </w:hyperlink>
            <w:r>
              <w:rPr>
                <w:sz w:val="24"/>
              </w:rPr>
              <w:t xml:space="preserve">)</w:t>
            </w:r>
          </w:p>
        </w:tc>
        <w:tc>
          <w:tcPr>
            <w:tcW w:w="1134" w:type="dxa"/>
          </w:tcPr>
          <w:p>
            <w:pPr>
              <w:pStyle w:val="0"/>
              <w:jc w:val="center"/>
            </w:pPr>
            <w:r>
              <w:rPr>
                <w:sz w:val="24"/>
              </w:rPr>
              <w:t xml:space="preserve">23.1.7.2</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0,022033</w:t>
            </w:r>
          </w:p>
        </w:tc>
        <w:tc>
          <w:tcPr>
            <w:tcW w:w="1984" w:type="dxa"/>
          </w:tcPr>
          <w:p>
            <w:pPr>
              <w:pStyle w:val="0"/>
              <w:jc w:val="center"/>
            </w:pPr>
            <w:r>
              <w:rPr>
                <w:sz w:val="24"/>
              </w:rPr>
              <w:t xml:space="preserve">5031,3</w:t>
            </w:r>
          </w:p>
        </w:tc>
        <w:tc>
          <w:tcPr>
            <w:tcW w:w="1474" w:type="dxa"/>
          </w:tcPr>
          <w:p>
            <w:pPr>
              <w:pStyle w:val="0"/>
              <w:jc w:val="center"/>
            </w:pPr>
            <w:r>
              <w:rPr>
                <w:sz w:val="24"/>
              </w:rPr>
              <w:t xml:space="preserve">X</w:t>
            </w:r>
          </w:p>
        </w:tc>
        <w:tc>
          <w:tcPr>
            <w:tcW w:w="1474" w:type="dxa"/>
          </w:tcPr>
          <w:p>
            <w:pPr>
              <w:pStyle w:val="0"/>
              <w:jc w:val="center"/>
            </w:pPr>
            <w:r>
              <w:rPr>
                <w:sz w:val="24"/>
              </w:rPr>
              <w:t xml:space="preserve">110,9</w:t>
            </w:r>
          </w:p>
        </w:tc>
        <w:tc>
          <w:tcPr>
            <w:tcW w:w="1417" w:type="dxa"/>
          </w:tcPr>
          <w:p>
            <w:pPr>
              <w:pStyle w:val="0"/>
              <w:jc w:val="center"/>
            </w:pPr>
            <w:r>
              <w:rPr>
                <w:sz w:val="24"/>
              </w:rPr>
              <w:t xml:space="preserve">X</w:t>
            </w:r>
          </w:p>
        </w:tc>
        <w:tc>
          <w:tcPr>
            <w:tcW w:w="1417" w:type="dxa"/>
          </w:tcPr>
          <w:p>
            <w:pPr>
              <w:pStyle w:val="0"/>
              <w:jc w:val="center"/>
            </w:pPr>
            <w:r>
              <w:rPr>
                <w:sz w:val="24"/>
              </w:rPr>
              <w:t xml:space="preserve">66 849,7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2.1.7.3. ультразвуковое исследование сердечно-сосудистой системы (сумма </w:t>
            </w:r>
            <w:hyperlink w:history="0" w:anchor="P7192" w:tooltip="33.1.7.3">
              <w:r>
                <w:rPr>
                  <w:sz w:val="24"/>
                  <w:color w:val="0000ff"/>
                </w:rPr>
                <w:t xml:space="preserve">строк 33.1.7.3</w:t>
              </w:r>
            </w:hyperlink>
            <w:r>
              <w:rPr>
                <w:sz w:val="24"/>
              </w:rPr>
              <w:t xml:space="preserve"> + </w:t>
            </w:r>
            <w:hyperlink w:history="0" w:anchor="P7732" w:tooltip="41.1.7.3">
              <w:r>
                <w:rPr>
                  <w:sz w:val="24"/>
                  <w:color w:val="0000ff"/>
                </w:rPr>
                <w:t xml:space="preserve">41.1.7.3</w:t>
              </w:r>
            </w:hyperlink>
            <w:r>
              <w:rPr>
                <w:sz w:val="24"/>
              </w:rPr>
              <w:t xml:space="preserve"> + </w:t>
            </w:r>
            <w:hyperlink w:history="0" w:anchor="P8342" w:tooltip="50.1.7.3">
              <w:r>
                <w:rPr>
                  <w:sz w:val="24"/>
                  <w:color w:val="0000ff"/>
                </w:rPr>
                <w:t xml:space="preserve">50.1.7.3</w:t>
              </w:r>
            </w:hyperlink>
            <w:r>
              <w:rPr>
                <w:sz w:val="24"/>
              </w:rPr>
              <w:t xml:space="preserve">)</w:t>
            </w:r>
          </w:p>
        </w:tc>
        <w:tc>
          <w:tcPr>
            <w:tcW w:w="1134" w:type="dxa"/>
          </w:tcPr>
          <w:p>
            <w:pPr>
              <w:pStyle w:val="0"/>
              <w:jc w:val="center"/>
            </w:pPr>
            <w:r>
              <w:rPr>
                <w:sz w:val="24"/>
              </w:rPr>
              <w:t xml:space="preserve">23.1.7.3</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0,122408</w:t>
            </w:r>
          </w:p>
        </w:tc>
        <w:tc>
          <w:tcPr>
            <w:tcW w:w="1984" w:type="dxa"/>
          </w:tcPr>
          <w:p>
            <w:pPr>
              <w:pStyle w:val="0"/>
              <w:jc w:val="center"/>
            </w:pPr>
            <w:r>
              <w:rPr>
                <w:sz w:val="24"/>
              </w:rPr>
              <w:t xml:space="preserve">794,9</w:t>
            </w:r>
          </w:p>
        </w:tc>
        <w:tc>
          <w:tcPr>
            <w:tcW w:w="1474" w:type="dxa"/>
          </w:tcPr>
          <w:p>
            <w:pPr>
              <w:pStyle w:val="0"/>
              <w:jc w:val="center"/>
            </w:pPr>
            <w:r>
              <w:rPr>
                <w:sz w:val="24"/>
              </w:rPr>
              <w:t xml:space="preserve">X</w:t>
            </w:r>
          </w:p>
        </w:tc>
        <w:tc>
          <w:tcPr>
            <w:tcW w:w="1474" w:type="dxa"/>
          </w:tcPr>
          <w:p>
            <w:pPr>
              <w:pStyle w:val="0"/>
              <w:jc w:val="center"/>
            </w:pPr>
            <w:r>
              <w:rPr>
                <w:sz w:val="24"/>
              </w:rPr>
              <w:t xml:space="preserve">97,3</w:t>
            </w:r>
          </w:p>
        </w:tc>
        <w:tc>
          <w:tcPr>
            <w:tcW w:w="1417" w:type="dxa"/>
          </w:tcPr>
          <w:p>
            <w:pPr>
              <w:pStyle w:val="0"/>
              <w:jc w:val="center"/>
            </w:pPr>
            <w:r>
              <w:rPr>
                <w:sz w:val="24"/>
              </w:rPr>
              <w:t xml:space="preserve">X</w:t>
            </w:r>
          </w:p>
        </w:tc>
        <w:tc>
          <w:tcPr>
            <w:tcW w:w="1417" w:type="dxa"/>
          </w:tcPr>
          <w:p>
            <w:pPr>
              <w:pStyle w:val="0"/>
              <w:jc w:val="center"/>
            </w:pPr>
            <w:r>
              <w:rPr>
                <w:sz w:val="24"/>
              </w:rPr>
              <w:t xml:space="preserve">58 677,0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2.1.7.4. эндоскопическое диагностическое исследование (сумма </w:t>
            </w:r>
            <w:hyperlink w:history="0" w:anchor="P7202" w:tooltip="33.1.7.4">
              <w:r>
                <w:rPr>
                  <w:sz w:val="24"/>
                  <w:color w:val="0000ff"/>
                </w:rPr>
                <w:t xml:space="preserve">строк 33.1.7.4</w:t>
              </w:r>
            </w:hyperlink>
            <w:r>
              <w:rPr>
                <w:sz w:val="24"/>
              </w:rPr>
              <w:t xml:space="preserve"> + </w:t>
            </w:r>
            <w:hyperlink w:history="0" w:anchor="P7742" w:tooltip="41.1.7.4">
              <w:r>
                <w:rPr>
                  <w:sz w:val="24"/>
                  <w:color w:val="0000ff"/>
                </w:rPr>
                <w:t xml:space="preserve">41.1.7.4</w:t>
              </w:r>
            </w:hyperlink>
            <w:r>
              <w:rPr>
                <w:sz w:val="24"/>
              </w:rPr>
              <w:t xml:space="preserve"> + </w:t>
            </w:r>
            <w:hyperlink w:history="0" w:anchor="P8352" w:tooltip="50.1.7.4">
              <w:r>
                <w:rPr>
                  <w:sz w:val="24"/>
                  <w:color w:val="0000ff"/>
                </w:rPr>
                <w:t xml:space="preserve">50.1.7.4</w:t>
              </w:r>
            </w:hyperlink>
            <w:r>
              <w:rPr>
                <w:sz w:val="24"/>
              </w:rPr>
              <w:t xml:space="preserve">)</w:t>
            </w:r>
          </w:p>
        </w:tc>
        <w:tc>
          <w:tcPr>
            <w:tcW w:w="1134" w:type="dxa"/>
          </w:tcPr>
          <w:p>
            <w:pPr>
              <w:pStyle w:val="0"/>
              <w:jc w:val="center"/>
            </w:pPr>
            <w:r>
              <w:rPr>
                <w:sz w:val="24"/>
              </w:rPr>
              <w:t xml:space="preserve">23.1.7.4</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0,03537</w:t>
            </w:r>
          </w:p>
        </w:tc>
        <w:tc>
          <w:tcPr>
            <w:tcW w:w="1984" w:type="dxa"/>
          </w:tcPr>
          <w:p>
            <w:pPr>
              <w:pStyle w:val="0"/>
              <w:jc w:val="center"/>
            </w:pPr>
            <w:r>
              <w:rPr>
                <w:sz w:val="24"/>
              </w:rPr>
              <w:t xml:space="preserve">1457,5</w:t>
            </w:r>
          </w:p>
        </w:tc>
        <w:tc>
          <w:tcPr>
            <w:tcW w:w="1474" w:type="dxa"/>
          </w:tcPr>
          <w:p>
            <w:pPr>
              <w:pStyle w:val="0"/>
              <w:jc w:val="center"/>
            </w:pPr>
            <w:r>
              <w:rPr>
                <w:sz w:val="24"/>
              </w:rPr>
              <w:t xml:space="preserve">X</w:t>
            </w:r>
          </w:p>
        </w:tc>
        <w:tc>
          <w:tcPr>
            <w:tcW w:w="1474" w:type="dxa"/>
          </w:tcPr>
          <w:p>
            <w:pPr>
              <w:pStyle w:val="0"/>
              <w:jc w:val="center"/>
            </w:pPr>
            <w:r>
              <w:rPr>
                <w:sz w:val="24"/>
              </w:rPr>
              <w:t xml:space="preserve">51,6</w:t>
            </w:r>
          </w:p>
        </w:tc>
        <w:tc>
          <w:tcPr>
            <w:tcW w:w="1417" w:type="dxa"/>
          </w:tcPr>
          <w:p>
            <w:pPr>
              <w:pStyle w:val="0"/>
              <w:jc w:val="center"/>
            </w:pPr>
            <w:r>
              <w:rPr>
                <w:sz w:val="24"/>
              </w:rPr>
              <w:t xml:space="preserve">X</w:t>
            </w:r>
          </w:p>
        </w:tc>
        <w:tc>
          <w:tcPr>
            <w:tcW w:w="1417" w:type="dxa"/>
          </w:tcPr>
          <w:p>
            <w:pPr>
              <w:pStyle w:val="0"/>
              <w:jc w:val="center"/>
            </w:pPr>
            <w:r>
              <w:rPr>
                <w:sz w:val="24"/>
              </w:rPr>
              <w:t xml:space="preserve">31 087,7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7212" w:tooltip="33.1.7.5">
              <w:r>
                <w:rPr>
                  <w:sz w:val="24"/>
                  <w:color w:val="0000ff"/>
                </w:rPr>
                <w:t xml:space="preserve">строк 33.1.7.5</w:t>
              </w:r>
            </w:hyperlink>
            <w:r>
              <w:rPr>
                <w:sz w:val="24"/>
              </w:rPr>
              <w:t xml:space="preserve"> + </w:t>
            </w:r>
            <w:hyperlink w:history="0" w:anchor="P7752" w:tooltip="41.1.7.5">
              <w:r>
                <w:rPr>
                  <w:sz w:val="24"/>
                  <w:color w:val="0000ff"/>
                </w:rPr>
                <w:t xml:space="preserve">41.1.7.5</w:t>
              </w:r>
            </w:hyperlink>
            <w:r>
              <w:rPr>
                <w:sz w:val="24"/>
              </w:rPr>
              <w:t xml:space="preserve"> + </w:t>
            </w:r>
            <w:hyperlink w:history="0" w:anchor="P8362" w:tooltip="50.1.7.5">
              <w:r>
                <w:rPr>
                  <w:sz w:val="24"/>
                  <w:color w:val="0000ff"/>
                </w:rPr>
                <w:t xml:space="preserve">50.1.7.5</w:t>
              </w:r>
            </w:hyperlink>
            <w:r>
              <w:rPr>
                <w:sz w:val="24"/>
              </w:rPr>
              <w:t xml:space="preserve">)</w:t>
            </w:r>
          </w:p>
        </w:tc>
        <w:tc>
          <w:tcPr>
            <w:tcW w:w="1134" w:type="dxa"/>
          </w:tcPr>
          <w:p>
            <w:pPr>
              <w:pStyle w:val="0"/>
              <w:jc w:val="center"/>
            </w:pPr>
            <w:r>
              <w:rPr>
                <w:sz w:val="24"/>
              </w:rPr>
              <w:t xml:space="preserve">23.1.7.5</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0,001492</w:t>
            </w:r>
          </w:p>
        </w:tc>
        <w:tc>
          <w:tcPr>
            <w:tcW w:w="1984" w:type="dxa"/>
          </w:tcPr>
          <w:p>
            <w:pPr>
              <w:pStyle w:val="0"/>
              <w:jc w:val="center"/>
            </w:pPr>
            <w:r>
              <w:rPr>
                <w:sz w:val="24"/>
              </w:rPr>
              <w:t xml:space="preserve">11458</w:t>
            </w:r>
          </w:p>
        </w:tc>
        <w:tc>
          <w:tcPr>
            <w:tcW w:w="1474" w:type="dxa"/>
          </w:tcPr>
          <w:p>
            <w:pPr>
              <w:pStyle w:val="0"/>
              <w:jc w:val="center"/>
            </w:pPr>
            <w:r>
              <w:rPr>
                <w:sz w:val="24"/>
              </w:rPr>
              <w:t xml:space="preserve">X</w:t>
            </w:r>
          </w:p>
        </w:tc>
        <w:tc>
          <w:tcPr>
            <w:tcW w:w="1474" w:type="dxa"/>
          </w:tcPr>
          <w:p>
            <w:pPr>
              <w:pStyle w:val="0"/>
              <w:jc w:val="center"/>
            </w:pPr>
            <w:r>
              <w:rPr>
                <w:sz w:val="24"/>
              </w:rPr>
              <w:t xml:space="preserve">17,1</w:t>
            </w:r>
          </w:p>
        </w:tc>
        <w:tc>
          <w:tcPr>
            <w:tcW w:w="1417" w:type="dxa"/>
          </w:tcPr>
          <w:p>
            <w:pPr>
              <w:pStyle w:val="0"/>
              <w:jc w:val="center"/>
            </w:pPr>
            <w:r>
              <w:rPr>
                <w:sz w:val="24"/>
              </w:rPr>
              <w:t xml:space="preserve">X</w:t>
            </w:r>
          </w:p>
        </w:tc>
        <w:tc>
          <w:tcPr>
            <w:tcW w:w="1417" w:type="dxa"/>
          </w:tcPr>
          <w:p>
            <w:pPr>
              <w:pStyle w:val="0"/>
              <w:jc w:val="center"/>
            </w:pPr>
            <w:r>
              <w:rPr>
                <w:sz w:val="24"/>
              </w:rPr>
              <w:t xml:space="preserve">10 309,2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7222" w:tooltip="33.1.7.6">
              <w:r>
                <w:rPr>
                  <w:sz w:val="24"/>
                  <w:color w:val="0000ff"/>
                </w:rPr>
                <w:t xml:space="preserve">строк 33.1.7.6</w:t>
              </w:r>
            </w:hyperlink>
            <w:r>
              <w:rPr>
                <w:sz w:val="24"/>
              </w:rPr>
              <w:t xml:space="preserve"> + </w:t>
            </w:r>
            <w:hyperlink w:history="0" w:anchor="P7762" w:tooltip="41.1.7.6">
              <w:r>
                <w:rPr>
                  <w:sz w:val="24"/>
                  <w:color w:val="0000ff"/>
                </w:rPr>
                <w:t xml:space="preserve">41.1.7.6</w:t>
              </w:r>
            </w:hyperlink>
            <w:r>
              <w:rPr>
                <w:sz w:val="24"/>
              </w:rPr>
              <w:t xml:space="preserve"> + </w:t>
            </w:r>
            <w:hyperlink w:history="0" w:anchor="P8372" w:tooltip="50.1.7.6">
              <w:r>
                <w:rPr>
                  <w:sz w:val="24"/>
                  <w:color w:val="0000ff"/>
                </w:rPr>
                <w:t xml:space="preserve">50.1.7.6</w:t>
              </w:r>
            </w:hyperlink>
            <w:r>
              <w:rPr>
                <w:sz w:val="24"/>
              </w:rPr>
              <w:t xml:space="preserve">)</w:t>
            </w:r>
          </w:p>
        </w:tc>
        <w:tc>
          <w:tcPr>
            <w:tcW w:w="1134" w:type="dxa"/>
          </w:tcPr>
          <w:p>
            <w:pPr>
              <w:pStyle w:val="0"/>
              <w:jc w:val="center"/>
            </w:pPr>
            <w:r>
              <w:rPr>
                <w:sz w:val="24"/>
              </w:rPr>
              <w:t xml:space="preserve">23.1.7.6</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0,027103</w:t>
            </w:r>
          </w:p>
        </w:tc>
        <w:tc>
          <w:tcPr>
            <w:tcW w:w="1984" w:type="dxa"/>
          </w:tcPr>
          <w:p>
            <w:pPr>
              <w:pStyle w:val="0"/>
              <w:jc w:val="center"/>
            </w:pPr>
            <w:r>
              <w:rPr>
                <w:sz w:val="24"/>
              </w:rPr>
              <w:t xml:space="preserve">2825,7</w:t>
            </w:r>
          </w:p>
        </w:tc>
        <w:tc>
          <w:tcPr>
            <w:tcW w:w="1474" w:type="dxa"/>
          </w:tcPr>
          <w:p>
            <w:pPr>
              <w:pStyle w:val="0"/>
              <w:jc w:val="center"/>
            </w:pPr>
            <w:r>
              <w:rPr>
                <w:sz w:val="24"/>
              </w:rPr>
              <w:t xml:space="preserve">X</w:t>
            </w:r>
          </w:p>
        </w:tc>
        <w:tc>
          <w:tcPr>
            <w:tcW w:w="1474" w:type="dxa"/>
          </w:tcPr>
          <w:p>
            <w:pPr>
              <w:pStyle w:val="0"/>
              <w:jc w:val="center"/>
            </w:pPr>
            <w:r>
              <w:rPr>
                <w:sz w:val="24"/>
              </w:rPr>
              <w:t xml:space="preserve">76,6</w:t>
            </w:r>
          </w:p>
        </w:tc>
        <w:tc>
          <w:tcPr>
            <w:tcW w:w="1417" w:type="dxa"/>
          </w:tcPr>
          <w:p>
            <w:pPr>
              <w:pStyle w:val="0"/>
              <w:jc w:val="center"/>
            </w:pPr>
            <w:r>
              <w:rPr>
                <w:sz w:val="24"/>
              </w:rPr>
              <w:t xml:space="preserve">X</w:t>
            </w:r>
          </w:p>
        </w:tc>
        <w:tc>
          <w:tcPr>
            <w:tcW w:w="1417" w:type="dxa"/>
          </w:tcPr>
          <w:p>
            <w:pPr>
              <w:pStyle w:val="0"/>
              <w:jc w:val="center"/>
            </w:pPr>
            <w:r>
              <w:rPr>
                <w:sz w:val="24"/>
              </w:rPr>
              <w:t xml:space="preserve">46 183,7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2.1.7.7. ПЭТ-КТ (сумма </w:t>
            </w:r>
            <w:hyperlink w:history="0" w:anchor="P7232" w:tooltip="33.1.7.7">
              <w:r>
                <w:rPr>
                  <w:sz w:val="24"/>
                  <w:color w:val="0000ff"/>
                </w:rPr>
                <w:t xml:space="preserve">строк 33.1.7.7</w:t>
              </w:r>
            </w:hyperlink>
            <w:r>
              <w:rPr>
                <w:sz w:val="24"/>
              </w:rPr>
              <w:t xml:space="preserve"> + </w:t>
            </w:r>
            <w:hyperlink w:history="0" w:anchor="P7772" w:tooltip="41.1.7.7">
              <w:r>
                <w:rPr>
                  <w:sz w:val="24"/>
                  <w:color w:val="0000ff"/>
                </w:rPr>
                <w:t xml:space="preserve">41.1.7.7</w:t>
              </w:r>
            </w:hyperlink>
            <w:r>
              <w:rPr>
                <w:sz w:val="24"/>
              </w:rPr>
              <w:t xml:space="preserve"> + </w:t>
            </w:r>
            <w:hyperlink w:history="0" w:anchor="P8382" w:tooltip="50.1.7.7">
              <w:r>
                <w:rPr>
                  <w:sz w:val="24"/>
                  <w:color w:val="0000ff"/>
                </w:rPr>
                <w:t xml:space="preserve">51.1.7.7</w:t>
              </w:r>
            </w:hyperlink>
            <w:r>
              <w:rPr>
                <w:sz w:val="24"/>
              </w:rPr>
              <w:t xml:space="preserve">)</w:t>
            </w:r>
          </w:p>
        </w:tc>
        <w:tc>
          <w:tcPr>
            <w:tcW w:w="1134" w:type="dxa"/>
          </w:tcPr>
          <w:p>
            <w:pPr>
              <w:pStyle w:val="0"/>
              <w:jc w:val="center"/>
            </w:pPr>
            <w:r>
              <w:rPr>
                <w:sz w:val="24"/>
              </w:rPr>
              <w:t xml:space="preserve">23.1.7.7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0,002141</w:t>
            </w:r>
          </w:p>
        </w:tc>
        <w:tc>
          <w:tcPr>
            <w:tcW w:w="1984" w:type="dxa"/>
          </w:tcPr>
          <w:p>
            <w:pPr>
              <w:pStyle w:val="0"/>
              <w:jc w:val="center"/>
            </w:pPr>
            <w:r>
              <w:rPr>
                <w:sz w:val="24"/>
              </w:rPr>
              <w:t xml:space="preserve">37130,2</w:t>
            </w:r>
          </w:p>
        </w:tc>
        <w:tc>
          <w:tcPr>
            <w:tcW w:w="1474" w:type="dxa"/>
          </w:tcPr>
          <w:p>
            <w:pPr>
              <w:pStyle w:val="0"/>
              <w:jc w:val="center"/>
            </w:pPr>
            <w:r>
              <w:rPr>
                <w:sz w:val="24"/>
              </w:rPr>
              <w:t xml:space="preserve">X</w:t>
            </w:r>
          </w:p>
        </w:tc>
        <w:tc>
          <w:tcPr>
            <w:tcW w:w="1474" w:type="dxa"/>
          </w:tcPr>
          <w:p>
            <w:pPr>
              <w:pStyle w:val="0"/>
              <w:jc w:val="center"/>
            </w:pPr>
            <w:r>
              <w:rPr>
                <w:sz w:val="24"/>
              </w:rPr>
              <w:t xml:space="preserve">79,5</w:t>
            </w:r>
          </w:p>
        </w:tc>
        <w:tc>
          <w:tcPr>
            <w:tcW w:w="1417" w:type="dxa"/>
          </w:tcPr>
          <w:p>
            <w:pPr>
              <w:pStyle w:val="0"/>
              <w:jc w:val="center"/>
            </w:pPr>
            <w:r>
              <w:rPr>
                <w:sz w:val="24"/>
              </w:rPr>
              <w:t xml:space="preserve">X</w:t>
            </w:r>
          </w:p>
        </w:tc>
        <w:tc>
          <w:tcPr>
            <w:tcW w:w="1417" w:type="dxa"/>
          </w:tcPr>
          <w:p>
            <w:pPr>
              <w:pStyle w:val="0"/>
              <w:jc w:val="center"/>
            </w:pPr>
            <w:r>
              <w:rPr>
                <w:sz w:val="24"/>
              </w:rPr>
              <w:t xml:space="preserve">47 939,0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2.1.7.8. ОФЭКТ/КТ/сцинтиграфия (сумма </w:t>
            </w:r>
            <w:hyperlink w:history="0" w:anchor="P7242" w:tooltip="33.1.7.8">
              <w:r>
                <w:rPr>
                  <w:sz w:val="24"/>
                  <w:color w:val="0000ff"/>
                </w:rPr>
                <w:t xml:space="preserve">строк 33.1.7.8</w:t>
              </w:r>
            </w:hyperlink>
            <w:r>
              <w:rPr>
                <w:sz w:val="24"/>
              </w:rPr>
              <w:t xml:space="preserve"> + </w:t>
            </w:r>
            <w:hyperlink w:history="0" w:anchor="P7782" w:tooltip="41.1.7.8">
              <w:r>
                <w:rPr>
                  <w:sz w:val="24"/>
                  <w:color w:val="0000ff"/>
                </w:rPr>
                <w:t xml:space="preserve">41.1.7.8</w:t>
              </w:r>
            </w:hyperlink>
            <w:r>
              <w:rPr>
                <w:sz w:val="24"/>
              </w:rPr>
              <w:t xml:space="preserve"> + </w:t>
            </w:r>
            <w:hyperlink w:history="0" w:anchor="P8392" w:tooltip="50.1.7.8">
              <w:r>
                <w:rPr>
                  <w:sz w:val="24"/>
                  <w:color w:val="0000ff"/>
                </w:rPr>
                <w:t xml:space="preserve">50.1.7.8</w:t>
              </w:r>
            </w:hyperlink>
            <w:r>
              <w:rPr>
                <w:sz w:val="24"/>
              </w:rPr>
              <w:t xml:space="preserve">)</w:t>
            </w:r>
          </w:p>
        </w:tc>
        <w:tc>
          <w:tcPr>
            <w:tcW w:w="1134" w:type="dxa"/>
          </w:tcPr>
          <w:p>
            <w:pPr>
              <w:pStyle w:val="0"/>
              <w:jc w:val="center"/>
            </w:pPr>
            <w:r>
              <w:rPr>
                <w:sz w:val="24"/>
              </w:rPr>
              <w:t xml:space="preserve">23.1.7.8</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0,003997</w:t>
            </w:r>
          </w:p>
        </w:tc>
        <w:tc>
          <w:tcPr>
            <w:tcW w:w="1984" w:type="dxa"/>
          </w:tcPr>
          <w:p>
            <w:pPr>
              <w:pStyle w:val="0"/>
              <w:jc w:val="center"/>
            </w:pPr>
            <w:r>
              <w:rPr>
                <w:sz w:val="24"/>
              </w:rPr>
              <w:t xml:space="preserve">5 207,20</w:t>
            </w:r>
          </w:p>
        </w:tc>
        <w:tc>
          <w:tcPr>
            <w:tcW w:w="1474" w:type="dxa"/>
          </w:tcPr>
          <w:p>
            <w:pPr>
              <w:pStyle w:val="0"/>
              <w:jc w:val="center"/>
            </w:pPr>
            <w:r>
              <w:rPr>
                <w:sz w:val="24"/>
              </w:rPr>
              <w:t xml:space="preserve">X</w:t>
            </w:r>
          </w:p>
        </w:tc>
        <w:tc>
          <w:tcPr>
            <w:tcW w:w="1474" w:type="dxa"/>
          </w:tcPr>
          <w:p>
            <w:pPr>
              <w:pStyle w:val="0"/>
              <w:jc w:val="center"/>
            </w:pPr>
            <w:r>
              <w:rPr>
                <w:sz w:val="24"/>
              </w:rPr>
              <w:t xml:space="preserve">20,8</w:t>
            </w:r>
          </w:p>
        </w:tc>
        <w:tc>
          <w:tcPr>
            <w:tcW w:w="1417" w:type="dxa"/>
          </w:tcPr>
          <w:p>
            <w:pPr>
              <w:pStyle w:val="0"/>
              <w:jc w:val="center"/>
            </w:pPr>
            <w:r>
              <w:rPr>
                <w:sz w:val="24"/>
              </w:rPr>
              <w:t xml:space="preserve">X</w:t>
            </w:r>
          </w:p>
        </w:tc>
        <w:tc>
          <w:tcPr>
            <w:tcW w:w="1417" w:type="dxa"/>
          </w:tcPr>
          <w:p>
            <w:pPr>
              <w:pStyle w:val="0"/>
              <w:jc w:val="center"/>
            </w:pPr>
            <w:r>
              <w:rPr>
                <w:sz w:val="24"/>
              </w:rPr>
              <w:t xml:space="preserve">12 551,2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7252" w:tooltip="33.1.7.9">
              <w:r>
                <w:rPr>
                  <w:sz w:val="24"/>
                  <w:color w:val="0000ff"/>
                </w:rPr>
                <w:t xml:space="preserve">строк 33.1.7.9</w:t>
              </w:r>
            </w:hyperlink>
            <w:r>
              <w:rPr>
                <w:sz w:val="24"/>
              </w:rPr>
              <w:t xml:space="preserve"> + </w:t>
            </w:r>
            <w:hyperlink w:history="0" w:anchor="P7792" w:tooltip="41.1.7.9">
              <w:r>
                <w:rPr>
                  <w:sz w:val="24"/>
                  <w:color w:val="0000ff"/>
                </w:rPr>
                <w:t xml:space="preserve">41.1.7.9</w:t>
              </w:r>
            </w:hyperlink>
            <w:r>
              <w:rPr>
                <w:sz w:val="24"/>
              </w:rPr>
              <w:t xml:space="preserve"> + </w:t>
            </w:r>
            <w:hyperlink w:history="0" w:anchor="P8402" w:tooltip="50.1.7.9">
              <w:r>
                <w:rPr>
                  <w:sz w:val="24"/>
                  <w:color w:val="0000ff"/>
                </w:rPr>
                <w:t xml:space="preserve">50.1.7.9</w:t>
              </w:r>
            </w:hyperlink>
            <w:r>
              <w:rPr>
                <w:sz w:val="24"/>
              </w:rPr>
              <w:t xml:space="preserve">)</w:t>
            </w:r>
          </w:p>
        </w:tc>
        <w:tc>
          <w:tcPr>
            <w:tcW w:w="1134" w:type="dxa"/>
          </w:tcPr>
          <w:p>
            <w:pPr>
              <w:pStyle w:val="0"/>
              <w:jc w:val="center"/>
            </w:pPr>
            <w:r>
              <w:rPr>
                <w:sz w:val="24"/>
              </w:rPr>
              <w:t xml:space="preserve">23.1.7.9</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0,000647</w:t>
            </w:r>
          </w:p>
        </w:tc>
        <w:tc>
          <w:tcPr>
            <w:tcW w:w="1984" w:type="dxa"/>
          </w:tcPr>
          <w:p>
            <w:pPr>
              <w:pStyle w:val="0"/>
              <w:jc w:val="center"/>
            </w:pPr>
            <w:r>
              <w:rPr>
                <w:sz w:val="24"/>
              </w:rPr>
              <w:t xml:space="preserve">15 548,30</w:t>
            </w:r>
          </w:p>
        </w:tc>
        <w:tc>
          <w:tcPr>
            <w:tcW w:w="1474" w:type="dxa"/>
          </w:tcPr>
          <w:p>
            <w:pPr>
              <w:pStyle w:val="0"/>
              <w:jc w:val="center"/>
            </w:pPr>
            <w:r>
              <w:rPr>
                <w:sz w:val="24"/>
              </w:rPr>
              <w:t xml:space="preserve">X</w:t>
            </w:r>
          </w:p>
        </w:tc>
        <w:tc>
          <w:tcPr>
            <w:tcW w:w="1474" w:type="dxa"/>
          </w:tcPr>
          <w:p>
            <w:pPr>
              <w:pStyle w:val="0"/>
              <w:jc w:val="center"/>
            </w:pPr>
            <w:r>
              <w:rPr>
                <w:sz w:val="24"/>
              </w:rPr>
              <w:t xml:space="preserve">10,1</w:t>
            </w:r>
          </w:p>
        </w:tc>
        <w:tc>
          <w:tcPr>
            <w:tcW w:w="1417" w:type="dxa"/>
          </w:tcPr>
          <w:p>
            <w:pPr>
              <w:pStyle w:val="0"/>
              <w:jc w:val="center"/>
            </w:pPr>
            <w:r>
              <w:rPr>
                <w:sz w:val="24"/>
              </w:rPr>
              <w:t xml:space="preserve">X</w:t>
            </w:r>
          </w:p>
        </w:tc>
        <w:tc>
          <w:tcPr>
            <w:tcW w:w="1417" w:type="dxa"/>
          </w:tcPr>
          <w:p>
            <w:pPr>
              <w:pStyle w:val="0"/>
              <w:jc w:val="center"/>
            </w:pPr>
            <w:r>
              <w:rPr>
                <w:sz w:val="24"/>
              </w:rPr>
              <w:t xml:space="preserve">6 066,4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2.1.7.10. определение РНК вируса гепатита C (Hepatitis C virus) в крови методом ПЦР (сумма </w:t>
            </w:r>
            <w:hyperlink w:history="0" w:anchor="P7262" w:tooltip="33.1.7.10">
              <w:r>
                <w:rPr>
                  <w:sz w:val="24"/>
                  <w:color w:val="0000ff"/>
                </w:rPr>
                <w:t xml:space="preserve">строк 33.1.7.10</w:t>
              </w:r>
            </w:hyperlink>
            <w:r>
              <w:rPr>
                <w:sz w:val="24"/>
              </w:rPr>
              <w:t xml:space="preserve"> + </w:t>
            </w:r>
            <w:hyperlink w:history="0" w:anchor="P7802" w:tooltip="41.1.7.10">
              <w:r>
                <w:rPr>
                  <w:sz w:val="24"/>
                  <w:color w:val="0000ff"/>
                </w:rPr>
                <w:t xml:space="preserve">41.1.7.10</w:t>
              </w:r>
            </w:hyperlink>
            <w:r>
              <w:rPr>
                <w:sz w:val="24"/>
              </w:rPr>
              <w:t xml:space="preserve"> + </w:t>
            </w:r>
            <w:hyperlink w:history="0" w:anchor="P8412" w:tooltip="50.1.7.10">
              <w:r>
                <w:rPr>
                  <w:sz w:val="24"/>
                  <w:color w:val="0000ff"/>
                </w:rPr>
                <w:t xml:space="preserve">50.1.7.10</w:t>
              </w:r>
            </w:hyperlink>
            <w:r>
              <w:rPr>
                <w:sz w:val="24"/>
              </w:rPr>
              <w:t xml:space="preserve">)</w:t>
            </w:r>
          </w:p>
        </w:tc>
        <w:tc>
          <w:tcPr>
            <w:tcW w:w="1134" w:type="dxa"/>
          </w:tcPr>
          <w:p>
            <w:pPr>
              <w:pStyle w:val="0"/>
              <w:jc w:val="center"/>
            </w:pPr>
            <w:r>
              <w:rPr>
                <w:sz w:val="24"/>
              </w:rPr>
              <w:t xml:space="preserve">23.1.7.10</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0,001241</w:t>
            </w:r>
          </w:p>
        </w:tc>
        <w:tc>
          <w:tcPr>
            <w:tcW w:w="1984" w:type="dxa"/>
          </w:tcPr>
          <w:p>
            <w:pPr>
              <w:pStyle w:val="0"/>
              <w:jc w:val="center"/>
            </w:pPr>
            <w:r>
              <w:rPr>
                <w:sz w:val="24"/>
              </w:rPr>
              <w:t xml:space="preserve">1 181,10</w:t>
            </w:r>
          </w:p>
        </w:tc>
        <w:tc>
          <w:tcPr>
            <w:tcW w:w="1474" w:type="dxa"/>
          </w:tcPr>
          <w:p>
            <w:pPr>
              <w:pStyle w:val="0"/>
              <w:jc w:val="center"/>
            </w:pPr>
            <w:r>
              <w:rPr>
                <w:sz w:val="24"/>
              </w:rPr>
              <w:t xml:space="preserve">X</w:t>
            </w:r>
          </w:p>
        </w:tc>
        <w:tc>
          <w:tcPr>
            <w:tcW w:w="1474" w:type="dxa"/>
          </w:tcPr>
          <w:p>
            <w:pPr>
              <w:pStyle w:val="0"/>
              <w:jc w:val="center"/>
            </w:pPr>
            <w:r>
              <w:rPr>
                <w:sz w:val="24"/>
              </w:rPr>
              <w:t xml:space="preserve">1,5</w:t>
            </w:r>
          </w:p>
        </w:tc>
        <w:tc>
          <w:tcPr>
            <w:tcW w:w="1417" w:type="dxa"/>
          </w:tcPr>
          <w:p>
            <w:pPr>
              <w:pStyle w:val="0"/>
              <w:jc w:val="center"/>
            </w:pPr>
            <w:r>
              <w:rPr>
                <w:sz w:val="24"/>
              </w:rPr>
              <w:t xml:space="preserve">X</w:t>
            </w:r>
          </w:p>
        </w:tc>
        <w:tc>
          <w:tcPr>
            <w:tcW w:w="1417" w:type="dxa"/>
          </w:tcPr>
          <w:p>
            <w:pPr>
              <w:pStyle w:val="0"/>
              <w:jc w:val="center"/>
            </w:pPr>
            <w:r>
              <w:rPr>
                <w:sz w:val="24"/>
              </w:rPr>
              <w:t xml:space="preserve">883,9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7272" w:tooltip="33.1.7.11">
              <w:r>
                <w:rPr>
                  <w:sz w:val="24"/>
                  <w:color w:val="0000ff"/>
                </w:rPr>
                <w:t xml:space="preserve">строк 33.1.7.11</w:t>
              </w:r>
            </w:hyperlink>
            <w:r>
              <w:rPr>
                <w:sz w:val="24"/>
              </w:rPr>
              <w:t xml:space="preserve"> + </w:t>
            </w:r>
            <w:hyperlink w:history="0" w:anchor="P7812" w:tooltip="41.1.7.11">
              <w:r>
                <w:rPr>
                  <w:sz w:val="24"/>
                  <w:color w:val="0000ff"/>
                </w:rPr>
                <w:t xml:space="preserve">41.1.7.11</w:t>
              </w:r>
            </w:hyperlink>
            <w:r>
              <w:rPr>
                <w:sz w:val="24"/>
              </w:rPr>
              <w:t xml:space="preserve"> + </w:t>
            </w:r>
            <w:hyperlink w:history="0" w:anchor="P8422" w:tooltip="50.1.7.11">
              <w:r>
                <w:rPr>
                  <w:sz w:val="24"/>
                  <w:color w:val="0000ff"/>
                </w:rPr>
                <w:t xml:space="preserve">50.1.7.11</w:t>
              </w:r>
            </w:hyperlink>
            <w:r>
              <w:rPr>
                <w:sz w:val="24"/>
              </w:rPr>
              <w:t xml:space="preserve">)</w:t>
            </w:r>
          </w:p>
        </w:tc>
        <w:tc>
          <w:tcPr>
            <w:tcW w:w="1134" w:type="dxa"/>
          </w:tcPr>
          <w:p>
            <w:pPr>
              <w:pStyle w:val="0"/>
              <w:jc w:val="center"/>
            </w:pPr>
            <w:r>
              <w:rPr>
                <w:sz w:val="24"/>
              </w:rPr>
              <w:t xml:space="preserve">23.1.7.11</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0,000622</w:t>
            </w:r>
          </w:p>
        </w:tc>
        <w:tc>
          <w:tcPr>
            <w:tcW w:w="1984" w:type="dxa"/>
          </w:tcPr>
          <w:p>
            <w:pPr>
              <w:pStyle w:val="0"/>
              <w:jc w:val="center"/>
            </w:pPr>
            <w:r>
              <w:rPr>
                <w:sz w:val="24"/>
              </w:rPr>
              <w:t xml:space="preserve">2 093,90</w:t>
            </w:r>
          </w:p>
        </w:tc>
        <w:tc>
          <w:tcPr>
            <w:tcW w:w="1474" w:type="dxa"/>
          </w:tcPr>
          <w:p>
            <w:pPr>
              <w:pStyle w:val="0"/>
              <w:jc w:val="center"/>
            </w:pPr>
            <w:r>
              <w:rPr>
                <w:sz w:val="24"/>
              </w:rPr>
              <w:t xml:space="preserve">X</w:t>
            </w:r>
          </w:p>
        </w:tc>
        <w:tc>
          <w:tcPr>
            <w:tcW w:w="1474" w:type="dxa"/>
          </w:tcPr>
          <w:p>
            <w:pPr>
              <w:pStyle w:val="0"/>
              <w:jc w:val="center"/>
            </w:pPr>
            <w:r>
              <w:rPr>
                <w:sz w:val="24"/>
              </w:rPr>
              <w:t xml:space="preserve">1,3</w:t>
            </w:r>
          </w:p>
        </w:tc>
        <w:tc>
          <w:tcPr>
            <w:tcW w:w="1417" w:type="dxa"/>
          </w:tcPr>
          <w:p>
            <w:pPr>
              <w:pStyle w:val="0"/>
              <w:jc w:val="center"/>
            </w:pPr>
            <w:r>
              <w:rPr>
                <w:sz w:val="24"/>
              </w:rPr>
              <w:t xml:space="preserve">X</w:t>
            </w:r>
          </w:p>
        </w:tc>
        <w:tc>
          <w:tcPr>
            <w:tcW w:w="1417" w:type="dxa"/>
          </w:tcPr>
          <w:p>
            <w:pPr>
              <w:pStyle w:val="0"/>
              <w:jc w:val="center"/>
            </w:pPr>
            <w:r>
              <w:rPr>
                <w:sz w:val="24"/>
              </w:rPr>
              <w:t xml:space="preserve">785,4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(сумма </w:t>
            </w:r>
            <w:hyperlink w:history="0" w:anchor="P7282" w:tooltip="33.1.8">
              <w:r>
                <w:rPr>
                  <w:sz w:val="24"/>
                  <w:color w:val="0000ff"/>
                </w:rPr>
                <w:t xml:space="preserve">строк 33.1.8</w:t>
              </w:r>
            </w:hyperlink>
            <w:r>
              <w:rPr>
                <w:sz w:val="24"/>
              </w:rPr>
              <w:t xml:space="preserve"> + </w:t>
            </w:r>
            <w:hyperlink w:history="0" w:anchor="P7822" w:tooltip="41.1.8">
              <w:r>
                <w:rPr>
                  <w:sz w:val="24"/>
                  <w:color w:val="0000ff"/>
                </w:rPr>
                <w:t xml:space="preserve">41.1.8</w:t>
              </w:r>
            </w:hyperlink>
            <w:r>
              <w:rPr>
                <w:sz w:val="24"/>
              </w:rPr>
              <w:t xml:space="preserve"> + </w:t>
            </w:r>
            <w:hyperlink w:history="0" w:anchor="P8432" w:tooltip="50.1.8">
              <w:r>
                <w:rPr>
                  <w:sz w:val="24"/>
                  <w:color w:val="0000ff"/>
                </w:rPr>
                <w:t xml:space="preserve">50.1.8</w:t>
              </w:r>
            </w:hyperlink>
            <w:r>
              <w:rPr>
                <w:sz w:val="24"/>
              </w:rPr>
              <w:t xml:space="preserve">) в том числе:</w:t>
            </w:r>
          </w:p>
        </w:tc>
        <w:tc>
          <w:tcPr>
            <w:tcW w:w="1134" w:type="dxa"/>
          </w:tcPr>
          <w:p>
            <w:pPr>
              <w:pStyle w:val="0"/>
              <w:jc w:val="center"/>
            </w:pPr>
            <w:r>
              <w:rPr>
                <w:sz w:val="24"/>
              </w:rPr>
              <w:t xml:space="preserve">23.1.8</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0,210277</w:t>
            </w:r>
          </w:p>
        </w:tc>
        <w:tc>
          <w:tcPr>
            <w:tcW w:w="1984" w:type="dxa"/>
          </w:tcPr>
          <w:p>
            <w:pPr>
              <w:pStyle w:val="0"/>
              <w:jc w:val="center"/>
            </w:pPr>
            <w:r>
              <w:rPr>
                <w:sz w:val="24"/>
              </w:rPr>
              <w:t xml:space="preserve">1 029,50</w:t>
            </w:r>
          </w:p>
        </w:tc>
        <w:tc>
          <w:tcPr>
            <w:tcW w:w="1474" w:type="dxa"/>
          </w:tcPr>
          <w:p>
            <w:pPr>
              <w:pStyle w:val="0"/>
              <w:jc w:val="center"/>
            </w:pPr>
            <w:r>
              <w:rPr>
                <w:sz w:val="24"/>
              </w:rPr>
              <w:t xml:space="preserve">X</w:t>
            </w:r>
          </w:p>
        </w:tc>
        <w:tc>
          <w:tcPr>
            <w:tcW w:w="1474" w:type="dxa"/>
          </w:tcPr>
          <w:p>
            <w:pPr>
              <w:pStyle w:val="0"/>
              <w:jc w:val="center"/>
            </w:pPr>
            <w:r>
              <w:rPr>
                <w:sz w:val="24"/>
              </w:rPr>
              <w:t xml:space="preserve">216,5</w:t>
            </w:r>
          </w:p>
        </w:tc>
        <w:tc>
          <w:tcPr>
            <w:tcW w:w="1417" w:type="dxa"/>
          </w:tcPr>
          <w:p>
            <w:pPr>
              <w:pStyle w:val="0"/>
              <w:jc w:val="center"/>
            </w:pPr>
            <w:r>
              <w:rPr>
                <w:sz w:val="24"/>
              </w:rPr>
              <w:t xml:space="preserve">X</w:t>
            </w:r>
          </w:p>
        </w:tc>
        <w:tc>
          <w:tcPr>
            <w:tcW w:w="1417" w:type="dxa"/>
          </w:tcPr>
          <w:p>
            <w:pPr>
              <w:pStyle w:val="0"/>
              <w:jc w:val="center"/>
            </w:pPr>
            <w:r>
              <w:rPr>
                <w:sz w:val="24"/>
              </w:rPr>
              <w:t xml:space="preserve">130 546,0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2.1.8.1. школа сахарного диабета (сумма </w:t>
            </w:r>
            <w:hyperlink w:history="0" w:anchor="P7292" w:tooltip="33.1.8.1">
              <w:r>
                <w:rPr>
                  <w:sz w:val="24"/>
                  <w:color w:val="0000ff"/>
                </w:rPr>
                <w:t xml:space="preserve">строк 33.1.8.1</w:t>
              </w:r>
            </w:hyperlink>
            <w:r>
              <w:rPr>
                <w:sz w:val="24"/>
              </w:rPr>
              <w:t xml:space="preserve"> + </w:t>
            </w:r>
            <w:hyperlink w:history="0" w:anchor="P7832" w:tooltip="41.1.8.1">
              <w:r>
                <w:rPr>
                  <w:sz w:val="24"/>
                  <w:color w:val="0000ff"/>
                </w:rPr>
                <w:t xml:space="preserve">41.1.8.1</w:t>
              </w:r>
            </w:hyperlink>
            <w:r>
              <w:rPr>
                <w:sz w:val="24"/>
              </w:rPr>
              <w:t xml:space="preserve"> + </w:t>
            </w:r>
            <w:hyperlink w:history="0" w:anchor="P8442" w:tooltip="50.1.8.1">
              <w:r>
                <w:rPr>
                  <w:sz w:val="24"/>
                  <w:color w:val="0000ff"/>
                </w:rPr>
                <w:t xml:space="preserve">50.1.8.1</w:t>
              </w:r>
            </w:hyperlink>
            <w:r>
              <w:rPr>
                <w:sz w:val="24"/>
              </w:rPr>
              <w:t xml:space="preserve">)</w:t>
            </w:r>
          </w:p>
        </w:tc>
        <w:tc>
          <w:tcPr>
            <w:tcW w:w="1134" w:type="dxa"/>
          </w:tcPr>
          <w:p>
            <w:pPr>
              <w:pStyle w:val="0"/>
              <w:jc w:val="center"/>
            </w:pPr>
            <w:r>
              <w:rPr>
                <w:sz w:val="24"/>
              </w:rPr>
              <w:t xml:space="preserve">23.1.8.1</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0,00562</w:t>
            </w:r>
          </w:p>
        </w:tc>
        <w:tc>
          <w:tcPr>
            <w:tcW w:w="1984" w:type="dxa"/>
          </w:tcPr>
          <w:p>
            <w:pPr>
              <w:pStyle w:val="0"/>
              <w:jc w:val="center"/>
            </w:pPr>
            <w:r>
              <w:rPr>
                <w:sz w:val="24"/>
              </w:rPr>
              <w:t xml:space="preserve">1 516,00</w:t>
            </w:r>
          </w:p>
        </w:tc>
        <w:tc>
          <w:tcPr>
            <w:tcW w:w="1474" w:type="dxa"/>
          </w:tcPr>
          <w:p>
            <w:pPr>
              <w:pStyle w:val="0"/>
              <w:jc w:val="center"/>
            </w:pPr>
            <w:r>
              <w:rPr>
                <w:sz w:val="24"/>
              </w:rPr>
              <w:t xml:space="preserve">X</w:t>
            </w:r>
          </w:p>
        </w:tc>
        <w:tc>
          <w:tcPr>
            <w:tcW w:w="1474" w:type="dxa"/>
          </w:tcPr>
          <w:p>
            <w:pPr>
              <w:pStyle w:val="0"/>
              <w:jc w:val="center"/>
            </w:pPr>
            <w:r>
              <w:rPr>
                <w:sz w:val="24"/>
              </w:rPr>
              <w:t xml:space="preserve">8,5</w:t>
            </w:r>
          </w:p>
        </w:tc>
        <w:tc>
          <w:tcPr>
            <w:tcW w:w="1417" w:type="dxa"/>
          </w:tcPr>
          <w:p>
            <w:pPr>
              <w:pStyle w:val="0"/>
              <w:jc w:val="center"/>
            </w:pPr>
            <w:r>
              <w:rPr>
                <w:sz w:val="24"/>
              </w:rPr>
              <w:t xml:space="preserve">X</w:t>
            </w:r>
          </w:p>
        </w:tc>
        <w:tc>
          <w:tcPr>
            <w:tcW w:w="1417" w:type="dxa"/>
          </w:tcPr>
          <w:p>
            <w:pPr>
              <w:pStyle w:val="0"/>
              <w:jc w:val="center"/>
            </w:pPr>
            <w:r>
              <w:rPr>
                <w:sz w:val="24"/>
              </w:rPr>
              <w:t xml:space="preserve">5 137,8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 диспансерное наблюдение, (сумма </w:t>
            </w:r>
            <w:hyperlink w:history="0" w:anchor="P7302" w:tooltip="33.1.9.">
              <w:r>
                <w:rPr>
                  <w:sz w:val="24"/>
                  <w:color w:val="0000ff"/>
                </w:rPr>
                <w:t xml:space="preserve">строк 33.1.9</w:t>
              </w:r>
            </w:hyperlink>
            <w:r>
              <w:rPr>
                <w:sz w:val="24"/>
              </w:rPr>
              <w:t xml:space="preserve"> + </w:t>
            </w:r>
            <w:hyperlink w:history="0" w:anchor="P7842" w:tooltip="41.1.9">
              <w:r>
                <w:rPr>
                  <w:sz w:val="24"/>
                  <w:color w:val="0000ff"/>
                </w:rPr>
                <w:t xml:space="preserve">41.1.9</w:t>
              </w:r>
            </w:hyperlink>
            <w:r>
              <w:rPr>
                <w:sz w:val="24"/>
              </w:rPr>
              <w:t xml:space="preserve"> + </w:t>
            </w:r>
            <w:hyperlink w:history="0" w:anchor="P8452" w:tooltip="50.1.9">
              <w:r>
                <w:rPr>
                  <w:sz w:val="24"/>
                  <w:color w:val="0000ff"/>
                </w:rPr>
                <w:t xml:space="preserve">50.1.9</w:t>
              </w:r>
            </w:hyperlink>
            <w:r>
              <w:rPr>
                <w:sz w:val="24"/>
              </w:rPr>
              <w:t xml:space="preserve">) в том числе по поводу:</w:t>
            </w:r>
          </w:p>
        </w:tc>
        <w:tc>
          <w:tcPr>
            <w:tcW w:w="1134" w:type="dxa"/>
          </w:tcPr>
          <w:p>
            <w:pPr>
              <w:pStyle w:val="0"/>
              <w:jc w:val="center"/>
            </w:pPr>
            <w:r>
              <w:rPr>
                <w:sz w:val="24"/>
              </w:rPr>
              <w:t xml:space="preserve">23.1.9</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0,275509</w:t>
            </w:r>
          </w:p>
        </w:tc>
        <w:tc>
          <w:tcPr>
            <w:tcW w:w="1984" w:type="dxa"/>
          </w:tcPr>
          <w:p>
            <w:pPr>
              <w:pStyle w:val="0"/>
              <w:jc w:val="center"/>
            </w:pPr>
            <w:r>
              <w:rPr>
                <w:sz w:val="24"/>
              </w:rPr>
              <w:t xml:space="preserve">3336,1</w:t>
            </w:r>
          </w:p>
        </w:tc>
        <w:tc>
          <w:tcPr>
            <w:tcW w:w="1474" w:type="dxa"/>
          </w:tcPr>
          <w:p>
            <w:pPr>
              <w:pStyle w:val="0"/>
              <w:jc w:val="center"/>
            </w:pPr>
            <w:r>
              <w:rPr>
                <w:sz w:val="24"/>
              </w:rPr>
              <w:t xml:space="preserve">X</w:t>
            </w:r>
          </w:p>
        </w:tc>
        <w:tc>
          <w:tcPr>
            <w:tcW w:w="1474" w:type="dxa"/>
          </w:tcPr>
          <w:p>
            <w:pPr>
              <w:pStyle w:val="0"/>
              <w:jc w:val="center"/>
            </w:pPr>
            <w:r>
              <w:rPr>
                <w:sz w:val="24"/>
              </w:rPr>
              <w:t xml:space="preserve">919,1</w:t>
            </w:r>
          </w:p>
        </w:tc>
        <w:tc>
          <w:tcPr>
            <w:tcW w:w="1417" w:type="dxa"/>
          </w:tcPr>
          <w:p>
            <w:pPr>
              <w:pStyle w:val="0"/>
              <w:jc w:val="center"/>
            </w:pPr>
            <w:r>
              <w:rPr>
                <w:sz w:val="24"/>
              </w:rPr>
              <w:t xml:space="preserve">X</w:t>
            </w:r>
          </w:p>
        </w:tc>
        <w:tc>
          <w:tcPr>
            <w:tcW w:w="1417" w:type="dxa"/>
          </w:tcPr>
          <w:p>
            <w:pPr>
              <w:pStyle w:val="0"/>
              <w:jc w:val="center"/>
            </w:pPr>
            <w:r>
              <w:rPr>
                <w:sz w:val="24"/>
              </w:rPr>
              <w:t xml:space="preserve">554 268,6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2.1.9.1. онкологические заболевания (сумма </w:t>
            </w:r>
            <w:hyperlink w:history="0" w:anchor="P7312" w:tooltip="33.1.9.1">
              <w:r>
                <w:rPr>
                  <w:sz w:val="24"/>
                  <w:color w:val="0000ff"/>
                </w:rPr>
                <w:t xml:space="preserve">строк 33.1.9.1</w:t>
              </w:r>
            </w:hyperlink>
            <w:r>
              <w:rPr>
                <w:sz w:val="24"/>
              </w:rPr>
              <w:t xml:space="preserve"> + </w:t>
            </w:r>
            <w:hyperlink w:history="0" w:anchor="P7852" w:tooltip="41.1.9.1">
              <w:r>
                <w:rPr>
                  <w:sz w:val="24"/>
                  <w:color w:val="0000ff"/>
                </w:rPr>
                <w:t xml:space="preserve">41.1.9.1</w:t>
              </w:r>
            </w:hyperlink>
            <w:r>
              <w:rPr>
                <w:sz w:val="24"/>
              </w:rPr>
              <w:t xml:space="preserve"> + </w:t>
            </w:r>
            <w:hyperlink w:history="0" w:anchor="P8462" w:tooltip="50.1.9.1">
              <w:r>
                <w:rPr>
                  <w:sz w:val="24"/>
                  <w:color w:val="0000ff"/>
                </w:rPr>
                <w:t xml:space="preserve">50.1.9.1</w:t>
              </w:r>
            </w:hyperlink>
            <w:r>
              <w:rPr>
                <w:sz w:val="24"/>
              </w:rPr>
              <w:t xml:space="preserve">)</w:t>
            </w:r>
          </w:p>
        </w:tc>
        <w:tc>
          <w:tcPr>
            <w:tcW w:w="1134" w:type="dxa"/>
          </w:tcPr>
          <w:p>
            <w:pPr>
              <w:pStyle w:val="0"/>
              <w:jc w:val="center"/>
            </w:pPr>
            <w:r>
              <w:rPr>
                <w:sz w:val="24"/>
              </w:rPr>
              <w:t xml:space="preserve">23.1.9.1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0,04505</w:t>
            </w:r>
          </w:p>
        </w:tc>
        <w:tc>
          <w:tcPr>
            <w:tcW w:w="1984" w:type="dxa"/>
          </w:tcPr>
          <w:p>
            <w:pPr>
              <w:pStyle w:val="0"/>
              <w:jc w:val="center"/>
            </w:pPr>
            <w:r>
              <w:rPr>
                <w:sz w:val="24"/>
              </w:rPr>
              <w:t xml:space="preserve">4 641,50</w:t>
            </w:r>
          </w:p>
        </w:tc>
        <w:tc>
          <w:tcPr>
            <w:tcW w:w="1474" w:type="dxa"/>
          </w:tcPr>
          <w:p>
            <w:pPr>
              <w:pStyle w:val="0"/>
              <w:jc w:val="center"/>
            </w:pPr>
            <w:r>
              <w:rPr>
                <w:sz w:val="24"/>
              </w:rPr>
              <w:t xml:space="preserve">X</w:t>
            </w:r>
          </w:p>
        </w:tc>
        <w:tc>
          <w:tcPr>
            <w:tcW w:w="1474" w:type="dxa"/>
          </w:tcPr>
          <w:p>
            <w:pPr>
              <w:pStyle w:val="0"/>
              <w:jc w:val="center"/>
            </w:pPr>
            <w:r>
              <w:rPr>
                <w:sz w:val="24"/>
              </w:rPr>
              <w:t xml:space="preserve">209,1</w:t>
            </w:r>
          </w:p>
        </w:tc>
        <w:tc>
          <w:tcPr>
            <w:tcW w:w="1417" w:type="dxa"/>
          </w:tcPr>
          <w:p>
            <w:pPr>
              <w:pStyle w:val="0"/>
              <w:jc w:val="center"/>
            </w:pPr>
            <w:r>
              <w:rPr>
                <w:sz w:val="24"/>
              </w:rPr>
              <w:t xml:space="preserve">X</w:t>
            </w:r>
          </w:p>
        </w:tc>
        <w:tc>
          <w:tcPr>
            <w:tcW w:w="1417" w:type="dxa"/>
          </w:tcPr>
          <w:p>
            <w:pPr>
              <w:pStyle w:val="0"/>
              <w:jc w:val="center"/>
            </w:pPr>
            <w:r>
              <w:rPr>
                <w:sz w:val="24"/>
              </w:rPr>
              <w:t xml:space="preserve">126 095,2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2.1.9.2. сахарный диабет (сумма </w:t>
            </w:r>
            <w:hyperlink w:history="0" w:anchor="P7322" w:tooltip="33.1.9.2">
              <w:r>
                <w:rPr>
                  <w:sz w:val="24"/>
                  <w:color w:val="0000ff"/>
                </w:rPr>
                <w:t xml:space="preserve">строк 33.1.9.2</w:t>
              </w:r>
            </w:hyperlink>
            <w:r>
              <w:rPr>
                <w:sz w:val="24"/>
              </w:rPr>
              <w:t xml:space="preserve"> + </w:t>
            </w:r>
            <w:hyperlink w:history="0" w:anchor="P7862" w:tooltip="41.1.9.2">
              <w:r>
                <w:rPr>
                  <w:sz w:val="24"/>
                  <w:color w:val="0000ff"/>
                </w:rPr>
                <w:t xml:space="preserve">41.1.9.2</w:t>
              </w:r>
            </w:hyperlink>
            <w:r>
              <w:rPr>
                <w:sz w:val="24"/>
              </w:rPr>
              <w:t xml:space="preserve"> + </w:t>
            </w:r>
            <w:hyperlink w:history="0" w:anchor="P8472" w:tooltip="50.1.9.2">
              <w:r>
                <w:rPr>
                  <w:sz w:val="24"/>
                  <w:color w:val="0000ff"/>
                </w:rPr>
                <w:t xml:space="preserve">50.1.9.2</w:t>
              </w:r>
            </w:hyperlink>
            <w:r>
              <w:rPr>
                <w:sz w:val="24"/>
              </w:rPr>
              <w:t xml:space="preserve">)</w:t>
            </w:r>
          </w:p>
        </w:tc>
        <w:tc>
          <w:tcPr>
            <w:tcW w:w="1134" w:type="dxa"/>
          </w:tcPr>
          <w:p>
            <w:pPr>
              <w:pStyle w:val="0"/>
              <w:jc w:val="center"/>
            </w:pPr>
            <w:r>
              <w:rPr>
                <w:sz w:val="24"/>
              </w:rPr>
              <w:t xml:space="preserve">23.1.9.2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0,0598</w:t>
            </w:r>
          </w:p>
        </w:tc>
        <w:tc>
          <w:tcPr>
            <w:tcW w:w="1984" w:type="dxa"/>
          </w:tcPr>
          <w:p>
            <w:pPr>
              <w:pStyle w:val="0"/>
              <w:jc w:val="center"/>
            </w:pPr>
            <w:r>
              <w:rPr>
                <w:sz w:val="24"/>
              </w:rPr>
              <w:t xml:space="preserve">2017,8</w:t>
            </w:r>
          </w:p>
        </w:tc>
        <w:tc>
          <w:tcPr>
            <w:tcW w:w="1474" w:type="dxa"/>
          </w:tcPr>
          <w:p>
            <w:pPr>
              <w:pStyle w:val="0"/>
              <w:jc w:val="center"/>
            </w:pPr>
            <w:r>
              <w:rPr>
                <w:sz w:val="24"/>
              </w:rPr>
              <w:t xml:space="preserve">X</w:t>
            </w:r>
          </w:p>
        </w:tc>
        <w:tc>
          <w:tcPr>
            <w:tcW w:w="1474" w:type="dxa"/>
          </w:tcPr>
          <w:p>
            <w:pPr>
              <w:pStyle w:val="0"/>
              <w:jc w:val="center"/>
            </w:pPr>
            <w:r>
              <w:rPr>
                <w:sz w:val="24"/>
              </w:rPr>
              <w:t xml:space="preserve">120,7</w:t>
            </w:r>
          </w:p>
        </w:tc>
        <w:tc>
          <w:tcPr>
            <w:tcW w:w="1417" w:type="dxa"/>
          </w:tcPr>
          <w:p>
            <w:pPr>
              <w:pStyle w:val="0"/>
              <w:jc w:val="center"/>
            </w:pPr>
            <w:r>
              <w:rPr>
                <w:sz w:val="24"/>
              </w:rPr>
              <w:t xml:space="preserve">X</w:t>
            </w:r>
          </w:p>
        </w:tc>
        <w:tc>
          <w:tcPr>
            <w:tcW w:w="1417" w:type="dxa"/>
          </w:tcPr>
          <w:p>
            <w:pPr>
              <w:pStyle w:val="0"/>
              <w:jc w:val="center"/>
            </w:pPr>
            <w:r>
              <w:rPr>
                <w:sz w:val="24"/>
              </w:rPr>
              <w:t xml:space="preserve">72 765,4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2.1.9.3. болезни системы кровообращения (сумма </w:t>
            </w:r>
            <w:hyperlink w:history="0" w:anchor="P7332" w:tooltip="33.1.9.3">
              <w:r>
                <w:rPr>
                  <w:sz w:val="24"/>
                  <w:color w:val="0000ff"/>
                </w:rPr>
                <w:t xml:space="preserve">строк 33.1.9.3</w:t>
              </w:r>
            </w:hyperlink>
            <w:r>
              <w:rPr>
                <w:sz w:val="24"/>
              </w:rPr>
              <w:t xml:space="preserve"> + </w:t>
            </w:r>
            <w:hyperlink w:history="0" w:anchor="P7872" w:tooltip="41.1.9.3">
              <w:r>
                <w:rPr>
                  <w:sz w:val="24"/>
                  <w:color w:val="0000ff"/>
                </w:rPr>
                <w:t xml:space="preserve">41.1.9.3</w:t>
              </w:r>
            </w:hyperlink>
            <w:r>
              <w:rPr>
                <w:sz w:val="24"/>
              </w:rPr>
              <w:t xml:space="preserve"> + </w:t>
            </w:r>
            <w:hyperlink w:history="0" w:anchor="P8482" w:tooltip="50.1.9.3">
              <w:r>
                <w:rPr>
                  <w:sz w:val="24"/>
                  <w:color w:val="0000ff"/>
                </w:rPr>
                <w:t xml:space="preserve">50.1.9.3</w:t>
              </w:r>
            </w:hyperlink>
            <w:r>
              <w:rPr>
                <w:sz w:val="24"/>
              </w:rPr>
              <w:t xml:space="preserve">)</w:t>
            </w:r>
          </w:p>
        </w:tc>
        <w:tc>
          <w:tcPr>
            <w:tcW w:w="1134" w:type="dxa"/>
          </w:tcPr>
          <w:p>
            <w:pPr>
              <w:pStyle w:val="0"/>
              <w:jc w:val="center"/>
            </w:pPr>
            <w:r>
              <w:rPr>
                <w:sz w:val="24"/>
              </w:rPr>
              <w:t xml:space="preserve">23.1.9.3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0,138983</w:t>
            </w:r>
          </w:p>
        </w:tc>
        <w:tc>
          <w:tcPr>
            <w:tcW w:w="1984" w:type="dxa"/>
          </w:tcPr>
          <w:p>
            <w:pPr>
              <w:pStyle w:val="0"/>
              <w:jc w:val="center"/>
            </w:pPr>
            <w:r>
              <w:rPr>
                <w:sz w:val="24"/>
              </w:rPr>
              <w:t xml:space="preserve">3943,9</w:t>
            </w:r>
          </w:p>
        </w:tc>
        <w:tc>
          <w:tcPr>
            <w:tcW w:w="1474" w:type="dxa"/>
          </w:tcPr>
          <w:p>
            <w:pPr>
              <w:pStyle w:val="0"/>
              <w:jc w:val="center"/>
            </w:pPr>
            <w:r>
              <w:rPr>
                <w:sz w:val="24"/>
              </w:rPr>
              <w:t xml:space="preserve">X</w:t>
            </w:r>
          </w:p>
        </w:tc>
        <w:tc>
          <w:tcPr>
            <w:tcW w:w="1474" w:type="dxa"/>
          </w:tcPr>
          <w:p>
            <w:pPr>
              <w:pStyle w:val="0"/>
              <w:jc w:val="center"/>
            </w:pPr>
            <w:r>
              <w:rPr>
                <w:sz w:val="24"/>
              </w:rPr>
              <w:t xml:space="preserve">548,1</w:t>
            </w:r>
          </w:p>
        </w:tc>
        <w:tc>
          <w:tcPr>
            <w:tcW w:w="1417" w:type="dxa"/>
          </w:tcPr>
          <w:p>
            <w:pPr>
              <w:pStyle w:val="0"/>
              <w:jc w:val="center"/>
            </w:pPr>
            <w:r>
              <w:rPr>
                <w:sz w:val="24"/>
              </w:rPr>
              <w:t xml:space="preserve">X</w:t>
            </w:r>
          </w:p>
        </w:tc>
        <w:tc>
          <w:tcPr>
            <w:tcW w:w="1417" w:type="dxa"/>
          </w:tcPr>
          <w:p>
            <w:pPr>
              <w:pStyle w:val="0"/>
              <w:jc w:val="center"/>
            </w:pPr>
            <w:r>
              <w:rPr>
                <w:sz w:val="24"/>
              </w:rPr>
              <w:t xml:space="preserve">330 546,8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 Дистанционное наблюдение за состоянием здоровья пациентов (сумма </w:t>
            </w:r>
            <w:hyperlink w:history="0" w:anchor="P7342" w:tooltip="33.1.10">
              <w:r>
                <w:rPr>
                  <w:sz w:val="24"/>
                  <w:color w:val="0000ff"/>
                </w:rPr>
                <w:t xml:space="preserve">строк 33.1.10</w:t>
              </w:r>
            </w:hyperlink>
            <w:r>
              <w:rPr>
                <w:sz w:val="24"/>
              </w:rPr>
              <w:t xml:space="preserve"> + </w:t>
            </w:r>
            <w:hyperlink w:history="0" w:anchor="P7882" w:tooltip="41.1.10">
              <w:r>
                <w:rPr>
                  <w:sz w:val="24"/>
                  <w:color w:val="0000ff"/>
                </w:rPr>
                <w:t xml:space="preserve">41.1.10</w:t>
              </w:r>
            </w:hyperlink>
            <w:r>
              <w:rPr>
                <w:sz w:val="24"/>
              </w:rPr>
              <w:t xml:space="preserve"> + </w:t>
            </w:r>
            <w:hyperlink w:history="0" w:anchor="P8492" w:tooltip="50.1.10">
              <w:r>
                <w:rPr>
                  <w:sz w:val="24"/>
                  <w:color w:val="0000ff"/>
                </w:rPr>
                <w:t xml:space="preserve">50.1.10</w:t>
              </w:r>
            </w:hyperlink>
            <w:r>
              <w:rPr>
                <w:sz w:val="24"/>
              </w:rPr>
              <w:t xml:space="preserve">), в том числе</w:t>
            </w:r>
          </w:p>
        </w:tc>
        <w:tc>
          <w:tcPr>
            <w:tcW w:w="1134" w:type="dxa"/>
          </w:tcPr>
          <w:p>
            <w:pPr>
              <w:pStyle w:val="0"/>
              <w:jc w:val="center"/>
            </w:pPr>
            <w:r>
              <w:rPr>
                <w:sz w:val="24"/>
              </w:rPr>
              <w:t xml:space="preserve">23.1.10</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0,040988</w:t>
            </w:r>
          </w:p>
        </w:tc>
        <w:tc>
          <w:tcPr>
            <w:tcW w:w="1984" w:type="dxa"/>
          </w:tcPr>
          <w:p>
            <w:pPr>
              <w:pStyle w:val="0"/>
              <w:jc w:val="center"/>
            </w:pPr>
            <w:r>
              <w:rPr>
                <w:sz w:val="24"/>
              </w:rPr>
              <w:t xml:space="preserve">1280,9</w:t>
            </w:r>
          </w:p>
        </w:tc>
        <w:tc>
          <w:tcPr>
            <w:tcW w:w="1474" w:type="dxa"/>
          </w:tcPr>
          <w:p>
            <w:pPr>
              <w:pStyle w:val="0"/>
              <w:jc w:val="center"/>
            </w:pPr>
            <w:r>
              <w:rPr>
                <w:sz w:val="24"/>
              </w:rPr>
              <w:t xml:space="preserve">X</w:t>
            </w:r>
          </w:p>
        </w:tc>
        <w:tc>
          <w:tcPr>
            <w:tcW w:w="1474" w:type="dxa"/>
          </w:tcPr>
          <w:p>
            <w:pPr>
              <w:pStyle w:val="0"/>
              <w:jc w:val="center"/>
            </w:pPr>
            <w:r>
              <w:rPr>
                <w:sz w:val="24"/>
              </w:rPr>
              <w:t xml:space="preserve">52,5</w:t>
            </w:r>
          </w:p>
        </w:tc>
        <w:tc>
          <w:tcPr>
            <w:tcW w:w="1417" w:type="dxa"/>
          </w:tcPr>
          <w:p>
            <w:pPr>
              <w:pStyle w:val="0"/>
              <w:jc w:val="center"/>
            </w:pPr>
            <w:r>
              <w:rPr>
                <w:sz w:val="24"/>
              </w:rPr>
              <w:t xml:space="preserve">X</w:t>
            </w:r>
          </w:p>
        </w:tc>
        <w:tc>
          <w:tcPr>
            <w:tcW w:w="1417" w:type="dxa"/>
          </w:tcPr>
          <w:p>
            <w:pPr>
              <w:pStyle w:val="0"/>
              <w:jc w:val="center"/>
            </w:pPr>
            <w:r>
              <w:rPr>
                <w:sz w:val="24"/>
              </w:rPr>
              <w:t xml:space="preserve">31 660,5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2.1.10.1. пациентов с сахарным диабетом (сумма </w:t>
            </w:r>
            <w:hyperlink w:history="0" w:anchor="P7352" w:tooltip="33.1.10.1">
              <w:r>
                <w:rPr>
                  <w:sz w:val="24"/>
                  <w:color w:val="0000ff"/>
                </w:rPr>
                <w:t xml:space="preserve">строк 33.1.10.1</w:t>
              </w:r>
            </w:hyperlink>
            <w:r>
              <w:rPr>
                <w:sz w:val="24"/>
              </w:rPr>
              <w:t xml:space="preserve"> + </w:t>
            </w:r>
            <w:hyperlink w:history="0" w:anchor="P7892" w:tooltip="41.1.10.1">
              <w:r>
                <w:rPr>
                  <w:sz w:val="24"/>
                  <w:color w:val="0000ff"/>
                </w:rPr>
                <w:t xml:space="preserve">41.1.10.1</w:t>
              </w:r>
            </w:hyperlink>
            <w:r>
              <w:rPr>
                <w:sz w:val="24"/>
              </w:rPr>
              <w:t xml:space="preserve"> + </w:t>
            </w:r>
            <w:hyperlink w:history="0" w:anchor="P8502" w:tooltip="50.1.10.1">
              <w:r>
                <w:rPr>
                  <w:sz w:val="24"/>
                  <w:color w:val="0000ff"/>
                </w:rPr>
                <w:t xml:space="preserve">50.1.10.1</w:t>
              </w:r>
            </w:hyperlink>
            <w:r>
              <w:rPr>
                <w:sz w:val="24"/>
              </w:rPr>
              <w:t xml:space="preserve">)</w:t>
            </w:r>
          </w:p>
        </w:tc>
        <w:tc>
          <w:tcPr>
            <w:tcW w:w="1134" w:type="dxa"/>
          </w:tcPr>
          <w:p>
            <w:pPr>
              <w:pStyle w:val="0"/>
              <w:jc w:val="center"/>
            </w:pPr>
            <w:r>
              <w:rPr>
                <w:sz w:val="24"/>
              </w:rPr>
              <w:t xml:space="preserve">23.1.10.1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0,001293</w:t>
            </w:r>
          </w:p>
        </w:tc>
        <w:tc>
          <w:tcPr>
            <w:tcW w:w="1984" w:type="dxa"/>
          </w:tcPr>
          <w:p>
            <w:pPr>
              <w:pStyle w:val="0"/>
              <w:jc w:val="center"/>
            </w:pPr>
            <w:r>
              <w:rPr>
                <w:sz w:val="24"/>
              </w:rPr>
              <w:t xml:space="preserve">3878,6</w:t>
            </w:r>
          </w:p>
        </w:tc>
        <w:tc>
          <w:tcPr>
            <w:tcW w:w="1474" w:type="dxa"/>
          </w:tcPr>
          <w:p>
            <w:pPr>
              <w:pStyle w:val="0"/>
              <w:jc w:val="center"/>
            </w:pPr>
            <w:r>
              <w:rPr>
                <w:sz w:val="24"/>
              </w:rPr>
              <w:t xml:space="preserve">X</w:t>
            </w:r>
          </w:p>
        </w:tc>
        <w:tc>
          <w:tcPr>
            <w:tcW w:w="1474" w:type="dxa"/>
          </w:tcPr>
          <w:p>
            <w:pPr>
              <w:pStyle w:val="0"/>
              <w:jc w:val="center"/>
            </w:pPr>
            <w:r>
              <w:rPr>
                <w:sz w:val="24"/>
              </w:rPr>
              <w:t xml:space="preserve">5,0</w:t>
            </w:r>
          </w:p>
        </w:tc>
        <w:tc>
          <w:tcPr>
            <w:tcW w:w="1417" w:type="dxa"/>
          </w:tcPr>
          <w:p>
            <w:pPr>
              <w:pStyle w:val="0"/>
              <w:jc w:val="center"/>
            </w:pPr>
            <w:r>
              <w:rPr>
                <w:sz w:val="24"/>
              </w:rPr>
              <w:t xml:space="preserve">X</w:t>
            </w:r>
          </w:p>
        </w:tc>
        <w:tc>
          <w:tcPr>
            <w:tcW w:w="1417" w:type="dxa"/>
          </w:tcPr>
          <w:p>
            <w:pPr>
              <w:pStyle w:val="0"/>
              <w:jc w:val="center"/>
            </w:pPr>
            <w:r>
              <w:rPr>
                <w:sz w:val="24"/>
              </w:rPr>
              <w:t xml:space="preserve">3 024,3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2.1.10.2. пациентов с артериальной гипертензией (сумма </w:t>
            </w:r>
            <w:hyperlink w:history="0" w:anchor="P7362" w:tooltip="33.1.10.2">
              <w:r>
                <w:rPr>
                  <w:sz w:val="24"/>
                  <w:color w:val="0000ff"/>
                </w:rPr>
                <w:t xml:space="preserve">строк 33.1.10.2</w:t>
              </w:r>
            </w:hyperlink>
            <w:r>
              <w:rPr>
                <w:sz w:val="24"/>
              </w:rPr>
              <w:t xml:space="preserve"> + </w:t>
            </w:r>
            <w:hyperlink w:history="0" w:anchor="P7902" w:tooltip="41.1.10.2">
              <w:r>
                <w:rPr>
                  <w:sz w:val="24"/>
                  <w:color w:val="0000ff"/>
                </w:rPr>
                <w:t xml:space="preserve">41.1.10.2</w:t>
              </w:r>
            </w:hyperlink>
            <w:r>
              <w:rPr>
                <w:sz w:val="24"/>
              </w:rPr>
              <w:t xml:space="preserve"> + </w:t>
            </w:r>
            <w:hyperlink w:history="0" w:anchor="P8512" w:tooltip="50.1.10.2">
              <w:r>
                <w:rPr>
                  <w:sz w:val="24"/>
                  <w:color w:val="0000ff"/>
                </w:rPr>
                <w:t xml:space="preserve">50.1.10.2</w:t>
              </w:r>
            </w:hyperlink>
            <w:r>
              <w:rPr>
                <w:sz w:val="24"/>
              </w:rPr>
              <w:t xml:space="preserve">)</w:t>
            </w:r>
          </w:p>
        </w:tc>
        <w:tc>
          <w:tcPr>
            <w:tcW w:w="1134" w:type="dxa"/>
          </w:tcPr>
          <w:p>
            <w:pPr>
              <w:pStyle w:val="0"/>
              <w:jc w:val="center"/>
            </w:pPr>
            <w:r>
              <w:rPr>
                <w:sz w:val="24"/>
              </w:rPr>
              <w:t xml:space="preserve">23.1.10.2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0,039695</w:t>
            </w:r>
          </w:p>
        </w:tc>
        <w:tc>
          <w:tcPr>
            <w:tcW w:w="1984" w:type="dxa"/>
          </w:tcPr>
          <w:p>
            <w:pPr>
              <w:pStyle w:val="0"/>
              <w:jc w:val="center"/>
            </w:pPr>
            <w:r>
              <w:rPr>
                <w:sz w:val="24"/>
              </w:rPr>
              <w:t xml:space="preserve">1196,3</w:t>
            </w:r>
          </w:p>
        </w:tc>
        <w:tc>
          <w:tcPr>
            <w:tcW w:w="1474" w:type="dxa"/>
          </w:tcPr>
          <w:p>
            <w:pPr>
              <w:pStyle w:val="0"/>
              <w:jc w:val="center"/>
            </w:pPr>
            <w:r>
              <w:rPr>
                <w:sz w:val="24"/>
              </w:rPr>
              <w:t xml:space="preserve">X</w:t>
            </w:r>
          </w:p>
        </w:tc>
        <w:tc>
          <w:tcPr>
            <w:tcW w:w="1474" w:type="dxa"/>
          </w:tcPr>
          <w:p>
            <w:pPr>
              <w:pStyle w:val="0"/>
              <w:jc w:val="center"/>
            </w:pPr>
            <w:r>
              <w:rPr>
                <w:sz w:val="24"/>
              </w:rPr>
              <w:t xml:space="preserve">47,5</w:t>
            </w:r>
          </w:p>
        </w:tc>
        <w:tc>
          <w:tcPr>
            <w:tcW w:w="1417" w:type="dxa"/>
          </w:tcPr>
          <w:p>
            <w:pPr>
              <w:pStyle w:val="0"/>
              <w:jc w:val="center"/>
            </w:pPr>
            <w:r>
              <w:rPr>
                <w:sz w:val="24"/>
              </w:rPr>
              <w:t xml:space="preserve">X</w:t>
            </w:r>
          </w:p>
        </w:tc>
        <w:tc>
          <w:tcPr>
            <w:tcW w:w="1417" w:type="dxa"/>
          </w:tcPr>
          <w:p>
            <w:pPr>
              <w:pStyle w:val="0"/>
              <w:jc w:val="center"/>
            </w:pPr>
            <w:r>
              <w:rPr>
                <w:sz w:val="24"/>
              </w:rPr>
              <w:t xml:space="preserve">28 636,6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7372" w:tooltip="33.1.11">
              <w:r>
                <w:rPr>
                  <w:sz w:val="24"/>
                  <w:color w:val="0000ff"/>
                </w:rPr>
                <w:t xml:space="preserve">строк 33.1.11</w:t>
              </w:r>
            </w:hyperlink>
            <w:r>
              <w:rPr>
                <w:sz w:val="24"/>
              </w:rPr>
              <w:t xml:space="preserve"> + </w:t>
            </w:r>
            <w:hyperlink w:history="0" w:anchor="P7912" w:tooltip="41.1.11">
              <w:r>
                <w:rPr>
                  <w:sz w:val="24"/>
                  <w:color w:val="0000ff"/>
                </w:rPr>
                <w:t xml:space="preserve">41.1.11</w:t>
              </w:r>
            </w:hyperlink>
            <w:r>
              <w:rPr>
                <w:sz w:val="24"/>
              </w:rPr>
              <w:t xml:space="preserve"> + </w:t>
            </w:r>
            <w:hyperlink w:history="0" w:anchor="P8522" w:tooltip="50.1.11">
              <w:r>
                <w:rPr>
                  <w:sz w:val="24"/>
                  <w:color w:val="0000ff"/>
                </w:rPr>
                <w:t xml:space="preserve">50.1.11</w:t>
              </w:r>
            </w:hyperlink>
            <w:r>
              <w:rPr>
                <w:sz w:val="24"/>
              </w:rPr>
              <w:t xml:space="preserve">)</w:t>
            </w:r>
          </w:p>
        </w:tc>
        <w:tc>
          <w:tcPr>
            <w:tcW w:w="1134" w:type="dxa"/>
          </w:tcPr>
          <w:p>
            <w:pPr>
              <w:pStyle w:val="0"/>
              <w:jc w:val="center"/>
            </w:pPr>
            <w:r>
              <w:rPr>
                <w:sz w:val="24"/>
              </w:rPr>
              <w:t xml:space="preserve">23.1.11.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0,032831</w:t>
            </w:r>
          </w:p>
        </w:tc>
        <w:tc>
          <w:tcPr>
            <w:tcW w:w="1984" w:type="dxa"/>
          </w:tcPr>
          <w:p>
            <w:pPr>
              <w:pStyle w:val="0"/>
              <w:jc w:val="center"/>
            </w:pPr>
            <w:r>
              <w:rPr>
                <w:sz w:val="24"/>
              </w:rPr>
              <w:t xml:space="preserve">3 456,60</w:t>
            </w:r>
          </w:p>
        </w:tc>
        <w:tc>
          <w:tcPr>
            <w:tcW w:w="1474" w:type="dxa"/>
          </w:tcPr>
          <w:p>
            <w:pPr>
              <w:pStyle w:val="0"/>
              <w:jc w:val="center"/>
            </w:pPr>
            <w:r>
              <w:rPr>
                <w:sz w:val="24"/>
              </w:rPr>
              <w:t xml:space="preserve">X</w:t>
            </w:r>
          </w:p>
        </w:tc>
        <w:tc>
          <w:tcPr>
            <w:tcW w:w="1474" w:type="dxa"/>
          </w:tcPr>
          <w:p>
            <w:pPr>
              <w:pStyle w:val="0"/>
              <w:jc w:val="center"/>
            </w:pPr>
            <w:r>
              <w:rPr>
                <w:sz w:val="24"/>
              </w:rPr>
              <w:t xml:space="preserve">113,5</w:t>
            </w:r>
          </w:p>
        </w:tc>
        <w:tc>
          <w:tcPr>
            <w:tcW w:w="1417" w:type="dxa"/>
          </w:tcPr>
          <w:p>
            <w:pPr>
              <w:pStyle w:val="0"/>
              <w:jc w:val="center"/>
            </w:pPr>
            <w:r>
              <w:rPr>
                <w:sz w:val="24"/>
              </w:rPr>
              <w:t xml:space="preserve">X</w:t>
            </w:r>
          </w:p>
        </w:tc>
        <w:tc>
          <w:tcPr>
            <w:tcW w:w="1417" w:type="dxa"/>
          </w:tcPr>
          <w:p>
            <w:pPr>
              <w:pStyle w:val="0"/>
              <w:jc w:val="center"/>
            </w:pPr>
            <w:r>
              <w:rPr>
                <w:sz w:val="24"/>
              </w:rPr>
              <w:t xml:space="preserve">68 435,1</w:t>
            </w:r>
          </w:p>
        </w:tc>
        <w:tc>
          <w:tcPr>
            <w:tcW w:w="1361" w:type="dxa"/>
          </w:tcPr>
          <w:p>
            <w:pPr>
              <w:pStyle w:val="0"/>
              <w:jc w:val="center"/>
            </w:pPr>
            <w:r>
              <w:rPr>
                <w:sz w:val="24"/>
              </w:rPr>
              <w:t xml:space="preserve">X</w:t>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7382" w:tooltip="34">
              <w:r>
                <w:rPr>
                  <w:sz w:val="24"/>
                  <w:color w:val="0000ff"/>
                </w:rPr>
                <w:t xml:space="preserve">строк 34</w:t>
              </w:r>
            </w:hyperlink>
            <w:r>
              <w:rPr>
                <w:sz w:val="24"/>
              </w:rPr>
              <w:t xml:space="preserve"> + </w:t>
            </w:r>
            <w:hyperlink w:history="0" w:anchor="P7922" w:tooltip="42">
              <w:r>
                <w:rPr>
                  <w:sz w:val="24"/>
                  <w:color w:val="0000ff"/>
                </w:rPr>
                <w:t xml:space="preserve">42</w:t>
              </w:r>
            </w:hyperlink>
            <w:r>
              <w:rPr>
                <w:sz w:val="24"/>
              </w:rPr>
              <w:t xml:space="preserve"> + </w:t>
            </w:r>
            <w:hyperlink w:history="0" w:anchor="P8532" w:tooltip="51">
              <w:r>
                <w:rPr>
                  <w:sz w:val="24"/>
                  <w:color w:val="0000ff"/>
                </w:rPr>
                <w:t xml:space="preserve">51</w:t>
              </w:r>
            </w:hyperlink>
            <w:r>
              <w:rPr>
                <w:sz w:val="24"/>
              </w:rPr>
              <w:t xml:space="preserve">), в том числе:</w:t>
            </w:r>
          </w:p>
        </w:tc>
        <w:tc>
          <w:tcPr>
            <w:tcW w:w="1134" w:type="dxa"/>
          </w:tcPr>
          <w:p>
            <w:pPr>
              <w:pStyle w:val="0"/>
              <w:jc w:val="center"/>
            </w:pPr>
            <w:r>
              <w:rPr>
                <w:sz w:val="24"/>
              </w:rPr>
              <w:t xml:space="preserve">24</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0,069345</w:t>
            </w:r>
          </w:p>
        </w:tc>
        <w:tc>
          <w:tcPr>
            <w:tcW w:w="1984" w:type="dxa"/>
          </w:tcPr>
          <w:p>
            <w:pPr>
              <w:pStyle w:val="0"/>
              <w:jc w:val="center"/>
            </w:pPr>
            <w:r>
              <w:rPr>
                <w:sz w:val="24"/>
              </w:rPr>
              <w:t xml:space="preserve">34 353,7</w:t>
            </w:r>
          </w:p>
        </w:tc>
        <w:tc>
          <w:tcPr>
            <w:tcW w:w="1474" w:type="dxa"/>
          </w:tcPr>
          <w:p>
            <w:pPr>
              <w:pStyle w:val="0"/>
              <w:jc w:val="center"/>
            </w:pPr>
            <w:r>
              <w:rPr>
                <w:sz w:val="24"/>
              </w:rPr>
              <w:t xml:space="preserve">X</w:t>
            </w:r>
          </w:p>
        </w:tc>
        <w:tc>
          <w:tcPr>
            <w:tcW w:w="1474" w:type="dxa"/>
          </w:tcPr>
          <w:p>
            <w:pPr>
              <w:pStyle w:val="0"/>
              <w:jc w:val="center"/>
            </w:pPr>
            <w:r>
              <w:rPr>
                <w:sz w:val="24"/>
              </w:rPr>
              <w:t xml:space="preserve">2 382,3</w:t>
            </w:r>
          </w:p>
        </w:tc>
        <w:tc>
          <w:tcPr>
            <w:tcW w:w="1417" w:type="dxa"/>
          </w:tcPr>
          <w:p>
            <w:pPr>
              <w:pStyle w:val="0"/>
              <w:jc w:val="center"/>
            </w:pPr>
            <w:r>
              <w:rPr>
                <w:sz w:val="24"/>
              </w:rPr>
              <w:t xml:space="preserve">X</w:t>
            </w:r>
          </w:p>
        </w:tc>
        <w:tc>
          <w:tcPr>
            <w:tcW w:w="1417" w:type="dxa"/>
          </w:tcPr>
          <w:p>
            <w:pPr>
              <w:pStyle w:val="0"/>
              <w:jc w:val="center"/>
            </w:pPr>
            <w:r>
              <w:rPr>
                <w:sz w:val="24"/>
              </w:rPr>
              <w:t xml:space="preserve">1 436 594,1</w:t>
            </w:r>
          </w:p>
        </w:tc>
        <w:tc>
          <w:tcPr>
            <w:tcW w:w="1361" w:type="dxa"/>
          </w:tcPr>
          <w:p>
            <w:pPr>
              <w:pStyle w:val="0"/>
              <w:jc w:val="center"/>
            </w:pPr>
            <w:r>
              <w:rPr>
                <w:sz w:val="24"/>
              </w:rPr>
              <w:t xml:space="preserve">X</w:t>
            </w:r>
          </w:p>
        </w:tc>
      </w:tr>
      <w:tr>
        <w:tc>
          <w:tcPr>
            <w:tcW w:w="3118" w:type="dxa"/>
          </w:tcPr>
          <w:p>
            <w:pPr>
              <w:pStyle w:val="0"/>
              <w:jc w:val="both"/>
            </w:pPr>
            <w:r>
              <w:rPr>
                <w:sz w:val="24"/>
              </w:rPr>
              <w:t xml:space="preserve">3.1) для медицинской помощи по профилю "онкология", в том числе: (сумма </w:t>
            </w:r>
            <w:hyperlink w:history="0" w:anchor="P7392" w:tooltip="34.1">
              <w:r>
                <w:rPr>
                  <w:sz w:val="24"/>
                  <w:color w:val="0000ff"/>
                </w:rPr>
                <w:t xml:space="preserve">строк 34.1</w:t>
              </w:r>
            </w:hyperlink>
            <w:r>
              <w:rPr>
                <w:sz w:val="24"/>
              </w:rPr>
              <w:t xml:space="preserve"> + </w:t>
            </w:r>
            <w:hyperlink w:history="0" w:anchor="P7932" w:tooltip="42.1">
              <w:r>
                <w:rPr>
                  <w:sz w:val="24"/>
                  <w:color w:val="0000ff"/>
                </w:rPr>
                <w:t xml:space="preserve">42.1</w:t>
              </w:r>
            </w:hyperlink>
            <w:r>
              <w:rPr>
                <w:sz w:val="24"/>
              </w:rPr>
              <w:t xml:space="preserve"> + </w:t>
            </w:r>
            <w:hyperlink w:history="0" w:anchor="P8542" w:tooltip="51.1">
              <w:r>
                <w:rPr>
                  <w:sz w:val="24"/>
                  <w:color w:val="0000ff"/>
                </w:rPr>
                <w:t xml:space="preserve">51.1</w:t>
              </w:r>
            </w:hyperlink>
            <w:r>
              <w:rPr>
                <w:sz w:val="24"/>
              </w:rPr>
              <w:t xml:space="preserve">)</w:t>
            </w:r>
          </w:p>
        </w:tc>
        <w:tc>
          <w:tcPr>
            <w:tcW w:w="1134" w:type="dxa"/>
          </w:tcPr>
          <w:p>
            <w:pPr>
              <w:pStyle w:val="0"/>
              <w:jc w:val="center"/>
            </w:pPr>
            <w:r>
              <w:rPr>
                <w:sz w:val="24"/>
              </w:rPr>
              <w:t xml:space="preserve">24.1</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0,014388</w:t>
            </w:r>
          </w:p>
        </w:tc>
        <w:tc>
          <w:tcPr>
            <w:tcW w:w="1984" w:type="dxa"/>
          </w:tcPr>
          <w:p>
            <w:pPr>
              <w:pStyle w:val="0"/>
              <w:jc w:val="center"/>
            </w:pPr>
            <w:r>
              <w:rPr>
                <w:sz w:val="24"/>
              </w:rPr>
              <w:t xml:space="preserve">84 454,8</w:t>
            </w:r>
          </w:p>
        </w:tc>
        <w:tc>
          <w:tcPr>
            <w:tcW w:w="1474" w:type="dxa"/>
          </w:tcPr>
          <w:p>
            <w:pPr>
              <w:pStyle w:val="0"/>
              <w:jc w:val="center"/>
            </w:pPr>
            <w:r>
              <w:rPr>
                <w:sz w:val="24"/>
              </w:rPr>
              <w:t xml:space="preserve">X</w:t>
            </w:r>
          </w:p>
        </w:tc>
        <w:tc>
          <w:tcPr>
            <w:tcW w:w="1474" w:type="dxa"/>
          </w:tcPr>
          <w:p>
            <w:pPr>
              <w:pStyle w:val="0"/>
              <w:jc w:val="center"/>
            </w:pPr>
            <w:r>
              <w:rPr>
                <w:sz w:val="24"/>
              </w:rPr>
              <w:t xml:space="preserve">1 215,1</w:t>
            </w:r>
          </w:p>
        </w:tc>
        <w:tc>
          <w:tcPr>
            <w:tcW w:w="1417" w:type="dxa"/>
          </w:tcPr>
          <w:p>
            <w:pPr>
              <w:pStyle w:val="0"/>
              <w:jc w:val="center"/>
            </w:pPr>
            <w:r>
              <w:rPr>
                <w:sz w:val="24"/>
              </w:rPr>
              <w:t xml:space="preserve">X</w:t>
            </w:r>
          </w:p>
        </w:tc>
        <w:tc>
          <w:tcPr>
            <w:tcW w:w="1417" w:type="dxa"/>
          </w:tcPr>
          <w:p>
            <w:pPr>
              <w:pStyle w:val="0"/>
              <w:jc w:val="center"/>
            </w:pPr>
            <w:r>
              <w:rPr>
                <w:sz w:val="24"/>
              </w:rPr>
              <w:t xml:space="preserve">732 774,2</w:t>
            </w:r>
          </w:p>
        </w:tc>
        <w:tc>
          <w:tcPr>
            <w:tcW w:w="1361" w:type="dxa"/>
          </w:tcPr>
          <w:p>
            <w:pPr>
              <w:pStyle w:val="0"/>
              <w:jc w:val="center"/>
            </w:pPr>
            <w:r>
              <w:rPr>
                <w:sz w:val="24"/>
              </w:rPr>
              <w:t xml:space="preserve">X</w:t>
            </w:r>
          </w:p>
        </w:tc>
      </w:tr>
      <w:tr>
        <w:tc>
          <w:tcPr>
            <w:tcW w:w="3118" w:type="dxa"/>
          </w:tcPr>
          <w:p>
            <w:pPr>
              <w:pStyle w:val="0"/>
              <w:jc w:val="both"/>
            </w:pPr>
            <w:r>
              <w:rPr>
                <w:sz w:val="24"/>
              </w:rPr>
              <w:t xml:space="preserve">3.2) для медицинской помощи при экстракорпоральном оплодотворении: (сумма </w:t>
            </w:r>
            <w:hyperlink w:history="0" w:anchor="P7402" w:tooltip="34.2">
              <w:r>
                <w:rPr>
                  <w:sz w:val="24"/>
                  <w:color w:val="0000ff"/>
                </w:rPr>
                <w:t xml:space="preserve">строк 34.2</w:t>
              </w:r>
            </w:hyperlink>
            <w:r>
              <w:rPr>
                <w:sz w:val="24"/>
              </w:rPr>
              <w:t xml:space="preserve"> + </w:t>
            </w:r>
            <w:hyperlink w:history="0" w:anchor="P7942" w:tooltip="42.2">
              <w:r>
                <w:rPr>
                  <w:sz w:val="24"/>
                  <w:color w:val="0000ff"/>
                </w:rPr>
                <w:t xml:space="preserve">42.2</w:t>
              </w:r>
            </w:hyperlink>
            <w:r>
              <w:rPr>
                <w:sz w:val="24"/>
              </w:rPr>
              <w:t xml:space="preserve"> + </w:t>
            </w:r>
            <w:hyperlink w:history="0" w:anchor="P8552" w:tooltip="51.2">
              <w:r>
                <w:rPr>
                  <w:sz w:val="24"/>
                  <w:color w:val="0000ff"/>
                </w:rPr>
                <w:t xml:space="preserve">51.2</w:t>
              </w:r>
            </w:hyperlink>
            <w:r>
              <w:rPr>
                <w:sz w:val="24"/>
              </w:rPr>
              <w:t xml:space="preserve">)</w:t>
            </w:r>
          </w:p>
        </w:tc>
        <w:tc>
          <w:tcPr>
            <w:tcW w:w="1134" w:type="dxa"/>
          </w:tcPr>
          <w:p>
            <w:pPr>
              <w:pStyle w:val="0"/>
              <w:jc w:val="center"/>
            </w:pPr>
            <w:r>
              <w:rPr>
                <w:sz w:val="24"/>
              </w:rPr>
              <w:t xml:space="preserve">24.2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0,000741</w:t>
            </w:r>
          </w:p>
        </w:tc>
        <w:tc>
          <w:tcPr>
            <w:tcW w:w="1984" w:type="dxa"/>
          </w:tcPr>
          <w:p>
            <w:pPr>
              <w:pStyle w:val="0"/>
              <w:jc w:val="center"/>
            </w:pPr>
            <w:r>
              <w:rPr>
                <w:sz w:val="24"/>
              </w:rPr>
              <w:t xml:space="preserve">123 509,2</w:t>
            </w:r>
          </w:p>
        </w:tc>
        <w:tc>
          <w:tcPr>
            <w:tcW w:w="1474" w:type="dxa"/>
          </w:tcPr>
          <w:p>
            <w:pPr>
              <w:pStyle w:val="0"/>
              <w:jc w:val="center"/>
            </w:pPr>
            <w:r>
              <w:rPr>
                <w:sz w:val="24"/>
              </w:rPr>
              <w:t xml:space="preserve">X</w:t>
            </w:r>
          </w:p>
        </w:tc>
        <w:tc>
          <w:tcPr>
            <w:tcW w:w="1474" w:type="dxa"/>
          </w:tcPr>
          <w:p>
            <w:pPr>
              <w:pStyle w:val="0"/>
              <w:jc w:val="center"/>
            </w:pPr>
            <w:r>
              <w:rPr>
                <w:sz w:val="24"/>
              </w:rPr>
              <w:t xml:space="preserve">91,5</w:t>
            </w:r>
          </w:p>
        </w:tc>
        <w:tc>
          <w:tcPr>
            <w:tcW w:w="1417" w:type="dxa"/>
          </w:tcPr>
          <w:p>
            <w:pPr>
              <w:pStyle w:val="0"/>
              <w:jc w:val="center"/>
            </w:pPr>
            <w:r>
              <w:rPr>
                <w:sz w:val="24"/>
              </w:rPr>
              <w:t xml:space="preserve">X</w:t>
            </w:r>
          </w:p>
        </w:tc>
        <w:tc>
          <w:tcPr>
            <w:tcW w:w="1417" w:type="dxa"/>
          </w:tcPr>
          <w:p>
            <w:pPr>
              <w:pStyle w:val="0"/>
              <w:jc w:val="center"/>
            </w:pPr>
            <w:r>
              <w:rPr>
                <w:sz w:val="24"/>
              </w:rPr>
              <w:t xml:space="preserve">55 190,3</w:t>
            </w:r>
          </w:p>
        </w:tc>
        <w:tc>
          <w:tcPr>
            <w:tcW w:w="1361" w:type="dxa"/>
          </w:tcPr>
          <w:p>
            <w:pPr>
              <w:pStyle w:val="0"/>
              <w:jc w:val="center"/>
            </w:pPr>
            <w:r>
              <w:rPr>
                <w:sz w:val="24"/>
              </w:rPr>
              <w:t xml:space="preserve">X</w:t>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 (сумма </w:t>
            </w:r>
            <w:hyperlink w:history="0" w:anchor="P7412" w:tooltip="34.3">
              <w:r>
                <w:rPr>
                  <w:sz w:val="24"/>
                  <w:color w:val="0000ff"/>
                </w:rPr>
                <w:t xml:space="preserve">строк 34.3</w:t>
              </w:r>
            </w:hyperlink>
            <w:r>
              <w:rPr>
                <w:sz w:val="24"/>
              </w:rPr>
              <w:t xml:space="preserve"> + </w:t>
            </w:r>
            <w:hyperlink w:history="0" w:anchor="P7952" w:tooltip="42.3">
              <w:r>
                <w:rPr>
                  <w:sz w:val="24"/>
                  <w:color w:val="0000ff"/>
                </w:rPr>
                <w:t xml:space="preserve">42.3</w:t>
              </w:r>
            </w:hyperlink>
            <w:r>
              <w:rPr>
                <w:sz w:val="24"/>
              </w:rPr>
              <w:t xml:space="preserve"> + </w:t>
            </w:r>
            <w:hyperlink w:history="0" w:anchor="P8562" w:tooltip="51.3">
              <w:r>
                <w:rPr>
                  <w:sz w:val="24"/>
                  <w:color w:val="0000ff"/>
                </w:rPr>
                <w:t xml:space="preserve">51.3</w:t>
              </w:r>
            </w:hyperlink>
            <w:r>
              <w:rPr>
                <w:sz w:val="24"/>
              </w:rPr>
              <w:t xml:space="preserve">)</w:t>
            </w:r>
          </w:p>
        </w:tc>
        <w:tc>
          <w:tcPr>
            <w:tcW w:w="1134" w:type="dxa"/>
          </w:tcPr>
          <w:p>
            <w:pPr>
              <w:pStyle w:val="0"/>
              <w:jc w:val="center"/>
            </w:pPr>
            <w:r>
              <w:rPr>
                <w:sz w:val="24"/>
              </w:rPr>
              <w:t xml:space="preserve">24.3</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0,001288</w:t>
            </w:r>
          </w:p>
        </w:tc>
        <w:tc>
          <w:tcPr>
            <w:tcW w:w="1984" w:type="dxa"/>
          </w:tcPr>
          <w:p>
            <w:pPr>
              <w:pStyle w:val="0"/>
              <w:jc w:val="center"/>
            </w:pPr>
            <w:r>
              <w:rPr>
                <w:sz w:val="24"/>
              </w:rPr>
              <w:t xml:space="preserve">65 320,6</w:t>
            </w:r>
          </w:p>
        </w:tc>
        <w:tc>
          <w:tcPr>
            <w:tcW w:w="1474" w:type="dxa"/>
          </w:tcPr>
          <w:p>
            <w:pPr>
              <w:pStyle w:val="0"/>
              <w:jc w:val="center"/>
            </w:pPr>
            <w:r>
              <w:rPr>
                <w:sz w:val="24"/>
              </w:rPr>
              <w:t xml:space="preserve">X</w:t>
            </w:r>
          </w:p>
        </w:tc>
        <w:tc>
          <w:tcPr>
            <w:tcW w:w="1474" w:type="dxa"/>
          </w:tcPr>
          <w:p>
            <w:pPr>
              <w:pStyle w:val="0"/>
              <w:jc w:val="center"/>
            </w:pPr>
            <w:r>
              <w:rPr>
                <w:sz w:val="24"/>
              </w:rPr>
              <w:t xml:space="preserve">84,1</w:t>
            </w:r>
          </w:p>
        </w:tc>
        <w:tc>
          <w:tcPr>
            <w:tcW w:w="1417" w:type="dxa"/>
          </w:tcPr>
          <w:p>
            <w:pPr>
              <w:pStyle w:val="0"/>
              <w:jc w:val="center"/>
            </w:pPr>
            <w:r>
              <w:rPr>
                <w:sz w:val="24"/>
              </w:rPr>
              <w:t xml:space="preserve">X</w:t>
            </w:r>
          </w:p>
        </w:tc>
        <w:tc>
          <w:tcPr>
            <w:tcW w:w="1417" w:type="dxa"/>
          </w:tcPr>
          <w:p>
            <w:pPr>
              <w:pStyle w:val="0"/>
              <w:jc w:val="center"/>
            </w:pPr>
            <w:r>
              <w:rPr>
                <w:sz w:val="24"/>
              </w:rPr>
              <w:t xml:space="preserve">50 735,4</w:t>
            </w:r>
          </w:p>
        </w:tc>
        <w:tc>
          <w:tcPr>
            <w:tcW w:w="1361" w:type="dxa"/>
          </w:tcPr>
          <w:p>
            <w:pPr>
              <w:pStyle w:val="0"/>
              <w:jc w:val="center"/>
            </w:pPr>
            <w:r>
              <w:rPr>
                <w:sz w:val="24"/>
              </w:rPr>
              <w:t xml:space="preserve">X</w:t>
            </w:r>
          </w:p>
        </w:tc>
      </w:tr>
      <w:tr>
        <w:tc>
          <w:tcPr>
            <w:tcW w:w="3118"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(сумма </w:t>
            </w:r>
            <w:hyperlink w:history="0" w:anchor="P7422" w:tooltip="35">
              <w:r>
                <w:rPr>
                  <w:sz w:val="24"/>
                  <w:color w:val="0000ff"/>
                </w:rPr>
                <w:t xml:space="preserve">строк 35</w:t>
              </w:r>
            </w:hyperlink>
            <w:r>
              <w:rPr>
                <w:sz w:val="24"/>
              </w:rPr>
              <w:t xml:space="preserve"> + </w:t>
            </w:r>
            <w:hyperlink w:history="0" w:anchor="P7962" w:tooltip="43">
              <w:r>
                <w:rPr>
                  <w:sz w:val="24"/>
                  <w:color w:val="0000ff"/>
                </w:rPr>
                <w:t xml:space="preserve">43</w:t>
              </w:r>
            </w:hyperlink>
            <w:r>
              <w:rPr>
                <w:sz w:val="24"/>
              </w:rPr>
              <w:t xml:space="preserve"> + </w:t>
            </w:r>
            <w:hyperlink w:history="0" w:anchor="P8572" w:tooltip="52">
              <w:r>
                <w:rPr>
                  <w:sz w:val="24"/>
                  <w:color w:val="0000ff"/>
                </w:rPr>
                <w:t xml:space="preserve">52</w:t>
              </w:r>
            </w:hyperlink>
            <w:r>
              <w:rPr>
                <w:sz w:val="24"/>
              </w:rPr>
              <w:t xml:space="preserve">), в том числе:</w:t>
            </w:r>
          </w:p>
        </w:tc>
        <w:tc>
          <w:tcPr>
            <w:tcW w:w="1134" w:type="dxa"/>
          </w:tcPr>
          <w:p>
            <w:pPr>
              <w:pStyle w:val="0"/>
              <w:jc w:val="center"/>
            </w:pPr>
            <w:r>
              <w:rPr>
                <w:sz w:val="24"/>
              </w:rPr>
              <w:t xml:space="preserve">25</w:t>
            </w:r>
          </w:p>
        </w:tc>
        <w:tc>
          <w:tcPr>
            <w:tcW w:w="1814" w:type="dxa"/>
          </w:tcPr>
          <w:p>
            <w:pPr>
              <w:pStyle w:val="0"/>
              <w:jc w:val="center"/>
            </w:pPr>
            <w:r>
              <w:rPr>
                <w:sz w:val="24"/>
              </w:rPr>
              <w:t xml:space="preserve">X</w:t>
            </w:r>
          </w:p>
        </w:tc>
        <w:tc>
          <w:tcPr>
            <w:tcW w:w="2041" w:type="dxa"/>
          </w:tcPr>
          <w:p>
            <w:pPr>
              <w:pStyle w:val="0"/>
              <w:jc w:val="center"/>
            </w:pPr>
            <w:r>
              <w:rPr>
                <w:sz w:val="24"/>
              </w:rPr>
              <w:t xml:space="preserve">0,176524</w:t>
            </w:r>
          </w:p>
        </w:tc>
        <w:tc>
          <w:tcPr>
            <w:tcW w:w="1984" w:type="dxa"/>
          </w:tcPr>
          <w:p>
            <w:pPr>
              <w:pStyle w:val="0"/>
              <w:jc w:val="center"/>
            </w:pPr>
            <w:r>
              <w:rPr>
                <w:sz w:val="24"/>
              </w:rPr>
              <w:t xml:space="preserve">60 620,1</w:t>
            </w:r>
          </w:p>
        </w:tc>
        <w:tc>
          <w:tcPr>
            <w:tcW w:w="1474" w:type="dxa"/>
          </w:tcPr>
          <w:p>
            <w:pPr>
              <w:pStyle w:val="0"/>
              <w:jc w:val="center"/>
            </w:pPr>
            <w:r>
              <w:rPr>
                <w:sz w:val="24"/>
              </w:rPr>
              <w:t xml:space="preserve">X</w:t>
            </w:r>
          </w:p>
        </w:tc>
        <w:tc>
          <w:tcPr>
            <w:tcW w:w="1474" w:type="dxa"/>
          </w:tcPr>
          <w:p>
            <w:pPr>
              <w:pStyle w:val="0"/>
              <w:jc w:val="center"/>
            </w:pPr>
            <w:r>
              <w:rPr>
                <w:sz w:val="24"/>
              </w:rPr>
              <w:t xml:space="preserve">10 700,9</w:t>
            </w:r>
          </w:p>
        </w:tc>
        <w:tc>
          <w:tcPr>
            <w:tcW w:w="1417" w:type="dxa"/>
          </w:tcPr>
          <w:p>
            <w:pPr>
              <w:pStyle w:val="0"/>
              <w:jc w:val="center"/>
            </w:pPr>
            <w:r>
              <w:rPr>
                <w:sz w:val="24"/>
              </w:rPr>
              <w:t xml:space="preserve">X</w:t>
            </w:r>
          </w:p>
        </w:tc>
        <w:tc>
          <w:tcPr>
            <w:tcW w:w="1417" w:type="dxa"/>
          </w:tcPr>
          <w:p>
            <w:pPr>
              <w:pStyle w:val="0"/>
              <w:jc w:val="center"/>
            </w:pPr>
            <w:r>
              <w:rPr>
                <w:sz w:val="24"/>
              </w:rPr>
              <w:t xml:space="preserve">6 453 061,6</w:t>
            </w:r>
          </w:p>
        </w:tc>
        <w:tc>
          <w:tcPr>
            <w:tcW w:w="1361" w:type="dxa"/>
          </w:tcPr>
          <w:p>
            <w:pPr>
              <w:pStyle w:val="0"/>
              <w:jc w:val="center"/>
            </w:pPr>
            <w:r>
              <w:rPr>
                <w:sz w:val="24"/>
              </w:rPr>
              <w:t xml:space="preserve">X</w:t>
            </w:r>
          </w:p>
        </w:tc>
      </w:tr>
      <w:tr>
        <w:tc>
          <w:tcPr>
            <w:tcW w:w="3118" w:type="dxa"/>
          </w:tcPr>
          <w:p>
            <w:pPr>
              <w:pStyle w:val="0"/>
              <w:jc w:val="both"/>
            </w:pPr>
            <w:r>
              <w:rPr>
                <w:sz w:val="24"/>
              </w:rPr>
              <w:t xml:space="preserve">4.1. медицинская помощь по профилю "онкология" (сумма </w:t>
            </w:r>
            <w:hyperlink w:history="0" w:anchor="P7432" w:tooltip="35.1">
              <w:r>
                <w:rPr>
                  <w:sz w:val="24"/>
                  <w:color w:val="0000ff"/>
                </w:rPr>
                <w:t xml:space="preserve">строк 35.1</w:t>
              </w:r>
            </w:hyperlink>
            <w:r>
              <w:rPr>
                <w:sz w:val="24"/>
              </w:rPr>
              <w:t xml:space="preserve"> + </w:t>
            </w:r>
            <w:hyperlink w:history="0" w:anchor="P7972" w:tooltip="43.1">
              <w:r>
                <w:rPr>
                  <w:sz w:val="24"/>
                  <w:color w:val="0000ff"/>
                </w:rPr>
                <w:t xml:space="preserve">43.1</w:t>
              </w:r>
            </w:hyperlink>
            <w:r>
              <w:rPr>
                <w:sz w:val="24"/>
              </w:rPr>
              <w:t xml:space="preserve"> + </w:t>
            </w:r>
            <w:hyperlink w:history="0" w:anchor="P8582" w:tooltip="52.1">
              <w:r>
                <w:rPr>
                  <w:sz w:val="24"/>
                  <w:color w:val="0000ff"/>
                </w:rPr>
                <w:t xml:space="preserve">52.1</w:t>
              </w:r>
            </w:hyperlink>
            <w:r>
              <w:rPr>
                <w:sz w:val="24"/>
              </w:rPr>
              <w:t xml:space="preserve">)</w:t>
            </w:r>
          </w:p>
        </w:tc>
        <w:tc>
          <w:tcPr>
            <w:tcW w:w="1134" w:type="dxa"/>
          </w:tcPr>
          <w:p>
            <w:pPr>
              <w:pStyle w:val="0"/>
              <w:jc w:val="center"/>
            </w:pPr>
            <w:r>
              <w:rPr>
                <w:sz w:val="24"/>
              </w:rPr>
              <w:t xml:space="preserve">25.1</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0,010265</w:t>
            </w:r>
          </w:p>
        </w:tc>
        <w:tc>
          <w:tcPr>
            <w:tcW w:w="1984" w:type="dxa"/>
          </w:tcPr>
          <w:p>
            <w:pPr>
              <w:pStyle w:val="0"/>
              <w:jc w:val="center"/>
            </w:pPr>
            <w:r>
              <w:rPr>
                <w:sz w:val="24"/>
              </w:rPr>
              <w:t xml:space="preserve">109 749,50</w:t>
            </w:r>
          </w:p>
        </w:tc>
        <w:tc>
          <w:tcPr>
            <w:tcW w:w="1474" w:type="dxa"/>
          </w:tcPr>
          <w:p>
            <w:pPr>
              <w:pStyle w:val="0"/>
              <w:jc w:val="center"/>
            </w:pPr>
            <w:r>
              <w:rPr>
                <w:sz w:val="24"/>
              </w:rPr>
              <w:t xml:space="preserve">X</w:t>
            </w:r>
          </w:p>
        </w:tc>
        <w:tc>
          <w:tcPr>
            <w:tcW w:w="1474" w:type="dxa"/>
          </w:tcPr>
          <w:p>
            <w:pPr>
              <w:pStyle w:val="0"/>
              <w:jc w:val="center"/>
            </w:pPr>
            <w:r>
              <w:rPr>
                <w:sz w:val="24"/>
              </w:rPr>
              <w:t xml:space="preserve">1 126,6</w:t>
            </w:r>
          </w:p>
        </w:tc>
        <w:tc>
          <w:tcPr>
            <w:tcW w:w="1417" w:type="dxa"/>
          </w:tcPr>
          <w:p>
            <w:pPr>
              <w:pStyle w:val="0"/>
              <w:jc w:val="center"/>
            </w:pPr>
            <w:r>
              <w:rPr>
                <w:sz w:val="24"/>
              </w:rPr>
              <w:t xml:space="preserve">X</w:t>
            </w:r>
          </w:p>
        </w:tc>
        <w:tc>
          <w:tcPr>
            <w:tcW w:w="1417" w:type="dxa"/>
          </w:tcPr>
          <w:p>
            <w:pPr>
              <w:pStyle w:val="0"/>
              <w:jc w:val="center"/>
            </w:pPr>
            <w:r>
              <w:rPr>
                <w:sz w:val="24"/>
              </w:rPr>
              <w:t xml:space="preserve">679 370,8</w:t>
            </w:r>
          </w:p>
        </w:tc>
        <w:tc>
          <w:tcPr>
            <w:tcW w:w="1361" w:type="dxa"/>
          </w:tcPr>
          <w:p>
            <w:pPr>
              <w:pStyle w:val="0"/>
              <w:jc w:val="center"/>
            </w:pPr>
            <w:r>
              <w:rPr>
                <w:sz w:val="24"/>
              </w:rPr>
              <w:t xml:space="preserve">X</w:t>
            </w:r>
          </w:p>
        </w:tc>
      </w:tr>
      <w:tr>
        <w:tc>
          <w:tcPr>
            <w:tcW w:w="311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7442" w:tooltip="35.2">
              <w:r>
                <w:rPr>
                  <w:sz w:val="24"/>
                  <w:color w:val="0000ff"/>
                </w:rPr>
                <w:t xml:space="preserve">строк 35.2</w:t>
              </w:r>
            </w:hyperlink>
            <w:r>
              <w:rPr>
                <w:sz w:val="24"/>
              </w:rPr>
              <w:t xml:space="preserve"> + </w:t>
            </w:r>
            <w:hyperlink w:history="0" w:anchor="P7982" w:tooltip="43.2">
              <w:r>
                <w:rPr>
                  <w:sz w:val="24"/>
                  <w:color w:val="0000ff"/>
                </w:rPr>
                <w:t xml:space="preserve">43.2</w:t>
              </w:r>
            </w:hyperlink>
            <w:r>
              <w:rPr>
                <w:sz w:val="24"/>
              </w:rPr>
              <w:t xml:space="preserve"> + </w:t>
            </w:r>
            <w:hyperlink w:history="0" w:anchor="P8592" w:tooltip="52.2">
              <w:r>
                <w:rPr>
                  <w:sz w:val="24"/>
                  <w:color w:val="0000ff"/>
                </w:rPr>
                <w:t xml:space="preserve">52.2</w:t>
              </w:r>
            </w:hyperlink>
            <w:r>
              <w:rPr>
                <w:sz w:val="24"/>
              </w:rPr>
              <w:t xml:space="preserve">)</w:t>
            </w:r>
          </w:p>
        </w:tc>
        <w:tc>
          <w:tcPr>
            <w:tcW w:w="1134" w:type="dxa"/>
          </w:tcPr>
          <w:p>
            <w:pPr>
              <w:pStyle w:val="0"/>
              <w:jc w:val="center"/>
            </w:pPr>
            <w:r>
              <w:rPr>
                <w:sz w:val="24"/>
              </w:rPr>
              <w:t xml:space="preserve">25.2</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0,002327</w:t>
            </w:r>
          </w:p>
        </w:tc>
        <w:tc>
          <w:tcPr>
            <w:tcW w:w="1984" w:type="dxa"/>
          </w:tcPr>
          <w:p>
            <w:pPr>
              <w:pStyle w:val="0"/>
              <w:jc w:val="center"/>
            </w:pPr>
            <w:r>
              <w:rPr>
                <w:sz w:val="24"/>
              </w:rPr>
              <w:t xml:space="preserve">176 275,90</w:t>
            </w:r>
          </w:p>
        </w:tc>
        <w:tc>
          <w:tcPr>
            <w:tcW w:w="1474" w:type="dxa"/>
          </w:tcPr>
          <w:p>
            <w:pPr>
              <w:pStyle w:val="0"/>
              <w:jc w:val="center"/>
            </w:pPr>
            <w:r>
              <w:rPr>
                <w:sz w:val="24"/>
              </w:rPr>
              <w:t xml:space="preserve">X</w:t>
            </w:r>
          </w:p>
        </w:tc>
        <w:tc>
          <w:tcPr>
            <w:tcW w:w="1474" w:type="dxa"/>
          </w:tcPr>
          <w:p>
            <w:pPr>
              <w:pStyle w:val="0"/>
              <w:jc w:val="center"/>
            </w:pPr>
            <w:r>
              <w:rPr>
                <w:sz w:val="24"/>
              </w:rPr>
              <w:t xml:space="preserve">410,2</w:t>
            </w:r>
          </w:p>
        </w:tc>
        <w:tc>
          <w:tcPr>
            <w:tcW w:w="1417" w:type="dxa"/>
          </w:tcPr>
          <w:p>
            <w:pPr>
              <w:pStyle w:val="0"/>
              <w:jc w:val="center"/>
            </w:pPr>
            <w:r>
              <w:rPr>
                <w:sz w:val="24"/>
              </w:rPr>
              <w:t xml:space="preserve">X</w:t>
            </w:r>
          </w:p>
        </w:tc>
        <w:tc>
          <w:tcPr>
            <w:tcW w:w="1417" w:type="dxa"/>
          </w:tcPr>
          <w:p>
            <w:pPr>
              <w:pStyle w:val="0"/>
              <w:jc w:val="center"/>
            </w:pPr>
            <w:r>
              <w:rPr>
                <w:sz w:val="24"/>
              </w:rPr>
              <w:t xml:space="preserve">247 363,0</w:t>
            </w:r>
          </w:p>
        </w:tc>
        <w:tc>
          <w:tcPr>
            <w:tcW w:w="1361" w:type="dxa"/>
          </w:tcPr>
          <w:p>
            <w:pPr>
              <w:pStyle w:val="0"/>
              <w:jc w:val="center"/>
            </w:pPr>
            <w:r>
              <w:rPr>
                <w:sz w:val="24"/>
              </w:rPr>
              <w:t xml:space="preserve">X</w:t>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7452" w:tooltip="35.3">
              <w:r>
                <w:rPr>
                  <w:sz w:val="24"/>
                  <w:color w:val="0000ff"/>
                </w:rPr>
                <w:t xml:space="preserve">строк 35.3</w:t>
              </w:r>
            </w:hyperlink>
            <w:r>
              <w:rPr>
                <w:sz w:val="24"/>
              </w:rPr>
              <w:t xml:space="preserve"> + </w:t>
            </w:r>
            <w:hyperlink w:history="0" w:anchor="P7992" w:tooltip="43.3">
              <w:r>
                <w:rPr>
                  <w:sz w:val="24"/>
                  <w:color w:val="0000ff"/>
                </w:rPr>
                <w:t xml:space="preserve">43.3</w:t>
              </w:r>
            </w:hyperlink>
            <w:r>
              <w:rPr>
                <w:sz w:val="24"/>
              </w:rPr>
              <w:t xml:space="preserve"> + </w:t>
            </w:r>
            <w:hyperlink w:history="0" w:anchor="P8602" w:tooltip="52.3">
              <w:r>
                <w:rPr>
                  <w:sz w:val="24"/>
                  <w:color w:val="0000ff"/>
                </w:rPr>
                <w:t xml:space="preserve">52.3</w:t>
              </w:r>
            </w:hyperlink>
            <w:r>
              <w:rPr>
                <w:sz w:val="24"/>
              </w:rPr>
              <w:t xml:space="preserve">)</w:t>
            </w:r>
          </w:p>
        </w:tc>
        <w:tc>
          <w:tcPr>
            <w:tcW w:w="1134" w:type="dxa"/>
          </w:tcPr>
          <w:p>
            <w:pPr>
              <w:pStyle w:val="0"/>
              <w:jc w:val="center"/>
            </w:pPr>
            <w:r>
              <w:rPr>
                <w:sz w:val="24"/>
              </w:rPr>
              <w:t xml:space="preserve">25.3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0,00043</w:t>
            </w:r>
          </w:p>
        </w:tc>
        <w:tc>
          <w:tcPr>
            <w:tcW w:w="1984" w:type="dxa"/>
          </w:tcPr>
          <w:p>
            <w:pPr>
              <w:pStyle w:val="0"/>
              <w:jc w:val="center"/>
            </w:pPr>
            <w:r>
              <w:rPr>
                <w:sz w:val="24"/>
              </w:rPr>
              <w:t xml:space="preserve">270 465,20</w:t>
            </w:r>
          </w:p>
        </w:tc>
        <w:tc>
          <w:tcPr>
            <w:tcW w:w="1474" w:type="dxa"/>
          </w:tcPr>
          <w:p>
            <w:pPr>
              <w:pStyle w:val="0"/>
              <w:jc w:val="center"/>
            </w:pPr>
            <w:r>
              <w:rPr>
                <w:sz w:val="24"/>
              </w:rPr>
              <w:t xml:space="preserve">X</w:t>
            </w:r>
          </w:p>
        </w:tc>
        <w:tc>
          <w:tcPr>
            <w:tcW w:w="1474" w:type="dxa"/>
          </w:tcPr>
          <w:p>
            <w:pPr>
              <w:pStyle w:val="0"/>
              <w:jc w:val="center"/>
            </w:pPr>
            <w:r>
              <w:rPr>
                <w:sz w:val="24"/>
              </w:rPr>
              <w:t xml:space="preserve">116,3</w:t>
            </w:r>
          </w:p>
        </w:tc>
        <w:tc>
          <w:tcPr>
            <w:tcW w:w="1417" w:type="dxa"/>
          </w:tcPr>
          <w:p>
            <w:pPr>
              <w:pStyle w:val="0"/>
              <w:jc w:val="center"/>
            </w:pPr>
            <w:r>
              <w:rPr>
                <w:sz w:val="24"/>
              </w:rPr>
              <w:t xml:space="preserve">X</w:t>
            </w:r>
          </w:p>
        </w:tc>
        <w:tc>
          <w:tcPr>
            <w:tcW w:w="1417" w:type="dxa"/>
          </w:tcPr>
          <w:p>
            <w:pPr>
              <w:pStyle w:val="0"/>
              <w:jc w:val="center"/>
            </w:pPr>
            <w:r>
              <w:rPr>
                <w:sz w:val="24"/>
              </w:rPr>
              <w:t xml:space="preserve">70 133,5</w:t>
            </w:r>
          </w:p>
        </w:tc>
        <w:tc>
          <w:tcPr>
            <w:tcW w:w="1361" w:type="dxa"/>
          </w:tcPr>
          <w:p>
            <w:pPr>
              <w:pStyle w:val="0"/>
              <w:jc w:val="center"/>
            </w:pPr>
            <w:r>
              <w:rPr>
                <w:sz w:val="24"/>
              </w:rPr>
              <w:t xml:space="preserve">X</w:t>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 (сумма </w:t>
            </w:r>
            <w:hyperlink w:history="0" w:anchor="P7462" w:tooltip="35.4">
              <w:r>
                <w:rPr>
                  <w:sz w:val="24"/>
                  <w:color w:val="0000ff"/>
                </w:rPr>
                <w:t xml:space="preserve">строк 35.4</w:t>
              </w:r>
            </w:hyperlink>
            <w:r>
              <w:rPr>
                <w:sz w:val="24"/>
              </w:rPr>
              <w:t xml:space="preserve"> + </w:t>
            </w:r>
            <w:hyperlink w:history="0" w:anchor="P8002" w:tooltip="43.4">
              <w:r>
                <w:rPr>
                  <w:sz w:val="24"/>
                  <w:color w:val="0000ff"/>
                </w:rPr>
                <w:t xml:space="preserve">43.4</w:t>
              </w:r>
            </w:hyperlink>
            <w:r>
              <w:rPr>
                <w:sz w:val="24"/>
              </w:rPr>
              <w:t xml:space="preserve"> + </w:t>
            </w:r>
            <w:hyperlink w:history="0" w:anchor="P8612" w:tooltip="52.4">
              <w:r>
                <w:rPr>
                  <w:sz w:val="24"/>
                  <w:color w:val="0000ff"/>
                </w:rPr>
                <w:t xml:space="preserve">52.4</w:t>
              </w:r>
            </w:hyperlink>
            <w:r>
              <w:rPr>
                <w:sz w:val="24"/>
              </w:rPr>
              <w:t xml:space="preserve">)</w:t>
            </w:r>
          </w:p>
        </w:tc>
        <w:tc>
          <w:tcPr>
            <w:tcW w:w="1134" w:type="dxa"/>
          </w:tcPr>
          <w:p>
            <w:pPr>
              <w:pStyle w:val="0"/>
              <w:jc w:val="center"/>
            </w:pPr>
            <w:r>
              <w:rPr>
                <w:sz w:val="24"/>
              </w:rPr>
              <w:t xml:space="preserve">25.4</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0,000189</w:t>
            </w:r>
          </w:p>
        </w:tc>
        <w:tc>
          <w:tcPr>
            <w:tcW w:w="1984" w:type="dxa"/>
          </w:tcPr>
          <w:p>
            <w:pPr>
              <w:pStyle w:val="0"/>
              <w:jc w:val="center"/>
            </w:pPr>
            <w:r>
              <w:rPr>
                <w:sz w:val="24"/>
              </w:rPr>
              <w:t xml:space="preserve">366 799,50</w:t>
            </w:r>
          </w:p>
        </w:tc>
        <w:tc>
          <w:tcPr>
            <w:tcW w:w="1474" w:type="dxa"/>
          </w:tcPr>
          <w:p>
            <w:pPr>
              <w:pStyle w:val="0"/>
              <w:jc w:val="center"/>
            </w:pPr>
            <w:r>
              <w:rPr>
                <w:sz w:val="24"/>
              </w:rPr>
              <w:t xml:space="preserve">X</w:t>
            </w:r>
          </w:p>
        </w:tc>
        <w:tc>
          <w:tcPr>
            <w:tcW w:w="1474" w:type="dxa"/>
          </w:tcPr>
          <w:p>
            <w:pPr>
              <w:pStyle w:val="0"/>
              <w:jc w:val="center"/>
            </w:pPr>
            <w:r>
              <w:rPr>
                <w:sz w:val="24"/>
              </w:rPr>
              <w:t xml:space="preserve">69,3</w:t>
            </w:r>
          </w:p>
        </w:tc>
        <w:tc>
          <w:tcPr>
            <w:tcW w:w="1417" w:type="dxa"/>
          </w:tcPr>
          <w:p>
            <w:pPr>
              <w:pStyle w:val="0"/>
              <w:jc w:val="center"/>
            </w:pPr>
            <w:r>
              <w:rPr>
                <w:sz w:val="24"/>
              </w:rPr>
              <w:t xml:space="preserve">X</w:t>
            </w:r>
          </w:p>
        </w:tc>
        <w:tc>
          <w:tcPr>
            <w:tcW w:w="1417" w:type="dxa"/>
          </w:tcPr>
          <w:p>
            <w:pPr>
              <w:pStyle w:val="0"/>
              <w:jc w:val="center"/>
            </w:pPr>
            <w:r>
              <w:rPr>
                <w:sz w:val="24"/>
              </w:rPr>
              <w:t xml:space="preserve">41 805,7</w:t>
            </w:r>
          </w:p>
        </w:tc>
        <w:tc>
          <w:tcPr>
            <w:tcW w:w="1361" w:type="dxa"/>
          </w:tcPr>
          <w:p>
            <w:pPr>
              <w:pStyle w:val="0"/>
              <w:jc w:val="center"/>
            </w:pPr>
            <w:r>
              <w:rPr>
                <w:sz w:val="24"/>
              </w:rPr>
              <w:t xml:space="preserve">X</w:t>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 (сумма </w:t>
            </w:r>
            <w:hyperlink w:history="0" w:anchor="P7472" w:tooltip="35.5">
              <w:r>
                <w:rPr>
                  <w:sz w:val="24"/>
                  <w:color w:val="0000ff"/>
                </w:rPr>
                <w:t xml:space="preserve">строк 35.5</w:t>
              </w:r>
            </w:hyperlink>
            <w:r>
              <w:rPr>
                <w:sz w:val="24"/>
              </w:rPr>
              <w:t xml:space="preserve"> + </w:t>
            </w:r>
            <w:hyperlink w:history="0" w:anchor="P8012" w:tooltip="43.5">
              <w:r>
                <w:rPr>
                  <w:sz w:val="24"/>
                  <w:color w:val="0000ff"/>
                </w:rPr>
                <w:t xml:space="preserve">43.5</w:t>
              </w:r>
            </w:hyperlink>
            <w:r>
              <w:rPr>
                <w:sz w:val="24"/>
              </w:rPr>
              <w:t xml:space="preserve"> + </w:t>
            </w:r>
            <w:hyperlink w:history="0" w:anchor="P8622" w:tooltip="52.5">
              <w:r>
                <w:rPr>
                  <w:sz w:val="24"/>
                  <w:color w:val="0000ff"/>
                </w:rPr>
                <w:t xml:space="preserve">52.5</w:t>
              </w:r>
            </w:hyperlink>
            <w:r>
              <w:rPr>
                <w:sz w:val="24"/>
              </w:rPr>
              <w:t xml:space="preserve">)</w:t>
            </w:r>
          </w:p>
        </w:tc>
        <w:tc>
          <w:tcPr>
            <w:tcW w:w="1134" w:type="dxa"/>
          </w:tcPr>
          <w:p>
            <w:pPr>
              <w:pStyle w:val="0"/>
              <w:jc w:val="center"/>
            </w:pPr>
            <w:r>
              <w:rPr>
                <w:sz w:val="24"/>
              </w:rPr>
              <w:t xml:space="preserve">25.5</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0,000472</w:t>
            </w:r>
          </w:p>
        </w:tc>
        <w:tc>
          <w:tcPr>
            <w:tcW w:w="1984" w:type="dxa"/>
          </w:tcPr>
          <w:p>
            <w:pPr>
              <w:pStyle w:val="0"/>
              <w:jc w:val="center"/>
            </w:pPr>
            <w:r>
              <w:rPr>
                <w:sz w:val="24"/>
              </w:rPr>
              <w:t xml:space="preserve">223 949,20</w:t>
            </w:r>
          </w:p>
        </w:tc>
        <w:tc>
          <w:tcPr>
            <w:tcW w:w="1474" w:type="dxa"/>
          </w:tcPr>
          <w:p>
            <w:pPr>
              <w:pStyle w:val="0"/>
              <w:jc w:val="center"/>
            </w:pPr>
            <w:r>
              <w:rPr>
                <w:sz w:val="24"/>
              </w:rPr>
              <w:t xml:space="preserve">X</w:t>
            </w:r>
          </w:p>
        </w:tc>
        <w:tc>
          <w:tcPr>
            <w:tcW w:w="1474" w:type="dxa"/>
          </w:tcPr>
          <w:p>
            <w:pPr>
              <w:pStyle w:val="0"/>
              <w:jc w:val="center"/>
            </w:pPr>
            <w:r>
              <w:rPr>
                <w:sz w:val="24"/>
              </w:rPr>
              <w:t xml:space="preserve">105,7</w:t>
            </w:r>
          </w:p>
        </w:tc>
        <w:tc>
          <w:tcPr>
            <w:tcW w:w="1417" w:type="dxa"/>
          </w:tcPr>
          <w:p>
            <w:pPr>
              <w:pStyle w:val="0"/>
              <w:jc w:val="center"/>
            </w:pPr>
            <w:r>
              <w:rPr>
                <w:sz w:val="24"/>
              </w:rPr>
              <w:t xml:space="preserve">X</w:t>
            </w:r>
          </w:p>
        </w:tc>
        <w:tc>
          <w:tcPr>
            <w:tcW w:w="1417" w:type="dxa"/>
          </w:tcPr>
          <w:p>
            <w:pPr>
              <w:pStyle w:val="0"/>
              <w:jc w:val="center"/>
            </w:pPr>
            <w:r>
              <w:rPr>
                <w:sz w:val="24"/>
              </w:rPr>
              <w:t xml:space="preserve">63 743,6</w:t>
            </w:r>
          </w:p>
        </w:tc>
        <w:tc>
          <w:tcPr>
            <w:tcW w:w="1361" w:type="dxa"/>
          </w:tcPr>
          <w:p>
            <w:pPr>
              <w:pStyle w:val="0"/>
              <w:jc w:val="center"/>
            </w:pPr>
            <w:r>
              <w:rPr>
                <w:sz w:val="24"/>
              </w:rPr>
              <w:t xml:space="preserve">X</w:t>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 (сумма </w:t>
            </w:r>
            <w:hyperlink w:history="0" w:anchor="P7482" w:tooltip="35.6">
              <w:r>
                <w:rPr>
                  <w:sz w:val="24"/>
                  <w:color w:val="0000ff"/>
                </w:rPr>
                <w:t xml:space="preserve">строк 35.6</w:t>
              </w:r>
            </w:hyperlink>
            <w:r>
              <w:rPr>
                <w:sz w:val="24"/>
              </w:rPr>
              <w:t xml:space="preserve"> + </w:t>
            </w:r>
            <w:hyperlink w:history="0" w:anchor="P8022" w:tooltip="43.6">
              <w:r>
                <w:rPr>
                  <w:sz w:val="24"/>
                  <w:color w:val="0000ff"/>
                </w:rPr>
                <w:t xml:space="preserve">43.6</w:t>
              </w:r>
            </w:hyperlink>
            <w:r>
              <w:rPr>
                <w:sz w:val="24"/>
              </w:rPr>
              <w:t xml:space="preserve"> + </w:t>
            </w:r>
            <w:hyperlink w:history="0" w:anchor="P8632" w:tooltip="52.6">
              <w:r>
                <w:rPr>
                  <w:sz w:val="24"/>
                  <w:color w:val="0000ff"/>
                </w:rPr>
                <w:t xml:space="preserve">52.6</w:t>
              </w:r>
            </w:hyperlink>
            <w:r>
              <w:rPr>
                <w:sz w:val="24"/>
              </w:rPr>
              <w:t xml:space="preserve">)</w:t>
            </w:r>
          </w:p>
        </w:tc>
        <w:tc>
          <w:tcPr>
            <w:tcW w:w="1134" w:type="dxa"/>
          </w:tcPr>
          <w:p>
            <w:pPr>
              <w:pStyle w:val="0"/>
              <w:jc w:val="center"/>
            </w:pPr>
            <w:r>
              <w:rPr>
                <w:sz w:val="24"/>
              </w:rPr>
              <w:t xml:space="preserve">25.6</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0,000025</w:t>
            </w:r>
          </w:p>
        </w:tc>
        <w:tc>
          <w:tcPr>
            <w:tcW w:w="1984" w:type="dxa"/>
          </w:tcPr>
          <w:p>
            <w:pPr>
              <w:pStyle w:val="0"/>
              <w:jc w:val="center"/>
            </w:pPr>
            <w:r>
              <w:rPr>
                <w:sz w:val="24"/>
              </w:rPr>
              <w:t xml:space="preserve">1 369 498,80</w:t>
            </w:r>
          </w:p>
        </w:tc>
        <w:tc>
          <w:tcPr>
            <w:tcW w:w="1474" w:type="dxa"/>
          </w:tcPr>
          <w:p>
            <w:pPr>
              <w:pStyle w:val="0"/>
              <w:jc w:val="center"/>
            </w:pPr>
            <w:r>
              <w:rPr>
                <w:sz w:val="24"/>
              </w:rPr>
              <w:t xml:space="preserve">X</w:t>
            </w:r>
          </w:p>
        </w:tc>
        <w:tc>
          <w:tcPr>
            <w:tcW w:w="1474" w:type="dxa"/>
          </w:tcPr>
          <w:p>
            <w:pPr>
              <w:pStyle w:val="0"/>
              <w:jc w:val="center"/>
            </w:pPr>
            <w:r>
              <w:rPr>
                <w:sz w:val="24"/>
              </w:rPr>
              <w:t xml:space="preserve">34,2</w:t>
            </w:r>
          </w:p>
        </w:tc>
        <w:tc>
          <w:tcPr>
            <w:tcW w:w="1417" w:type="dxa"/>
          </w:tcPr>
          <w:p>
            <w:pPr>
              <w:pStyle w:val="0"/>
              <w:jc w:val="center"/>
            </w:pPr>
            <w:r>
              <w:rPr>
                <w:sz w:val="24"/>
              </w:rPr>
              <w:t xml:space="preserve">X</w:t>
            </w:r>
          </w:p>
        </w:tc>
        <w:tc>
          <w:tcPr>
            <w:tcW w:w="1417" w:type="dxa"/>
          </w:tcPr>
          <w:p>
            <w:pPr>
              <w:pStyle w:val="0"/>
              <w:jc w:val="center"/>
            </w:pPr>
            <w:r>
              <w:rPr>
                <w:sz w:val="24"/>
              </w:rPr>
              <w:t xml:space="preserve">20 646,5</w:t>
            </w:r>
          </w:p>
        </w:tc>
        <w:tc>
          <w:tcPr>
            <w:tcW w:w="1361" w:type="dxa"/>
          </w:tcPr>
          <w:p>
            <w:pPr>
              <w:pStyle w:val="0"/>
              <w:jc w:val="center"/>
            </w:pPr>
            <w:r>
              <w:rPr>
                <w:sz w:val="24"/>
              </w:rPr>
              <w:t xml:space="preserve">X</w:t>
            </w:r>
          </w:p>
        </w:tc>
      </w:tr>
      <w:tr>
        <w:tc>
          <w:tcPr>
            <w:tcW w:w="3118" w:type="dxa"/>
          </w:tcPr>
          <w:p>
            <w:pPr>
              <w:pStyle w:val="0"/>
              <w:jc w:val="both"/>
            </w:pPr>
            <w:r>
              <w:rPr>
                <w:sz w:val="24"/>
              </w:rPr>
              <w:t xml:space="preserve">4.7. высокотехнологичная медицинская помощь (сумма </w:t>
            </w:r>
            <w:hyperlink w:history="0" w:anchor="P7492" w:tooltip="35.7">
              <w:r>
                <w:rPr>
                  <w:sz w:val="24"/>
                  <w:color w:val="0000ff"/>
                </w:rPr>
                <w:t xml:space="preserve">строк 35.7</w:t>
              </w:r>
            </w:hyperlink>
            <w:r>
              <w:rPr>
                <w:sz w:val="24"/>
              </w:rPr>
              <w:t xml:space="preserve"> + </w:t>
            </w:r>
            <w:hyperlink w:history="0" w:anchor="P8032" w:tooltip="43.7">
              <w:r>
                <w:rPr>
                  <w:sz w:val="24"/>
                  <w:color w:val="0000ff"/>
                </w:rPr>
                <w:t xml:space="preserve">43.7</w:t>
              </w:r>
            </w:hyperlink>
            <w:r>
              <w:rPr>
                <w:sz w:val="24"/>
              </w:rPr>
              <w:t xml:space="preserve"> + </w:t>
            </w:r>
            <w:hyperlink w:history="0" w:anchor="P8642" w:tooltip="52.7">
              <w:r>
                <w:rPr>
                  <w:sz w:val="24"/>
                  <w:color w:val="0000ff"/>
                </w:rPr>
                <w:t xml:space="preserve">52.7</w:t>
              </w:r>
            </w:hyperlink>
            <w:r>
              <w:rPr>
                <w:sz w:val="24"/>
              </w:rPr>
              <w:t xml:space="preserve">)</w:t>
            </w:r>
          </w:p>
        </w:tc>
        <w:tc>
          <w:tcPr>
            <w:tcW w:w="1134" w:type="dxa"/>
          </w:tcPr>
          <w:p>
            <w:pPr>
              <w:pStyle w:val="0"/>
              <w:jc w:val="center"/>
            </w:pPr>
            <w:r>
              <w:rPr>
                <w:sz w:val="24"/>
              </w:rPr>
              <w:t xml:space="preserve">25.7</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0,007261554</w:t>
            </w:r>
          </w:p>
        </w:tc>
        <w:tc>
          <w:tcPr>
            <w:tcW w:w="1984" w:type="dxa"/>
          </w:tcPr>
          <w:p>
            <w:pPr>
              <w:pStyle w:val="0"/>
              <w:jc w:val="center"/>
            </w:pPr>
            <w:r>
              <w:rPr>
                <w:sz w:val="24"/>
              </w:rPr>
              <w:t xml:space="preserve">243 315,30</w:t>
            </w:r>
          </w:p>
        </w:tc>
        <w:tc>
          <w:tcPr>
            <w:tcW w:w="1474" w:type="dxa"/>
          </w:tcPr>
          <w:p>
            <w:pPr>
              <w:pStyle w:val="0"/>
              <w:jc w:val="center"/>
            </w:pPr>
            <w:r>
              <w:rPr>
                <w:sz w:val="24"/>
              </w:rPr>
              <w:t xml:space="preserve">X</w:t>
            </w:r>
          </w:p>
        </w:tc>
        <w:tc>
          <w:tcPr>
            <w:tcW w:w="1474" w:type="dxa"/>
          </w:tcPr>
          <w:p>
            <w:pPr>
              <w:pStyle w:val="0"/>
              <w:jc w:val="center"/>
            </w:pPr>
            <w:r>
              <w:rPr>
                <w:sz w:val="24"/>
              </w:rPr>
              <w:t xml:space="preserve">1 766,8</w:t>
            </w:r>
          </w:p>
        </w:tc>
        <w:tc>
          <w:tcPr>
            <w:tcW w:w="1417" w:type="dxa"/>
          </w:tcPr>
          <w:p>
            <w:pPr>
              <w:pStyle w:val="0"/>
              <w:jc w:val="center"/>
            </w:pPr>
            <w:r>
              <w:rPr>
                <w:sz w:val="24"/>
              </w:rPr>
              <w:t xml:space="preserve">X</w:t>
            </w:r>
          </w:p>
        </w:tc>
        <w:tc>
          <w:tcPr>
            <w:tcW w:w="1417" w:type="dxa"/>
          </w:tcPr>
          <w:p>
            <w:pPr>
              <w:pStyle w:val="0"/>
              <w:jc w:val="center"/>
            </w:pPr>
            <w:r>
              <w:rPr>
                <w:sz w:val="24"/>
              </w:rPr>
              <w:t xml:space="preserve">1 065 477,7</w:t>
            </w:r>
          </w:p>
        </w:tc>
        <w:tc>
          <w:tcPr>
            <w:tcW w:w="1361" w:type="dxa"/>
          </w:tcPr>
          <w:p>
            <w:pPr>
              <w:pStyle w:val="0"/>
              <w:jc w:val="center"/>
            </w:pPr>
            <w:r>
              <w:rPr>
                <w:sz w:val="24"/>
              </w:rPr>
              <w:t xml:space="preserve">X</w:t>
            </w:r>
          </w:p>
        </w:tc>
      </w:tr>
      <w:tr>
        <w:tc>
          <w:tcPr>
            <w:tcW w:w="3118" w:type="dxa"/>
          </w:tcPr>
          <w:p>
            <w:pPr>
              <w:pStyle w:val="0"/>
              <w:jc w:val="both"/>
            </w:pPr>
            <w:r>
              <w:rPr>
                <w:sz w:val="24"/>
              </w:rPr>
              <w:t xml:space="preserve">5. Медицинская реабилитация (сумма </w:t>
            </w:r>
            <w:hyperlink w:history="0" w:anchor="P7502" w:tooltip="36">
              <w:r>
                <w:rPr>
                  <w:sz w:val="24"/>
                  <w:color w:val="0000ff"/>
                </w:rPr>
                <w:t xml:space="preserve">строк 36</w:t>
              </w:r>
            </w:hyperlink>
            <w:r>
              <w:rPr>
                <w:sz w:val="24"/>
              </w:rPr>
              <w:t xml:space="preserve"> + </w:t>
            </w:r>
            <w:hyperlink w:history="0" w:anchor="P8042" w:tooltip="44">
              <w:r>
                <w:rPr>
                  <w:sz w:val="24"/>
                  <w:color w:val="0000ff"/>
                </w:rPr>
                <w:t xml:space="preserve">44</w:t>
              </w:r>
            </w:hyperlink>
            <w:r>
              <w:rPr>
                <w:sz w:val="24"/>
              </w:rPr>
              <w:t xml:space="preserve"> + </w:t>
            </w:r>
            <w:hyperlink w:history="0" w:anchor="P8652" w:tooltip="53">
              <w:r>
                <w:rPr>
                  <w:sz w:val="24"/>
                  <w:color w:val="0000ff"/>
                </w:rPr>
                <w:t xml:space="preserve">53</w:t>
              </w:r>
            </w:hyperlink>
            <w:r>
              <w:rPr>
                <w:sz w:val="24"/>
              </w:rPr>
              <w:t xml:space="preserve">):</w:t>
            </w:r>
          </w:p>
        </w:tc>
        <w:tc>
          <w:tcPr>
            <w:tcW w:w="1134" w:type="dxa"/>
          </w:tcPr>
          <w:p>
            <w:pPr>
              <w:pStyle w:val="0"/>
              <w:jc w:val="center"/>
            </w:pPr>
            <w:r>
              <w:rPr>
                <w:sz w:val="24"/>
              </w:rPr>
              <w:t xml:space="preserve">26</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572,2</w:t>
            </w:r>
          </w:p>
        </w:tc>
        <w:tc>
          <w:tcPr>
            <w:tcW w:w="1417" w:type="dxa"/>
          </w:tcPr>
          <w:p>
            <w:pPr>
              <w:pStyle w:val="0"/>
              <w:jc w:val="center"/>
            </w:pPr>
            <w:r>
              <w:rPr>
                <w:sz w:val="24"/>
              </w:rPr>
              <w:t xml:space="preserve">X</w:t>
            </w:r>
          </w:p>
        </w:tc>
        <w:tc>
          <w:tcPr>
            <w:tcW w:w="1417" w:type="dxa"/>
          </w:tcPr>
          <w:p>
            <w:pPr>
              <w:pStyle w:val="0"/>
              <w:jc w:val="center"/>
            </w:pPr>
            <w:r>
              <w:rPr>
                <w:sz w:val="24"/>
              </w:rPr>
              <w:t xml:space="preserve">345 082,4</w:t>
            </w:r>
          </w:p>
        </w:tc>
        <w:tc>
          <w:tcPr>
            <w:tcW w:w="1361" w:type="dxa"/>
          </w:tcPr>
          <w:p>
            <w:pPr>
              <w:pStyle w:val="0"/>
              <w:jc w:val="center"/>
            </w:pPr>
            <w:r>
              <w:rPr>
                <w:sz w:val="24"/>
              </w:rPr>
              <w:t xml:space="preserve">X</w:t>
            </w:r>
          </w:p>
        </w:tc>
      </w:tr>
      <w:tr>
        <w:tc>
          <w:tcPr>
            <w:tcW w:w="3118" w:type="dxa"/>
          </w:tcPr>
          <w:p>
            <w:pPr>
              <w:pStyle w:val="0"/>
              <w:jc w:val="both"/>
            </w:pPr>
            <w:r>
              <w:rPr>
                <w:sz w:val="24"/>
              </w:rPr>
              <w:t xml:space="preserve">5.1. В амбулаторных условиях (сумма </w:t>
            </w:r>
            <w:hyperlink w:history="0" w:anchor="P7512" w:tooltip="36.1">
              <w:r>
                <w:rPr>
                  <w:sz w:val="24"/>
                  <w:color w:val="0000ff"/>
                </w:rPr>
                <w:t xml:space="preserve">строк 36.1</w:t>
              </w:r>
            </w:hyperlink>
            <w:r>
              <w:rPr>
                <w:sz w:val="24"/>
              </w:rPr>
              <w:t xml:space="preserve"> + </w:t>
            </w:r>
            <w:hyperlink w:history="0" w:anchor="P8052" w:tooltip="44.1">
              <w:r>
                <w:rPr>
                  <w:sz w:val="24"/>
                  <w:color w:val="0000ff"/>
                </w:rPr>
                <w:t xml:space="preserve">44.1</w:t>
              </w:r>
            </w:hyperlink>
            <w:r>
              <w:rPr>
                <w:sz w:val="24"/>
              </w:rPr>
              <w:t xml:space="preserve"> + </w:t>
            </w:r>
            <w:hyperlink w:history="0" w:anchor="P8662" w:tooltip="53.1">
              <w:r>
                <w:rPr>
                  <w:sz w:val="24"/>
                  <w:color w:val="0000ff"/>
                </w:rPr>
                <w:t xml:space="preserve">53.1</w:t>
              </w:r>
            </w:hyperlink>
            <w:r>
              <w:rPr>
                <w:sz w:val="24"/>
              </w:rPr>
              <w:t xml:space="preserve">)</w:t>
            </w:r>
          </w:p>
        </w:tc>
        <w:tc>
          <w:tcPr>
            <w:tcW w:w="1134" w:type="dxa"/>
          </w:tcPr>
          <w:p>
            <w:pPr>
              <w:pStyle w:val="0"/>
              <w:jc w:val="center"/>
            </w:pPr>
            <w:r>
              <w:rPr>
                <w:sz w:val="24"/>
              </w:rPr>
              <w:t xml:space="preserve">26.1</w:t>
            </w:r>
          </w:p>
        </w:tc>
        <w:tc>
          <w:tcPr>
            <w:tcW w:w="1814" w:type="dxa"/>
          </w:tcPr>
          <w:p>
            <w:pPr>
              <w:pStyle w:val="0"/>
              <w:jc w:val="center"/>
            </w:pPr>
            <w:r>
              <w:rPr>
                <w:sz w:val="24"/>
              </w:rPr>
              <w:t xml:space="preserve">комплексные посещения</w:t>
            </w:r>
          </w:p>
        </w:tc>
        <w:tc>
          <w:tcPr>
            <w:tcW w:w="2041" w:type="dxa"/>
          </w:tcPr>
          <w:p>
            <w:pPr>
              <w:pStyle w:val="0"/>
              <w:jc w:val="center"/>
            </w:pPr>
            <w:r>
              <w:rPr>
                <w:sz w:val="24"/>
              </w:rPr>
              <w:t xml:space="preserve">0,003506</w:t>
            </w:r>
          </w:p>
        </w:tc>
        <w:tc>
          <w:tcPr>
            <w:tcW w:w="1984" w:type="dxa"/>
          </w:tcPr>
          <w:p>
            <w:pPr>
              <w:pStyle w:val="0"/>
              <w:jc w:val="center"/>
            </w:pPr>
            <w:r>
              <w:rPr>
                <w:sz w:val="24"/>
              </w:rPr>
              <w:t xml:space="preserve">29 121,1</w:t>
            </w:r>
          </w:p>
        </w:tc>
        <w:tc>
          <w:tcPr>
            <w:tcW w:w="1474" w:type="dxa"/>
          </w:tcPr>
          <w:p>
            <w:pPr>
              <w:pStyle w:val="0"/>
              <w:jc w:val="center"/>
            </w:pPr>
            <w:r>
              <w:rPr>
                <w:sz w:val="24"/>
              </w:rPr>
              <w:t xml:space="preserve">X</w:t>
            </w:r>
          </w:p>
        </w:tc>
        <w:tc>
          <w:tcPr>
            <w:tcW w:w="1474" w:type="dxa"/>
          </w:tcPr>
          <w:p>
            <w:pPr>
              <w:pStyle w:val="0"/>
              <w:jc w:val="center"/>
            </w:pPr>
            <w:r>
              <w:rPr>
                <w:sz w:val="24"/>
              </w:rPr>
              <w:t xml:space="preserve">102,1</w:t>
            </w:r>
          </w:p>
        </w:tc>
        <w:tc>
          <w:tcPr>
            <w:tcW w:w="1417" w:type="dxa"/>
          </w:tcPr>
          <w:p>
            <w:pPr>
              <w:pStyle w:val="0"/>
              <w:jc w:val="center"/>
            </w:pPr>
            <w:r>
              <w:rPr>
                <w:sz w:val="24"/>
              </w:rPr>
              <w:t xml:space="preserve">X</w:t>
            </w:r>
          </w:p>
        </w:tc>
        <w:tc>
          <w:tcPr>
            <w:tcW w:w="1417" w:type="dxa"/>
          </w:tcPr>
          <w:p>
            <w:pPr>
              <w:pStyle w:val="0"/>
              <w:jc w:val="center"/>
            </w:pPr>
            <w:r>
              <w:rPr>
                <w:sz w:val="24"/>
              </w:rPr>
              <w:t xml:space="preserve">61 569,4</w:t>
            </w:r>
          </w:p>
        </w:tc>
        <w:tc>
          <w:tcPr>
            <w:tcW w:w="1361" w:type="dxa"/>
          </w:tcPr>
          <w:p>
            <w:pPr>
              <w:pStyle w:val="0"/>
              <w:jc w:val="center"/>
            </w:pPr>
            <w:r>
              <w:rPr>
                <w:sz w:val="24"/>
              </w:rPr>
              <w:t xml:space="preserve">X</w:t>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7522" w:tooltip="36.2">
              <w:r>
                <w:rPr>
                  <w:sz w:val="24"/>
                  <w:color w:val="0000ff"/>
                </w:rPr>
                <w:t xml:space="preserve">строк 36.2</w:t>
              </w:r>
            </w:hyperlink>
            <w:r>
              <w:rPr>
                <w:sz w:val="24"/>
              </w:rPr>
              <w:t xml:space="preserve"> + </w:t>
            </w:r>
            <w:hyperlink w:history="0" w:anchor="P8062" w:tooltip="44.2">
              <w:r>
                <w:rPr>
                  <w:sz w:val="24"/>
                  <w:color w:val="0000ff"/>
                </w:rPr>
                <w:t xml:space="preserve">44.2</w:t>
              </w:r>
            </w:hyperlink>
            <w:r>
              <w:rPr>
                <w:sz w:val="24"/>
              </w:rPr>
              <w:t xml:space="preserve"> + </w:t>
            </w:r>
            <w:hyperlink w:history="0" w:anchor="P8672" w:tooltip="53.2">
              <w:r>
                <w:rPr>
                  <w:sz w:val="24"/>
                  <w:color w:val="0000ff"/>
                </w:rPr>
                <w:t xml:space="preserve">53.2</w:t>
              </w:r>
            </w:hyperlink>
            <w:r>
              <w:rPr>
                <w:sz w:val="24"/>
              </w:rPr>
              <w:t xml:space="preserve">)</w:t>
            </w:r>
          </w:p>
        </w:tc>
        <w:tc>
          <w:tcPr>
            <w:tcW w:w="1134" w:type="dxa"/>
          </w:tcPr>
          <w:p>
            <w:pPr>
              <w:pStyle w:val="0"/>
              <w:jc w:val="center"/>
            </w:pPr>
            <w:r>
              <w:rPr>
                <w:sz w:val="24"/>
              </w:rPr>
              <w:t xml:space="preserve">26.2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0,002926</w:t>
            </w:r>
          </w:p>
        </w:tc>
        <w:tc>
          <w:tcPr>
            <w:tcW w:w="1984" w:type="dxa"/>
          </w:tcPr>
          <w:p>
            <w:pPr>
              <w:pStyle w:val="0"/>
              <w:jc w:val="center"/>
            </w:pPr>
            <w:r>
              <w:rPr>
                <w:sz w:val="24"/>
              </w:rPr>
              <w:t xml:space="preserve">31 937,9</w:t>
            </w:r>
          </w:p>
        </w:tc>
        <w:tc>
          <w:tcPr>
            <w:tcW w:w="1474" w:type="dxa"/>
          </w:tcPr>
          <w:p>
            <w:pPr>
              <w:pStyle w:val="0"/>
              <w:jc w:val="center"/>
            </w:pPr>
            <w:r>
              <w:rPr>
                <w:sz w:val="24"/>
              </w:rPr>
              <w:t xml:space="preserve">X</w:t>
            </w:r>
          </w:p>
        </w:tc>
        <w:tc>
          <w:tcPr>
            <w:tcW w:w="1474" w:type="dxa"/>
          </w:tcPr>
          <w:p>
            <w:pPr>
              <w:pStyle w:val="0"/>
              <w:jc w:val="center"/>
            </w:pPr>
            <w:r>
              <w:rPr>
                <w:sz w:val="24"/>
              </w:rPr>
              <w:t xml:space="preserve">93,5</w:t>
            </w:r>
          </w:p>
        </w:tc>
        <w:tc>
          <w:tcPr>
            <w:tcW w:w="1417" w:type="dxa"/>
          </w:tcPr>
          <w:p>
            <w:pPr>
              <w:pStyle w:val="0"/>
              <w:jc w:val="center"/>
            </w:pPr>
            <w:r>
              <w:rPr>
                <w:sz w:val="24"/>
              </w:rPr>
              <w:t xml:space="preserve">X</w:t>
            </w:r>
          </w:p>
        </w:tc>
        <w:tc>
          <w:tcPr>
            <w:tcW w:w="1417" w:type="dxa"/>
          </w:tcPr>
          <w:p>
            <w:pPr>
              <w:pStyle w:val="0"/>
              <w:jc w:val="center"/>
            </w:pPr>
            <w:r>
              <w:rPr>
                <w:sz w:val="24"/>
              </w:rPr>
              <w:t xml:space="preserve">56 354,2</w:t>
            </w:r>
          </w:p>
        </w:tc>
        <w:tc>
          <w:tcPr>
            <w:tcW w:w="1361" w:type="dxa"/>
          </w:tcPr>
          <w:p>
            <w:pPr>
              <w:pStyle w:val="0"/>
              <w:jc w:val="center"/>
            </w:pPr>
            <w:r>
              <w:rPr>
                <w:sz w:val="24"/>
              </w:rPr>
              <w:t xml:space="preserve">X</w:t>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7532" w:tooltip="36.3">
              <w:r>
                <w:rPr>
                  <w:sz w:val="24"/>
                  <w:color w:val="0000ff"/>
                </w:rPr>
                <w:t xml:space="preserve">строк 36.3</w:t>
              </w:r>
            </w:hyperlink>
            <w:r>
              <w:rPr>
                <w:sz w:val="24"/>
              </w:rPr>
              <w:t xml:space="preserve"> + </w:t>
            </w:r>
            <w:hyperlink w:history="0" w:anchor="P8072" w:tooltip="44.3">
              <w:r>
                <w:rPr>
                  <w:sz w:val="24"/>
                  <w:color w:val="0000ff"/>
                </w:rPr>
                <w:t xml:space="preserve">44.3</w:t>
              </w:r>
            </w:hyperlink>
            <w:r>
              <w:rPr>
                <w:sz w:val="24"/>
              </w:rPr>
              <w:t xml:space="preserve"> + </w:t>
            </w:r>
            <w:hyperlink w:history="0" w:anchor="P8682" w:tooltip="53.3">
              <w:r>
                <w:rPr>
                  <w:sz w:val="24"/>
                  <w:color w:val="0000ff"/>
                </w:rPr>
                <w:t xml:space="preserve">53.3</w:t>
              </w:r>
            </w:hyperlink>
            <w:r>
              <w:rPr>
                <w:sz w:val="24"/>
              </w:rPr>
              <w:t xml:space="preserve">)</w:t>
            </w:r>
          </w:p>
        </w:tc>
        <w:tc>
          <w:tcPr>
            <w:tcW w:w="1134" w:type="dxa"/>
          </w:tcPr>
          <w:p>
            <w:pPr>
              <w:pStyle w:val="0"/>
              <w:jc w:val="center"/>
            </w:pPr>
            <w:r>
              <w:rPr>
                <w:sz w:val="24"/>
              </w:rPr>
              <w:t xml:space="preserve">26.3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0,006104</w:t>
            </w:r>
          </w:p>
        </w:tc>
        <w:tc>
          <w:tcPr>
            <w:tcW w:w="1984" w:type="dxa"/>
          </w:tcPr>
          <w:p>
            <w:pPr>
              <w:pStyle w:val="0"/>
              <w:jc w:val="center"/>
            </w:pPr>
            <w:r>
              <w:rPr>
                <w:sz w:val="24"/>
              </w:rPr>
              <w:t xml:space="preserve">61 712,0</w:t>
            </w:r>
          </w:p>
        </w:tc>
        <w:tc>
          <w:tcPr>
            <w:tcW w:w="1474" w:type="dxa"/>
          </w:tcPr>
          <w:p>
            <w:pPr>
              <w:pStyle w:val="0"/>
              <w:jc w:val="center"/>
            </w:pPr>
            <w:r>
              <w:rPr>
                <w:sz w:val="24"/>
              </w:rPr>
              <w:t xml:space="preserve">X</w:t>
            </w:r>
          </w:p>
        </w:tc>
        <w:tc>
          <w:tcPr>
            <w:tcW w:w="1474" w:type="dxa"/>
          </w:tcPr>
          <w:p>
            <w:pPr>
              <w:pStyle w:val="0"/>
              <w:jc w:val="center"/>
            </w:pPr>
            <w:r>
              <w:rPr>
                <w:sz w:val="24"/>
              </w:rPr>
              <w:t xml:space="preserve">376,7</w:t>
            </w:r>
          </w:p>
        </w:tc>
        <w:tc>
          <w:tcPr>
            <w:tcW w:w="1417" w:type="dxa"/>
          </w:tcPr>
          <w:p>
            <w:pPr>
              <w:pStyle w:val="0"/>
              <w:jc w:val="center"/>
            </w:pPr>
            <w:r>
              <w:rPr>
                <w:sz w:val="24"/>
              </w:rPr>
              <w:t xml:space="preserve">X</w:t>
            </w:r>
          </w:p>
        </w:tc>
        <w:tc>
          <w:tcPr>
            <w:tcW w:w="1417" w:type="dxa"/>
          </w:tcPr>
          <w:p>
            <w:pPr>
              <w:pStyle w:val="0"/>
              <w:jc w:val="center"/>
            </w:pPr>
            <w:r>
              <w:rPr>
                <w:sz w:val="24"/>
              </w:rPr>
              <w:t xml:space="preserve">227 158,8</w:t>
            </w:r>
          </w:p>
        </w:tc>
        <w:tc>
          <w:tcPr>
            <w:tcW w:w="1361" w:type="dxa"/>
          </w:tcPr>
          <w:p>
            <w:pPr>
              <w:pStyle w:val="0"/>
              <w:jc w:val="center"/>
            </w:pPr>
            <w:r>
              <w:rPr>
                <w:sz w:val="24"/>
              </w:rPr>
              <w:t xml:space="preserve">X</w:t>
            </w:r>
          </w:p>
        </w:tc>
      </w:tr>
      <w:tr>
        <w:tc>
          <w:tcPr>
            <w:tcW w:w="3118" w:type="dxa"/>
          </w:tcPr>
          <w:p>
            <w:pPr>
              <w:pStyle w:val="0"/>
              <w:jc w:val="both"/>
            </w:pPr>
            <w:r>
              <w:rPr>
                <w:sz w:val="24"/>
              </w:rPr>
              <w:t xml:space="preserve">6. паллиативная медицинская помощь&lt;9&gt;</w:t>
            </w:r>
          </w:p>
        </w:tc>
        <w:tc>
          <w:tcPr>
            <w:tcW w:w="1134" w:type="dxa"/>
          </w:tcPr>
          <w:p>
            <w:pPr>
              <w:pStyle w:val="0"/>
              <w:jc w:val="center"/>
            </w:pPr>
            <w:r>
              <w:rPr>
                <w:sz w:val="24"/>
              </w:rPr>
              <w:t xml:space="preserve">27</w:t>
            </w:r>
          </w:p>
        </w:tc>
        <w:tc>
          <w:tcPr>
            <w:tcW w:w="1814" w:type="dxa"/>
          </w:tcPr>
          <w:p>
            <w:pPr>
              <w:pStyle w:val="0"/>
              <w:jc w:val="center"/>
            </w:pPr>
            <w:r>
              <w:rPr>
                <w:sz w:val="24"/>
              </w:rPr>
              <w:t xml:space="preserve">X</w:t>
            </w:r>
          </w:p>
        </w:tc>
        <w:tc>
          <w:tcPr>
            <w:tcW w:w="2041" w:type="dxa"/>
          </w:tcPr>
          <w:p>
            <w:pPr>
              <w:pStyle w:val="0"/>
              <w:jc w:val="center"/>
            </w:pPr>
            <w:r>
              <w:rPr>
                <w:sz w:val="24"/>
              </w:rPr>
              <w:t xml:space="preserve">0</w:t>
            </w:r>
          </w:p>
        </w:tc>
        <w:tc>
          <w:tcPr>
            <w:tcW w:w="1984" w:type="dxa"/>
          </w:tcPr>
          <w:p>
            <w:pPr>
              <w:pStyle w:val="0"/>
              <w:jc w:val="center"/>
            </w:pPr>
            <w:r>
              <w:rPr>
                <w:sz w:val="24"/>
              </w:rPr>
              <w:t xml:space="preserve">0,00</w:t>
            </w:r>
          </w:p>
        </w:tc>
        <w:tc>
          <w:tcPr>
            <w:tcW w:w="1474" w:type="dxa"/>
          </w:tcPr>
          <w:p>
            <w:pPr>
              <w:pStyle w:val="0"/>
              <w:jc w:val="center"/>
            </w:pPr>
            <w:r>
              <w:rPr>
                <w:sz w:val="24"/>
              </w:rPr>
              <w:t xml:space="preserve">X</w:t>
            </w:r>
          </w:p>
        </w:tc>
        <w:tc>
          <w:tcPr>
            <w:tcW w:w="1474" w:type="dxa"/>
          </w:tcPr>
          <w:p>
            <w:pPr>
              <w:pStyle w:val="0"/>
              <w:jc w:val="center"/>
            </w:pPr>
            <w:r>
              <w:rPr>
                <w:sz w:val="24"/>
              </w:rPr>
              <w:t xml:space="preserve">0,0</w:t>
            </w:r>
          </w:p>
        </w:tc>
        <w:tc>
          <w:tcPr>
            <w:tcW w:w="1417" w:type="dxa"/>
          </w:tcPr>
          <w:p>
            <w:pPr>
              <w:pStyle w:val="0"/>
              <w:jc w:val="center"/>
            </w:pPr>
            <w:r>
              <w:rPr>
                <w:sz w:val="24"/>
              </w:rPr>
              <w:t xml:space="preserve">X</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6.1. первичная медицинская помощь, в том числе доврачебная и врачебная&lt;7&gt;, всего (равно </w:t>
            </w:r>
            <w:hyperlink w:history="0" w:anchor="P8092" w:tooltip="45.1">
              <w:r>
                <w:rPr>
                  <w:sz w:val="24"/>
                  <w:color w:val="0000ff"/>
                </w:rPr>
                <w:t xml:space="preserve">строке 45.1</w:t>
              </w:r>
            </w:hyperlink>
            <w:r>
              <w:rPr>
                <w:sz w:val="24"/>
              </w:rPr>
              <w:t xml:space="preserve">), в том числе:</w:t>
            </w:r>
          </w:p>
        </w:tc>
        <w:tc>
          <w:tcPr>
            <w:tcW w:w="1134" w:type="dxa"/>
          </w:tcPr>
          <w:p>
            <w:pPr>
              <w:pStyle w:val="0"/>
              <w:jc w:val="center"/>
            </w:pPr>
            <w:r>
              <w:rPr>
                <w:sz w:val="24"/>
              </w:rPr>
              <w:t xml:space="preserve">27.1</w:t>
            </w:r>
          </w:p>
        </w:tc>
        <w:tc>
          <w:tcPr>
            <w:tcW w:w="1814" w:type="dxa"/>
          </w:tcPr>
          <w:p>
            <w:pPr>
              <w:pStyle w:val="0"/>
              <w:jc w:val="center"/>
            </w:pPr>
            <w:r>
              <w:rPr>
                <w:sz w:val="24"/>
              </w:rPr>
              <w:t xml:space="preserve">посещений</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8102" w:tooltip="45.1.1">
              <w:r>
                <w:rPr>
                  <w:sz w:val="24"/>
                  <w:color w:val="0000ff"/>
                </w:rPr>
                <w:t xml:space="preserve">строке 45.1.1</w:t>
              </w:r>
            </w:hyperlink>
            <w:r>
              <w:rPr>
                <w:sz w:val="24"/>
              </w:rPr>
              <w:t xml:space="preserve">)</w:t>
            </w:r>
          </w:p>
        </w:tc>
        <w:tc>
          <w:tcPr>
            <w:tcW w:w="1134" w:type="dxa"/>
          </w:tcPr>
          <w:p>
            <w:pPr>
              <w:pStyle w:val="0"/>
              <w:jc w:val="center"/>
            </w:pPr>
            <w:r>
              <w:rPr>
                <w:sz w:val="24"/>
              </w:rPr>
              <w:t xml:space="preserve">27.1.1</w:t>
            </w:r>
          </w:p>
        </w:tc>
        <w:tc>
          <w:tcPr>
            <w:tcW w:w="1814" w:type="dxa"/>
          </w:tcPr>
          <w:p>
            <w:pPr>
              <w:pStyle w:val="0"/>
              <w:jc w:val="center"/>
            </w:pPr>
            <w:r>
              <w:rPr>
                <w:sz w:val="24"/>
              </w:rPr>
              <w:t xml:space="preserve">посещений</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6.1.2. посещения на дому выездными патронажными бригадами (равно </w:t>
            </w:r>
            <w:hyperlink w:history="0" w:anchor="P8112" w:tooltip="45.1.2">
              <w:r>
                <w:rPr>
                  <w:sz w:val="24"/>
                  <w:color w:val="0000ff"/>
                </w:rPr>
                <w:t xml:space="preserve">строке 45.1.2</w:t>
              </w:r>
            </w:hyperlink>
            <w:r>
              <w:rPr>
                <w:sz w:val="24"/>
              </w:rPr>
              <w:t xml:space="preserve">)</w:t>
            </w:r>
          </w:p>
        </w:tc>
        <w:tc>
          <w:tcPr>
            <w:tcW w:w="1134" w:type="dxa"/>
          </w:tcPr>
          <w:p>
            <w:pPr>
              <w:pStyle w:val="0"/>
              <w:jc w:val="center"/>
            </w:pPr>
            <w:r>
              <w:rPr>
                <w:sz w:val="24"/>
              </w:rPr>
              <w:t xml:space="preserve">27.1.2.</w:t>
            </w:r>
          </w:p>
        </w:tc>
        <w:tc>
          <w:tcPr>
            <w:tcW w:w="1814" w:type="dxa"/>
          </w:tcPr>
          <w:p>
            <w:pPr>
              <w:pStyle w:val="0"/>
              <w:jc w:val="center"/>
            </w:pPr>
            <w:r>
              <w:rPr>
                <w:sz w:val="24"/>
              </w:rPr>
              <w:t xml:space="preserve">посещений</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8122" w:tooltip="45.2">
              <w:r>
                <w:rPr>
                  <w:sz w:val="24"/>
                  <w:color w:val="0000ff"/>
                </w:rPr>
                <w:t xml:space="preserve">строке 45.2</w:t>
              </w:r>
            </w:hyperlink>
            <w:r>
              <w:rPr>
                <w:sz w:val="24"/>
              </w:rPr>
              <w:t xml:space="preserve">)</w:t>
            </w:r>
          </w:p>
        </w:tc>
        <w:tc>
          <w:tcPr>
            <w:tcW w:w="1134" w:type="dxa"/>
          </w:tcPr>
          <w:p>
            <w:pPr>
              <w:pStyle w:val="0"/>
              <w:jc w:val="center"/>
            </w:pPr>
            <w:r>
              <w:rPr>
                <w:sz w:val="24"/>
              </w:rPr>
              <w:t xml:space="preserve">27.2.</w:t>
            </w:r>
          </w:p>
        </w:tc>
        <w:tc>
          <w:tcPr>
            <w:tcW w:w="1814" w:type="dxa"/>
          </w:tcPr>
          <w:p>
            <w:pPr>
              <w:pStyle w:val="0"/>
              <w:jc w:val="center"/>
            </w:pPr>
            <w:r>
              <w:rPr>
                <w:sz w:val="24"/>
              </w:rPr>
              <w:t xml:space="preserve">койко-день</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6.3. оказываемая в условиях дневного стационара (равно </w:t>
            </w:r>
            <w:hyperlink w:history="0" w:anchor="P8132" w:tooltip="45.3">
              <w:r>
                <w:rPr>
                  <w:sz w:val="24"/>
                  <w:color w:val="0000ff"/>
                </w:rPr>
                <w:t xml:space="preserve">строке 45.3</w:t>
              </w:r>
            </w:hyperlink>
            <w:r>
              <w:rPr>
                <w:sz w:val="24"/>
              </w:rPr>
              <w:t xml:space="preserve">)</w:t>
            </w:r>
          </w:p>
        </w:tc>
        <w:tc>
          <w:tcPr>
            <w:tcW w:w="1134" w:type="dxa"/>
          </w:tcPr>
          <w:p>
            <w:pPr>
              <w:pStyle w:val="0"/>
              <w:jc w:val="center"/>
            </w:pPr>
            <w:r>
              <w:rPr>
                <w:sz w:val="24"/>
              </w:rPr>
              <w:t xml:space="preserve">27.3</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7. Расходы на ведение дела СМО (сумма </w:t>
            </w:r>
            <w:hyperlink w:history="0" w:anchor="P7542" w:tooltip="37">
              <w:r>
                <w:rPr>
                  <w:sz w:val="24"/>
                  <w:color w:val="0000ff"/>
                </w:rPr>
                <w:t xml:space="preserve">строк 37</w:t>
              </w:r>
            </w:hyperlink>
            <w:r>
              <w:rPr>
                <w:sz w:val="24"/>
              </w:rPr>
              <w:t xml:space="preserve"> + </w:t>
            </w:r>
            <w:hyperlink w:history="0" w:anchor="P8142" w:tooltip="46">
              <w:r>
                <w:rPr>
                  <w:sz w:val="24"/>
                  <w:color w:val="0000ff"/>
                </w:rPr>
                <w:t xml:space="preserve">46</w:t>
              </w:r>
            </w:hyperlink>
            <w:r>
              <w:rPr>
                <w:sz w:val="24"/>
              </w:rPr>
              <w:t xml:space="preserve"> + </w:t>
            </w:r>
            <w:hyperlink w:history="0" w:anchor="P8692" w:tooltip="54">
              <w:r>
                <w:rPr>
                  <w:sz w:val="24"/>
                  <w:color w:val="0000ff"/>
                </w:rPr>
                <w:t xml:space="preserve">54</w:t>
              </w:r>
            </w:hyperlink>
            <w:r>
              <w:rPr>
                <w:sz w:val="24"/>
              </w:rPr>
              <w:t xml:space="preserve">)</w:t>
            </w:r>
          </w:p>
        </w:tc>
        <w:tc>
          <w:tcPr>
            <w:tcW w:w="1134" w:type="dxa"/>
          </w:tcPr>
          <w:p>
            <w:pPr>
              <w:pStyle w:val="0"/>
              <w:jc w:val="center"/>
            </w:pPr>
            <w:r>
              <w:rPr>
                <w:sz w:val="24"/>
              </w:rPr>
              <w:t xml:space="preserve">28</w:t>
            </w:r>
          </w:p>
        </w:tc>
        <w:tc>
          <w:tcPr>
            <w:tcW w:w="1814" w:type="dxa"/>
          </w:tcPr>
          <w:p>
            <w:pPr>
              <w:pStyle w:val="0"/>
              <w:jc w:val="center"/>
            </w:pPr>
            <w:r>
              <w:rPr>
                <w:sz w:val="24"/>
              </w:rPr>
              <w:t xml:space="preserve">-</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169,3</w:t>
            </w:r>
          </w:p>
        </w:tc>
        <w:tc>
          <w:tcPr>
            <w:tcW w:w="1417" w:type="dxa"/>
          </w:tcPr>
          <w:p>
            <w:pPr>
              <w:pStyle w:val="0"/>
              <w:jc w:val="center"/>
            </w:pPr>
            <w:r>
              <w:rPr>
                <w:sz w:val="24"/>
              </w:rPr>
              <w:t xml:space="preserve">X</w:t>
            </w:r>
          </w:p>
        </w:tc>
        <w:tc>
          <w:tcPr>
            <w:tcW w:w="1417" w:type="dxa"/>
          </w:tcPr>
          <w:p>
            <w:pPr>
              <w:pStyle w:val="0"/>
              <w:jc w:val="center"/>
            </w:pPr>
            <w:r>
              <w:rPr>
                <w:sz w:val="24"/>
              </w:rPr>
              <w:t xml:space="preserve">102 106,4</w:t>
            </w:r>
          </w:p>
        </w:tc>
        <w:tc>
          <w:tcPr>
            <w:tcW w:w="1361" w:type="dxa"/>
          </w:tcPr>
          <w:p>
            <w:pPr>
              <w:pStyle w:val="0"/>
              <w:jc w:val="center"/>
            </w:pPr>
            <w:r>
              <w:rPr>
                <w:sz w:val="24"/>
              </w:rPr>
              <w:t xml:space="preserve">X</w:t>
            </w:r>
          </w:p>
        </w:tc>
      </w:tr>
      <w:tr>
        <w:tc>
          <w:tcPr>
            <w:tcW w:w="3118" w:type="dxa"/>
          </w:tcPr>
          <w:p>
            <w:pPr>
              <w:pStyle w:val="0"/>
              <w:jc w:val="both"/>
            </w:pPr>
            <w:r>
              <w:rPr>
                <w:sz w:val="24"/>
              </w:rPr>
              <w:t xml:space="preserve">8. Иные расходы (равно </w:t>
            </w:r>
            <w:hyperlink w:history="0" w:anchor="P8152" w:tooltip="47">
              <w:r>
                <w:rPr>
                  <w:sz w:val="24"/>
                  <w:color w:val="0000ff"/>
                </w:rPr>
                <w:t xml:space="preserve">строке 47</w:t>
              </w:r>
            </w:hyperlink>
            <w:r>
              <w:rPr>
                <w:sz w:val="24"/>
              </w:rPr>
              <w:t xml:space="preserve">)</w:t>
            </w:r>
          </w:p>
        </w:tc>
        <w:tc>
          <w:tcPr>
            <w:tcW w:w="1134" w:type="dxa"/>
          </w:tcPr>
          <w:p>
            <w:pPr>
              <w:pStyle w:val="0"/>
              <w:jc w:val="center"/>
            </w:pPr>
            <w:r>
              <w:rPr>
                <w:sz w:val="24"/>
              </w:rPr>
              <w:t xml:space="preserve">29</w:t>
            </w:r>
          </w:p>
        </w:tc>
        <w:tc>
          <w:tcPr>
            <w:tcW w:w="1814" w:type="dxa"/>
          </w:tcPr>
          <w:p>
            <w:pPr>
              <w:pStyle w:val="0"/>
              <w:jc w:val="center"/>
            </w:pPr>
            <w:r>
              <w:rPr>
                <w:sz w:val="24"/>
              </w:rPr>
              <w:t xml:space="preserve">-</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0,0</w:t>
            </w:r>
          </w:p>
        </w:tc>
        <w:tc>
          <w:tcPr>
            <w:tcW w:w="1417" w:type="dxa"/>
          </w:tcPr>
          <w:p>
            <w:pPr>
              <w:pStyle w:val="0"/>
              <w:jc w:val="center"/>
            </w:pPr>
            <w:r>
              <w:rPr>
                <w:sz w:val="24"/>
              </w:rPr>
              <w:t xml:space="preserve">0,0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из </w:t>
            </w:r>
            <w:hyperlink w:history="0" w:anchor="P6392" w:tooltip="20">
              <w:r>
                <w:rPr>
                  <w:sz w:val="24"/>
                  <w:color w:val="0000ff"/>
                </w:rPr>
                <w:t xml:space="preserve">строки 20</w:t>
              </w:r>
            </w:hyperlink>
            <w:r>
              <w:rPr>
                <w:sz w:val="24"/>
              </w:rPr>
              <w:t xml:space="preserve">:</w:t>
            </w:r>
          </w:p>
        </w:tc>
        <w:tc>
          <w:tcPr>
            <w:tcW w:w="1134" w:type="dxa"/>
          </w:tcPr>
          <w:p>
            <w:pPr>
              <w:pStyle w:val="0"/>
              <w:jc w:val="center"/>
            </w:pPr>
            <w:r>
              <w:rPr>
                <w:sz w:val="24"/>
              </w:rPr>
              <w:t xml:space="preserve">30</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1361" w:type="dxa"/>
          </w:tcPr>
          <w:p>
            <w:pPr>
              <w:pStyle w:val="0"/>
              <w:jc w:val="center"/>
            </w:pPr>
            <w:r>
              <w:rPr>
                <w:sz w:val="24"/>
              </w:rPr>
              <w:t xml:space="preserve">X</w:t>
            </w:r>
          </w:p>
        </w:tc>
      </w:tr>
      <w:tr>
        <w:tc>
          <w:tcPr>
            <w:tcW w:w="3118"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1134" w:type="dxa"/>
          </w:tcPr>
          <w:p>
            <w:pPr>
              <w:pStyle w:val="0"/>
              <w:jc w:val="center"/>
            </w:pPr>
            <w:r>
              <w:rPr>
                <w:sz w:val="24"/>
              </w:rPr>
              <w:t xml:space="preserve">31</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24 557,5</w:t>
            </w:r>
          </w:p>
        </w:tc>
        <w:tc>
          <w:tcPr>
            <w:tcW w:w="1417" w:type="dxa"/>
          </w:tcPr>
          <w:p>
            <w:pPr>
              <w:pStyle w:val="0"/>
              <w:jc w:val="center"/>
            </w:pPr>
            <w:r>
              <w:rPr>
                <w:sz w:val="24"/>
              </w:rPr>
              <w:t xml:space="preserve">X</w:t>
            </w:r>
          </w:p>
        </w:tc>
        <w:tc>
          <w:tcPr>
            <w:tcW w:w="1417" w:type="dxa"/>
          </w:tcPr>
          <w:p>
            <w:pPr>
              <w:pStyle w:val="0"/>
              <w:jc w:val="center"/>
            </w:pPr>
            <w:r>
              <w:rPr>
                <w:sz w:val="24"/>
              </w:rPr>
              <w:t xml:space="preserve">14 809 126,5</w:t>
            </w:r>
          </w:p>
        </w:tc>
        <w:tc>
          <w:tcPr>
            <w:tcW w:w="1361" w:type="dxa"/>
          </w:tcPr>
          <w:p>
            <w:pPr>
              <w:pStyle w:val="0"/>
              <w:jc w:val="center"/>
            </w:pPr>
            <w:r>
              <w:rPr>
                <w:sz w:val="24"/>
              </w:rPr>
              <w:t xml:space="preserve">X</w:t>
            </w:r>
          </w:p>
        </w:tc>
      </w:tr>
      <w:tr>
        <w:tc>
          <w:tcPr>
            <w:tcW w:w="3118" w:type="dxa"/>
          </w:tcPr>
          <w:p>
            <w:pPr>
              <w:pStyle w:val="0"/>
              <w:jc w:val="both"/>
            </w:pPr>
            <w:r>
              <w:rPr>
                <w:sz w:val="24"/>
              </w:rPr>
              <w:t xml:space="preserve">1. Скорая, в том числе скорая специализированная, медицинская помощь</w:t>
            </w:r>
          </w:p>
        </w:tc>
        <w:tc>
          <w:tcPr>
            <w:tcW w:w="1134" w:type="dxa"/>
          </w:tcPr>
          <w:bookmarkStart w:id="7022" w:name="P7022"/>
          <w:bookmarkEnd w:id="7022"/>
          <w:p>
            <w:pPr>
              <w:pStyle w:val="0"/>
              <w:jc w:val="center"/>
            </w:pPr>
            <w:r>
              <w:rPr>
                <w:sz w:val="24"/>
              </w:rPr>
              <w:t xml:space="preserve">32</w:t>
            </w:r>
          </w:p>
        </w:tc>
        <w:tc>
          <w:tcPr>
            <w:tcW w:w="1814" w:type="dxa"/>
          </w:tcPr>
          <w:p>
            <w:pPr>
              <w:pStyle w:val="0"/>
              <w:jc w:val="center"/>
            </w:pPr>
            <w:r>
              <w:rPr>
                <w:sz w:val="24"/>
              </w:rPr>
              <w:t xml:space="preserve">вызов</w:t>
            </w:r>
          </w:p>
        </w:tc>
        <w:tc>
          <w:tcPr>
            <w:tcW w:w="2041" w:type="dxa"/>
          </w:tcPr>
          <w:p>
            <w:pPr>
              <w:pStyle w:val="0"/>
              <w:jc w:val="center"/>
            </w:pPr>
            <w:r>
              <w:rPr>
                <w:sz w:val="24"/>
              </w:rPr>
              <w:t xml:space="preserve">0,261</w:t>
            </w:r>
          </w:p>
        </w:tc>
        <w:tc>
          <w:tcPr>
            <w:tcW w:w="1984" w:type="dxa"/>
          </w:tcPr>
          <w:p>
            <w:pPr>
              <w:pStyle w:val="0"/>
              <w:jc w:val="center"/>
            </w:pPr>
            <w:r>
              <w:rPr>
                <w:sz w:val="24"/>
              </w:rPr>
              <w:t xml:space="preserve">5 471,20</w:t>
            </w:r>
          </w:p>
        </w:tc>
        <w:tc>
          <w:tcPr>
            <w:tcW w:w="1474" w:type="dxa"/>
          </w:tcPr>
          <w:p>
            <w:pPr>
              <w:pStyle w:val="0"/>
              <w:jc w:val="center"/>
            </w:pPr>
            <w:r>
              <w:rPr>
                <w:sz w:val="24"/>
              </w:rPr>
              <w:t xml:space="preserve">X</w:t>
            </w:r>
          </w:p>
        </w:tc>
        <w:tc>
          <w:tcPr>
            <w:tcW w:w="1474" w:type="dxa"/>
          </w:tcPr>
          <w:p>
            <w:pPr>
              <w:pStyle w:val="0"/>
              <w:jc w:val="center"/>
            </w:pPr>
            <w:r>
              <w:rPr>
                <w:sz w:val="24"/>
              </w:rPr>
              <w:t xml:space="preserve">1 428,0</w:t>
            </w:r>
          </w:p>
        </w:tc>
        <w:tc>
          <w:tcPr>
            <w:tcW w:w="1417" w:type="dxa"/>
          </w:tcPr>
          <w:p>
            <w:pPr>
              <w:pStyle w:val="0"/>
              <w:jc w:val="center"/>
            </w:pPr>
            <w:r>
              <w:rPr>
                <w:sz w:val="24"/>
              </w:rPr>
              <w:t xml:space="preserve">X</w:t>
            </w:r>
          </w:p>
        </w:tc>
        <w:tc>
          <w:tcPr>
            <w:tcW w:w="1417" w:type="dxa"/>
          </w:tcPr>
          <w:p>
            <w:pPr>
              <w:pStyle w:val="0"/>
              <w:jc w:val="center"/>
            </w:pPr>
            <w:r>
              <w:rPr>
                <w:sz w:val="24"/>
              </w:rPr>
              <w:t xml:space="preserve">861 129,6</w:t>
            </w:r>
          </w:p>
        </w:tc>
        <w:tc>
          <w:tcPr>
            <w:tcW w:w="1361" w:type="dxa"/>
          </w:tcPr>
          <w:p>
            <w:pPr>
              <w:pStyle w:val="0"/>
              <w:jc w:val="center"/>
            </w:pPr>
            <w:r>
              <w:rPr>
                <w:sz w:val="24"/>
              </w:rPr>
              <w:t xml:space="preserve">X</w:t>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w:t>
            </w:r>
          </w:p>
        </w:tc>
        <w:tc>
          <w:tcPr>
            <w:tcW w:w="1134" w:type="dxa"/>
          </w:tcPr>
          <w:bookmarkStart w:id="7032" w:name="P7032"/>
          <w:bookmarkEnd w:id="7032"/>
          <w:p>
            <w:pPr>
              <w:pStyle w:val="0"/>
              <w:jc w:val="center"/>
            </w:pPr>
            <w:r>
              <w:rPr>
                <w:sz w:val="24"/>
              </w:rPr>
              <w:t xml:space="preserve">33</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9 304,8</w:t>
            </w:r>
          </w:p>
        </w:tc>
        <w:tc>
          <w:tcPr>
            <w:tcW w:w="1417" w:type="dxa"/>
          </w:tcPr>
          <w:p>
            <w:pPr>
              <w:pStyle w:val="0"/>
              <w:jc w:val="center"/>
            </w:pPr>
            <w:r>
              <w:rPr>
                <w:sz w:val="24"/>
              </w:rPr>
              <w:t xml:space="preserve">X</w:t>
            </w:r>
          </w:p>
        </w:tc>
        <w:tc>
          <w:tcPr>
            <w:tcW w:w="1417" w:type="dxa"/>
          </w:tcPr>
          <w:p>
            <w:pPr>
              <w:pStyle w:val="0"/>
              <w:jc w:val="center"/>
            </w:pPr>
            <w:r>
              <w:rPr>
                <w:sz w:val="24"/>
              </w:rPr>
              <w:t xml:space="preserve">5 611 152,5</w:t>
            </w:r>
          </w:p>
        </w:tc>
        <w:tc>
          <w:tcPr>
            <w:tcW w:w="1361" w:type="dxa"/>
          </w:tcPr>
          <w:p>
            <w:pPr>
              <w:pStyle w:val="0"/>
            </w:pPr>
            <w:r>
              <w:rPr>
                <w:sz w:val="24"/>
              </w:rPr>
            </w:r>
          </w:p>
        </w:tc>
      </w:tr>
      <w:tr>
        <w:tc>
          <w:tcPr>
            <w:tcW w:w="3118" w:type="dxa"/>
          </w:tcPr>
          <w:p>
            <w:pPr>
              <w:pStyle w:val="0"/>
              <w:jc w:val="both"/>
            </w:pPr>
            <w:r>
              <w:rPr>
                <w:sz w:val="24"/>
              </w:rPr>
              <w:t xml:space="preserve">2.1. в амбулаторных условия, в том числе:</w:t>
            </w:r>
          </w:p>
        </w:tc>
        <w:tc>
          <w:tcPr>
            <w:tcW w:w="1134" w:type="dxa"/>
          </w:tcPr>
          <w:bookmarkStart w:id="7042" w:name="P7042"/>
          <w:bookmarkEnd w:id="7042"/>
          <w:p>
            <w:pPr>
              <w:pStyle w:val="0"/>
              <w:jc w:val="center"/>
            </w:pPr>
            <w:r>
              <w:rPr>
                <w:sz w:val="24"/>
              </w:rPr>
              <w:t xml:space="preserve">33.1.</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9 304,8</w:t>
            </w:r>
          </w:p>
        </w:tc>
        <w:tc>
          <w:tcPr>
            <w:tcW w:w="1417" w:type="dxa"/>
          </w:tcPr>
          <w:p>
            <w:pPr>
              <w:pStyle w:val="0"/>
              <w:jc w:val="center"/>
            </w:pPr>
            <w:r>
              <w:rPr>
                <w:sz w:val="24"/>
              </w:rPr>
              <w:t xml:space="preserve">X</w:t>
            </w:r>
          </w:p>
        </w:tc>
        <w:tc>
          <w:tcPr>
            <w:tcW w:w="1417" w:type="dxa"/>
          </w:tcPr>
          <w:p>
            <w:pPr>
              <w:pStyle w:val="0"/>
              <w:jc w:val="center"/>
            </w:pPr>
            <w:r>
              <w:rPr>
                <w:sz w:val="24"/>
              </w:rPr>
              <w:t xml:space="preserve">5 611 152,5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 посещения в рамках проведения профилактических медицинских осмотров</w:t>
            </w:r>
          </w:p>
        </w:tc>
        <w:tc>
          <w:tcPr>
            <w:tcW w:w="1134" w:type="dxa"/>
          </w:tcPr>
          <w:bookmarkStart w:id="7052" w:name="P7052"/>
          <w:bookmarkEnd w:id="7052"/>
          <w:p>
            <w:pPr>
              <w:pStyle w:val="0"/>
              <w:jc w:val="center"/>
            </w:pPr>
            <w:r>
              <w:rPr>
                <w:sz w:val="24"/>
              </w:rPr>
              <w:t xml:space="preserve">33.1.1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0,260168</w:t>
            </w:r>
          </w:p>
        </w:tc>
        <w:tc>
          <w:tcPr>
            <w:tcW w:w="1984" w:type="dxa"/>
          </w:tcPr>
          <w:p>
            <w:pPr>
              <w:pStyle w:val="0"/>
              <w:jc w:val="center"/>
            </w:pPr>
            <w:r>
              <w:rPr>
                <w:sz w:val="24"/>
              </w:rPr>
              <w:t xml:space="preserve">2 797,80</w:t>
            </w:r>
          </w:p>
        </w:tc>
        <w:tc>
          <w:tcPr>
            <w:tcW w:w="1474" w:type="dxa"/>
          </w:tcPr>
          <w:p>
            <w:pPr>
              <w:pStyle w:val="0"/>
              <w:jc w:val="center"/>
            </w:pPr>
            <w:r>
              <w:rPr>
                <w:sz w:val="24"/>
              </w:rPr>
              <w:t xml:space="preserve">X</w:t>
            </w:r>
          </w:p>
        </w:tc>
        <w:tc>
          <w:tcPr>
            <w:tcW w:w="1474" w:type="dxa"/>
          </w:tcPr>
          <w:p>
            <w:pPr>
              <w:pStyle w:val="0"/>
              <w:jc w:val="center"/>
            </w:pPr>
            <w:r>
              <w:rPr>
                <w:sz w:val="24"/>
              </w:rPr>
              <w:t xml:space="preserve">727,9</w:t>
            </w:r>
          </w:p>
        </w:tc>
        <w:tc>
          <w:tcPr>
            <w:tcW w:w="1417" w:type="dxa"/>
          </w:tcPr>
          <w:p>
            <w:pPr>
              <w:pStyle w:val="0"/>
              <w:jc w:val="center"/>
            </w:pPr>
            <w:r>
              <w:rPr>
                <w:sz w:val="24"/>
              </w:rPr>
              <w:t xml:space="preserve">X</w:t>
            </w:r>
          </w:p>
        </w:tc>
        <w:tc>
          <w:tcPr>
            <w:tcW w:w="1417" w:type="dxa"/>
          </w:tcPr>
          <w:p>
            <w:pPr>
              <w:pStyle w:val="0"/>
              <w:jc w:val="center"/>
            </w:pPr>
            <w:r>
              <w:rPr>
                <w:sz w:val="24"/>
              </w:rPr>
              <w:t xml:space="preserve">438 950,9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 посещения в рамках проведения диспансеризации, всего, в том числе:</w:t>
            </w:r>
          </w:p>
        </w:tc>
        <w:tc>
          <w:tcPr>
            <w:tcW w:w="1134" w:type="dxa"/>
          </w:tcPr>
          <w:bookmarkStart w:id="7062" w:name="P7062"/>
          <w:bookmarkEnd w:id="7062"/>
          <w:p>
            <w:pPr>
              <w:pStyle w:val="0"/>
              <w:jc w:val="center"/>
            </w:pPr>
            <w:r>
              <w:rPr>
                <w:sz w:val="24"/>
              </w:rPr>
              <w:t xml:space="preserve">33.1.2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0,439948</w:t>
            </w:r>
          </w:p>
        </w:tc>
        <w:tc>
          <w:tcPr>
            <w:tcW w:w="1984" w:type="dxa"/>
          </w:tcPr>
          <w:p>
            <w:pPr>
              <w:pStyle w:val="0"/>
              <w:jc w:val="center"/>
            </w:pPr>
            <w:r>
              <w:rPr>
                <w:sz w:val="24"/>
              </w:rPr>
              <w:t xml:space="preserve">3 346,40</w:t>
            </w:r>
          </w:p>
        </w:tc>
        <w:tc>
          <w:tcPr>
            <w:tcW w:w="1474" w:type="dxa"/>
          </w:tcPr>
          <w:p>
            <w:pPr>
              <w:pStyle w:val="0"/>
              <w:jc w:val="center"/>
            </w:pPr>
            <w:r>
              <w:rPr>
                <w:sz w:val="24"/>
              </w:rPr>
              <w:t xml:space="preserve">X</w:t>
            </w:r>
          </w:p>
        </w:tc>
        <w:tc>
          <w:tcPr>
            <w:tcW w:w="1474" w:type="dxa"/>
          </w:tcPr>
          <w:p>
            <w:pPr>
              <w:pStyle w:val="0"/>
              <w:jc w:val="center"/>
            </w:pPr>
            <w:r>
              <w:rPr>
                <w:sz w:val="24"/>
              </w:rPr>
              <w:t xml:space="preserve">1 472,2</w:t>
            </w:r>
          </w:p>
        </w:tc>
        <w:tc>
          <w:tcPr>
            <w:tcW w:w="1417" w:type="dxa"/>
          </w:tcPr>
          <w:p>
            <w:pPr>
              <w:pStyle w:val="0"/>
              <w:jc w:val="center"/>
            </w:pPr>
            <w:r>
              <w:rPr>
                <w:sz w:val="24"/>
              </w:rPr>
              <w:t xml:space="preserve">X</w:t>
            </w:r>
          </w:p>
        </w:tc>
        <w:tc>
          <w:tcPr>
            <w:tcW w:w="1417" w:type="dxa"/>
          </w:tcPr>
          <w:p>
            <w:pPr>
              <w:pStyle w:val="0"/>
              <w:jc w:val="center"/>
            </w:pPr>
            <w:r>
              <w:rPr>
                <w:sz w:val="24"/>
              </w:rPr>
              <w:t xml:space="preserve">887 819,3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2.1.2.1. для проведения углубленной диспансеризации</w:t>
            </w:r>
          </w:p>
        </w:tc>
        <w:tc>
          <w:tcPr>
            <w:tcW w:w="1134" w:type="dxa"/>
          </w:tcPr>
          <w:bookmarkStart w:id="7072" w:name="P7072"/>
          <w:bookmarkEnd w:id="7072"/>
          <w:p>
            <w:pPr>
              <w:pStyle w:val="0"/>
              <w:jc w:val="center"/>
            </w:pPr>
            <w:r>
              <w:rPr>
                <w:sz w:val="24"/>
              </w:rPr>
              <w:t xml:space="preserve">33.1.2.1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0,050758</w:t>
            </w:r>
          </w:p>
        </w:tc>
        <w:tc>
          <w:tcPr>
            <w:tcW w:w="1984" w:type="dxa"/>
          </w:tcPr>
          <w:p>
            <w:pPr>
              <w:pStyle w:val="0"/>
              <w:jc w:val="center"/>
            </w:pPr>
            <w:r>
              <w:rPr>
                <w:sz w:val="24"/>
              </w:rPr>
              <w:t xml:space="preserve">2 517,60</w:t>
            </w:r>
          </w:p>
        </w:tc>
        <w:tc>
          <w:tcPr>
            <w:tcW w:w="1474" w:type="dxa"/>
          </w:tcPr>
          <w:p>
            <w:pPr>
              <w:pStyle w:val="0"/>
              <w:jc w:val="center"/>
            </w:pPr>
            <w:r>
              <w:rPr>
                <w:sz w:val="24"/>
              </w:rPr>
              <w:t xml:space="preserve">X</w:t>
            </w:r>
          </w:p>
        </w:tc>
        <w:tc>
          <w:tcPr>
            <w:tcW w:w="1474" w:type="dxa"/>
          </w:tcPr>
          <w:p>
            <w:pPr>
              <w:pStyle w:val="0"/>
              <w:jc w:val="center"/>
            </w:pPr>
            <w:r>
              <w:rPr>
                <w:sz w:val="24"/>
              </w:rPr>
              <w:t xml:space="preserve">127,8</w:t>
            </w:r>
          </w:p>
        </w:tc>
        <w:tc>
          <w:tcPr>
            <w:tcW w:w="1417" w:type="dxa"/>
          </w:tcPr>
          <w:p>
            <w:pPr>
              <w:pStyle w:val="0"/>
              <w:jc w:val="center"/>
            </w:pPr>
            <w:r>
              <w:rPr>
                <w:sz w:val="24"/>
              </w:rPr>
              <w:t xml:space="preserve">X</w:t>
            </w:r>
          </w:p>
        </w:tc>
        <w:tc>
          <w:tcPr>
            <w:tcW w:w="1417" w:type="dxa"/>
          </w:tcPr>
          <w:p>
            <w:pPr>
              <w:pStyle w:val="0"/>
              <w:jc w:val="center"/>
            </w:pPr>
            <w:r>
              <w:rPr>
                <w:sz w:val="24"/>
              </w:rPr>
              <w:t xml:space="preserve">77 061,4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2.1.3. Диспансеризация для оценки репродуктивного здоровья женщин и мужчин</w:t>
            </w:r>
          </w:p>
        </w:tc>
        <w:tc>
          <w:tcPr>
            <w:tcW w:w="1134" w:type="dxa"/>
          </w:tcPr>
          <w:bookmarkStart w:id="7082" w:name="P7082"/>
          <w:bookmarkEnd w:id="7082"/>
          <w:p>
            <w:pPr>
              <w:pStyle w:val="0"/>
              <w:jc w:val="center"/>
            </w:pPr>
            <w:r>
              <w:rPr>
                <w:sz w:val="24"/>
              </w:rPr>
              <w:t xml:space="preserve">33.1.3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0,158198</w:t>
            </w:r>
          </w:p>
        </w:tc>
        <w:tc>
          <w:tcPr>
            <w:tcW w:w="1984" w:type="dxa"/>
          </w:tcPr>
          <w:p>
            <w:pPr>
              <w:pStyle w:val="0"/>
              <w:jc w:val="center"/>
            </w:pPr>
            <w:r>
              <w:rPr>
                <w:sz w:val="24"/>
              </w:rPr>
              <w:t xml:space="preserve">2 072,80</w:t>
            </w:r>
          </w:p>
        </w:tc>
        <w:tc>
          <w:tcPr>
            <w:tcW w:w="1474" w:type="dxa"/>
          </w:tcPr>
          <w:p>
            <w:pPr>
              <w:pStyle w:val="0"/>
              <w:jc w:val="center"/>
            </w:pPr>
            <w:r>
              <w:rPr>
                <w:sz w:val="24"/>
              </w:rPr>
              <w:t xml:space="preserve">X</w:t>
            </w:r>
          </w:p>
        </w:tc>
        <w:tc>
          <w:tcPr>
            <w:tcW w:w="1474" w:type="dxa"/>
          </w:tcPr>
          <w:p>
            <w:pPr>
              <w:pStyle w:val="0"/>
              <w:jc w:val="center"/>
            </w:pPr>
            <w:r>
              <w:rPr>
                <w:sz w:val="24"/>
              </w:rPr>
              <w:t xml:space="preserve">327,9</w:t>
            </w:r>
          </w:p>
        </w:tc>
        <w:tc>
          <w:tcPr>
            <w:tcW w:w="1417" w:type="dxa"/>
          </w:tcPr>
          <w:p>
            <w:pPr>
              <w:pStyle w:val="0"/>
              <w:jc w:val="center"/>
            </w:pPr>
            <w:r>
              <w:rPr>
                <w:sz w:val="24"/>
              </w:rPr>
              <w:t xml:space="preserve">X</w:t>
            </w:r>
          </w:p>
        </w:tc>
        <w:tc>
          <w:tcPr>
            <w:tcW w:w="1417" w:type="dxa"/>
          </w:tcPr>
          <w:p>
            <w:pPr>
              <w:pStyle w:val="0"/>
              <w:jc w:val="center"/>
            </w:pPr>
            <w:r>
              <w:rPr>
                <w:sz w:val="24"/>
              </w:rPr>
              <w:t xml:space="preserve">197 744,2</w:t>
            </w:r>
          </w:p>
        </w:tc>
        <w:tc>
          <w:tcPr>
            <w:tcW w:w="1361" w:type="dxa"/>
          </w:tcPr>
          <w:p>
            <w:pPr>
              <w:pStyle w:val="0"/>
              <w:jc w:val="center"/>
            </w:pPr>
            <w:r>
              <w:rPr>
                <w:sz w:val="24"/>
              </w:rPr>
              <w:t xml:space="preserve">X</w:t>
            </w:r>
          </w:p>
        </w:tc>
      </w:tr>
      <w:tr>
        <w:tc>
          <w:tcPr>
            <w:tcW w:w="3118" w:type="dxa"/>
          </w:tcPr>
          <w:p>
            <w:pPr>
              <w:pStyle w:val="0"/>
              <w:jc w:val="both"/>
            </w:pPr>
            <w:r>
              <w:rPr>
                <w:sz w:val="24"/>
              </w:rPr>
              <w:t xml:space="preserve">женщины</w:t>
            </w:r>
          </w:p>
        </w:tc>
        <w:tc>
          <w:tcPr>
            <w:tcW w:w="1134" w:type="dxa"/>
          </w:tcPr>
          <w:bookmarkStart w:id="7092" w:name="P7092"/>
          <w:bookmarkEnd w:id="7092"/>
          <w:p>
            <w:pPr>
              <w:pStyle w:val="0"/>
              <w:jc w:val="center"/>
            </w:pPr>
            <w:r>
              <w:rPr>
                <w:sz w:val="24"/>
              </w:rPr>
              <w:t xml:space="preserve">33.1.3.1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0,08098</w:t>
            </w:r>
          </w:p>
        </w:tc>
        <w:tc>
          <w:tcPr>
            <w:tcW w:w="1984" w:type="dxa"/>
          </w:tcPr>
          <w:p>
            <w:pPr>
              <w:pStyle w:val="0"/>
              <w:jc w:val="center"/>
            </w:pPr>
            <w:r>
              <w:rPr>
                <w:sz w:val="24"/>
              </w:rPr>
              <w:t xml:space="preserve">3 273,30</w:t>
            </w:r>
          </w:p>
        </w:tc>
        <w:tc>
          <w:tcPr>
            <w:tcW w:w="1474" w:type="dxa"/>
          </w:tcPr>
          <w:p>
            <w:pPr>
              <w:pStyle w:val="0"/>
              <w:jc w:val="center"/>
            </w:pPr>
            <w:r>
              <w:rPr>
                <w:sz w:val="24"/>
              </w:rPr>
              <w:t xml:space="preserve">X</w:t>
            </w:r>
          </w:p>
        </w:tc>
        <w:tc>
          <w:tcPr>
            <w:tcW w:w="1474" w:type="dxa"/>
          </w:tcPr>
          <w:p>
            <w:pPr>
              <w:pStyle w:val="0"/>
              <w:jc w:val="center"/>
            </w:pPr>
            <w:r>
              <w:rPr>
                <w:sz w:val="24"/>
              </w:rPr>
              <w:t xml:space="preserve">265,1</w:t>
            </w:r>
          </w:p>
        </w:tc>
        <w:tc>
          <w:tcPr>
            <w:tcW w:w="1417" w:type="dxa"/>
          </w:tcPr>
          <w:p>
            <w:pPr>
              <w:pStyle w:val="0"/>
              <w:jc w:val="center"/>
            </w:pPr>
            <w:r>
              <w:rPr>
                <w:sz w:val="24"/>
              </w:rPr>
              <w:t xml:space="preserve">X</w:t>
            </w:r>
          </w:p>
        </w:tc>
        <w:tc>
          <w:tcPr>
            <w:tcW w:w="1417" w:type="dxa"/>
          </w:tcPr>
          <w:p>
            <w:pPr>
              <w:pStyle w:val="0"/>
              <w:jc w:val="center"/>
            </w:pPr>
            <w:r>
              <w:rPr>
                <w:sz w:val="24"/>
              </w:rPr>
              <w:t xml:space="preserve">159 848,7</w:t>
            </w:r>
          </w:p>
        </w:tc>
        <w:tc>
          <w:tcPr>
            <w:tcW w:w="1361" w:type="dxa"/>
          </w:tcPr>
          <w:p>
            <w:pPr>
              <w:pStyle w:val="0"/>
              <w:jc w:val="center"/>
            </w:pPr>
            <w:r>
              <w:rPr>
                <w:sz w:val="24"/>
              </w:rPr>
              <w:t xml:space="preserve">X</w:t>
            </w:r>
          </w:p>
        </w:tc>
      </w:tr>
      <w:tr>
        <w:tc>
          <w:tcPr>
            <w:tcW w:w="3118" w:type="dxa"/>
          </w:tcPr>
          <w:p>
            <w:pPr>
              <w:pStyle w:val="0"/>
              <w:jc w:val="both"/>
            </w:pPr>
            <w:r>
              <w:rPr>
                <w:sz w:val="24"/>
              </w:rPr>
              <w:t xml:space="preserve">мужчины</w:t>
            </w:r>
          </w:p>
        </w:tc>
        <w:tc>
          <w:tcPr>
            <w:tcW w:w="1134" w:type="dxa"/>
          </w:tcPr>
          <w:bookmarkStart w:id="7102" w:name="P7102"/>
          <w:bookmarkEnd w:id="7102"/>
          <w:p>
            <w:pPr>
              <w:pStyle w:val="0"/>
              <w:jc w:val="center"/>
            </w:pPr>
            <w:r>
              <w:rPr>
                <w:sz w:val="24"/>
              </w:rPr>
              <w:t xml:space="preserve">33.1.3.2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0,077218</w:t>
            </w:r>
          </w:p>
        </w:tc>
        <w:tc>
          <w:tcPr>
            <w:tcW w:w="1984" w:type="dxa"/>
          </w:tcPr>
          <w:p>
            <w:pPr>
              <w:pStyle w:val="0"/>
              <w:jc w:val="center"/>
            </w:pPr>
            <w:r>
              <w:rPr>
                <w:sz w:val="24"/>
              </w:rPr>
              <w:t xml:space="preserve">813,90</w:t>
            </w:r>
          </w:p>
        </w:tc>
        <w:tc>
          <w:tcPr>
            <w:tcW w:w="1474" w:type="dxa"/>
          </w:tcPr>
          <w:p>
            <w:pPr>
              <w:pStyle w:val="0"/>
              <w:jc w:val="center"/>
            </w:pPr>
            <w:r>
              <w:rPr>
                <w:sz w:val="24"/>
              </w:rPr>
              <w:t xml:space="preserve">X</w:t>
            </w:r>
          </w:p>
        </w:tc>
        <w:tc>
          <w:tcPr>
            <w:tcW w:w="1474" w:type="dxa"/>
          </w:tcPr>
          <w:p>
            <w:pPr>
              <w:pStyle w:val="0"/>
              <w:jc w:val="center"/>
            </w:pPr>
            <w:r>
              <w:rPr>
                <w:sz w:val="24"/>
              </w:rPr>
              <w:t xml:space="preserve">62,8</w:t>
            </w:r>
          </w:p>
        </w:tc>
        <w:tc>
          <w:tcPr>
            <w:tcW w:w="1417" w:type="dxa"/>
          </w:tcPr>
          <w:p>
            <w:pPr>
              <w:pStyle w:val="0"/>
              <w:jc w:val="center"/>
            </w:pPr>
            <w:r>
              <w:rPr>
                <w:sz w:val="24"/>
              </w:rPr>
              <w:t xml:space="preserve">X</w:t>
            </w:r>
          </w:p>
        </w:tc>
        <w:tc>
          <w:tcPr>
            <w:tcW w:w="1417" w:type="dxa"/>
          </w:tcPr>
          <w:p>
            <w:pPr>
              <w:pStyle w:val="0"/>
              <w:jc w:val="center"/>
            </w:pPr>
            <w:r>
              <w:rPr>
                <w:sz w:val="24"/>
              </w:rPr>
              <w:t xml:space="preserve">37 899,6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2.1.4. Посещения с иными целями</w:t>
            </w:r>
          </w:p>
        </w:tc>
        <w:tc>
          <w:tcPr>
            <w:tcW w:w="1134" w:type="dxa"/>
          </w:tcPr>
          <w:bookmarkStart w:id="7112" w:name="P7112"/>
          <w:bookmarkEnd w:id="7112"/>
          <w:p>
            <w:pPr>
              <w:pStyle w:val="0"/>
              <w:jc w:val="center"/>
            </w:pPr>
            <w:r>
              <w:rPr>
                <w:sz w:val="24"/>
              </w:rPr>
              <w:t xml:space="preserve">33.1.4</w:t>
            </w:r>
          </w:p>
        </w:tc>
        <w:tc>
          <w:tcPr>
            <w:tcW w:w="1814" w:type="dxa"/>
          </w:tcPr>
          <w:p>
            <w:pPr>
              <w:pStyle w:val="0"/>
              <w:jc w:val="center"/>
            </w:pPr>
            <w:r>
              <w:rPr>
                <w:sz w:val="24"/>
              </w:rPr>
              <w:t xml:space="preserve">посещения</w:t>
            </w:r>
          </w:p>
        </w:tc>
        <w:tc>
          <w:tcPr>
            <w:tcW w:w="2041" w:type="dxa"/>
          </w:tcPr>
          <w:p>
            <w:pPr>
              <w:pStyle w:val="0"/>
              <w:jc w:val="center"/>
            </w:pPr>
            <w:r>
              <w:rPr>
                <w:sz w:val="24"/>
              </w:rPr>
              <w:t xml:space="preserve">2,618238</w:t>
            </w:r>
          </w:p>
        </w:tc>
        <w:tc>
          <w:tcPr>
            <w:tcW w:w="1984" w:type="dxa"/>
          </w:tcPr>
          <w:p>
            <w:pPr>
              <w:pStyle w:val="0"/>
              <w:jc w:val="center"/>
            </w:pPr>
            <w:r>
              <w:rPr>
                <w:sz w:val="24"/>
              </w:rPr>
              <w:t xml:space="preserve">471,70</w:t>
            </w:r>
          </w:p>
        </w:tc>
        <w:tc>
          <w:tcPr>
            <w:tcW w:w="1474" w:type="dxa"/>
          </w:tcPr>
          <w:p>
            <w:pPr>
              <w:pStyle w:val="0"/>
              <w:jc w:val="center"/>
            </w:pPr>
            <w:r>
              <w:rPr>
                <w:sz w:val="24"/>
              </w:rPr>
              <w:t xml:space="preserve">X</w:t>
            </w:r>
          </w:p>
        </w:tc>
        <w:tc>
          <w:tcPr>
            <w:tcW w:w="1474" w:type="dxa"/>
          </w:tcPr>
          <w:p>
            <w:pPr>
              <w:pStyle w:val="0"/>
              <w:jc w:val="center"/>
            </w:pPr>
            <w:r>
              <w:rPr>
                <w:sz w:val="24"/>
              </w:rPr>
              <w:t xml:space="preserve">1 235,0</w:t>
            </w:r>
          </w:p>
        </w:tc>
        <w:tc>
          <w:tcPr>
            <w:tcW w:w="1417" w:type="dxa"/>
          </w:tcPr>
          <w:p>
            <w:pPr>
              <w:pStyle w:val="0"/>
              <w:jc w:val="center"/>
            </w:pPr>
            <w:r>
              <w:rPr>
                <w:sz w:val="24"/>
              </w:rPr>
              <w:t xml:space="preserve">X</w:t>
            </w:r>
          </w:p>
        </w:tc>
        <w:tc>
          <w:tcPr>
            <w:tcW w:w="1417" w:type="dxa"/>
          </w:tcPr>
          <w:p>
            <w:pPr>
              <w:pStyle w:val="0"/>
              <w:jc w:val="center"/>
            </w:pPr>
            <w:r>
              <w:rPr>
                <w:sz w:val="24"/>
              </w:rPr>
              <w:t xml:space="preserve">744 767,0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2.1.5. Посещения по неотложной форме</w:t>
            </w:r>
          </w:p>
        </w:tc>
        <w:tc>
          <w:tcPr>
            <w:tcW w:w="1134" w:type="dxa"/>
          </w:tcPr>
          <w:bookmarkStart w:id="7122" w:name="P7122"/>
          <w:bookmarkEnd w:id="7122"/>
          <w:p>
            <w:pPr>
              <w:pStyle w:val="0"/>
              <w:jc w:val="center"/>
            </w:pPr>
            <w:r>
              <w:rPr>
                <w:sz w:val="24"/>
              </w:rPr>
              <w:t xml:space="preserve">33.1.5</w:t>
            </w:r>
          </w:p>
        </w:tc>
        <w:tc>
          <w:tcPr>
            <w:tcW w:w="1814" w:type="dxa"/>
          </w:tcPr>
          <w:p>
            <w:pPr>
              <w:pStyle w:val="0"/>
              <w:jc w:val="center"/>
            </w:pPr>
            <w:r>
              <w:rPr>
                <w:sz w:val="24"/>
              </w:rPr>
              <w:t xml:space="preserve">посещение</w:t>
            </w:r>
          </w:p>
        </w:tc>
        <w:tc>
          <w:tcPr>
            <w:tcW w:w="2041" w:type="dxa"/>
          </w:tcPr>
          <w:p>
            <w:pPr>
              <w:pStyle w:val="0"/>
              <w:jc w:val="center"/>
            </w:pPr>
            <w:r>
              <w:rPr>
                <w:sz w:val="24"/>
              </w:rPr>
              <w:t xml:space="preserve">0,54</w:t>
            </w:r>
          </w:p>
        </w:tc>
        <w:tc>
          <w:tcPr>
            <w:tcW w:w="1984" w:type="dxa"/>
          </w:tcPr>
          <w:p>
            <w:pPr>
              <w:pStyle w:val="0"/>
              <w:jc w:val="center"/>
            </w:pPr>
            <w:r>
              <w:rPr>
                <w:sz w:val="24"/>
              </w:rPr>
              <w:t xml:space="preserve">1 125,80</w:t>
            </w:r>
          </w:p>
        </w:tc>
        <w:tc>
          <w:tcPr>
            <w:tcW w:w="1474" w:type="dxa"/>
          </w:tcPr>
          <w:p>
            <w:pPr>
              <w:pStyle w:val="0"/>
              <w:jc w:val="center"/>
            </w:pPr>
            <w:r>
              <w:rPr>
                <w:sz w:val="24"/>
              </w:rPr>
              <w:t xml:space="preserve">X</w:t>
            </w:r>
          </w:p>
        </w:tc>
        <w:tc>
          <w:tcPr>
            <w:tcW w:w="1474" w:type="dxa"/>
          </w:tcPr>
          <w:p>
            <w:pPr>
              <w:pStyle w:val="0"/>
              <w:jc w:val="center"/>
            </w:pPr>
            <w:r>
              <w:rPr>
                <w:sz w:val="24"/>
              </w:rPr>
              <w:t xml:space="preserve">607,9</w:t>
            </w:r>
          </w:p>
        </w:tc>
        <w:tc>
          <w:tcPr>
            <w:tcW w:w="1417" w:type="dxa"/>
          </w:tcPr>
          <w:p>
            <w:pPr>
              <w:pStyle w:val="0"/>
              <w:jc w:val="center"/>
            </w:pPr>
            <w:r>
              <w:rPr>
                <w:sz w:val="24"/>
              </w:rPr>
              <w:t xml:space="preserve">X</w:t>
            </w:r>
          </w:p>
        </w:tc>
        <w:tc>
          <w:tcPr>
            <w:tcW w:w="1417" w:type="dxa"/>
          </w:tcPr>
          <w:p>
            <w:pPr>
              <w:pStyle w:val="0"/>
              <w:jc w:val="center"/>
            </w:pPr>
            <w:r>
              <w:rPr>
                <w:sz w:val="24"/>
              </w:rPr>
              <w:t xml:space="preserve">366 606,7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 Обращения в связи с заболеваниями - всего, из них:</w:t>
            </w:r>
          </w:p>
        </w:tc>
        <w:tc>
          <w:tcPr>
            <w:tcW w:w="1134" w:type="dxa"/>
          </w:tcPr>
          <w:bookmarkStart w:id="7132" w:name="P7132"/>
          <w:bookmarkEnd w:id="7132"/>
          <w:p>
            <w:pPr>
              <w:pStyle w:val="0"/>
              <w:jc w:val="center"/>
            </w:pPr>
            <w:r>
              <w:rPr>
                <w:sz w:val="24"/>
              </w:rPr>
              <w:t xml:space="preserve">33.1.6</w:t>
            </w:r>
          </w:p>
        </w:tc>
        <w:tc>
          <w:tcPr>
            <w:tcW w:w="1814" w:type="dxa"/>
          </w:tcPr>
          <w:p>
            <w:pPr>
              <w:pStyle w:val="0"/>
              <w:jc w:val="center"/>
            </w:pPr>
            <w:r>
              <w:rPr>
                <w:sz w:val="24"/>
              </w:rPr>
              <w:t xml:space="preserve">обращение</w:t>
            </w:r>
          </w:p>
        </w:tc>
        <w:tc>
          <w:tcPr>
            <w:tcW w:w="2041" w:type="dxa"/>
          </w:tcPr>
          <w:p>
            <w:pPr>
              <w:pStyle w:val="0"/>
              <w:jc w:val="center"/>
            </w:pPr>
            <w:r>
              <w:rPr>
                <w:sz w:val="24"/>
              </w:rPr>
              <w:t xml:space="preserve">1,335969</w:t>
            </w:r>
          </w:p>
        </w:tc>
        <w:tc>
          <w:tcPr>
            <w:tcW w:w="1984" w:type="dxa"/>
          </w:tcPr>
          <w:p>
            <w:pPr>
              <w:pStyle w:val="0"/>
              <w:jc w:val="center"/>
            </w:pPr>
            <w:r>
              <w:rPr>
                <w:sz w:val="24"/>
              </w:rPr>
              <w:t xml:space="preserve">2 212,40</w:t>
            </w:r>
          </w:p>
        </w:tc>
        <w:tc>
          <w:tcPr>
            <w:tcW w:w="1474" w:type="dxa"/>
          </w:tcPr>
          <w:p>
            <w:pPr>
              <w:pStyle w:val="0"/>
              <w:jc w:val="center"/>
            </w:pPr>
            <w:r>
              <w:rPr>
                <w:sz w:val="24"/>
              </w:rPr>
              <w:t xml:space="preserve">X</w:t>
            </w:r>
          </w:p>
        </w:tc>
        <w:tc>
          <w:tcPr>
            <w:tcW w:w="1474" w:type="dxa"/>
          </w:tcPr>
          <w:p>
            <w:pPr>
              <w:pStyle w:val="0"/>
              <w:jc w:val="center"/>
            </w:pPr>
            <w:r>
              <w:rPr>
                <w:sz w:val="24"/>
              </w:rPr>
              <w:t xml:space="preserve">2 955,7</w:t>
            </w:r>
          </w:p>
        </w:tc>
        <w:tc>
          <w:tcPr>
            <w:tcW w:w="1417" w:type="dxa"/>
          </w:tcPr>
          <w:p>
            <w:pPr>
              <w:pStyle w:val="0"/>
              <w:jc w:val="center"/>
            </w:pPr>
            <w:r>
              <w:rPr>
                <w:sz w:val="24"/>
              </w:rPr>
              <w:t xml:space="preserve">X</w:t>
            </w:r>
          </w:p>
        </w:tc>
        <w:tc>
          <w:tcPr>
            <w:tcW w:w="1417" w:type="dxa"/>
          </w:tcPr>
          <w:p>
            <w:pPr>
              <w:pStyle w:val="0"/>
              <w:jc w:val="center"/>
            </w:pPr>
            <w:r>
              <w:rPr>
                <w:sz w:val="24"/>
              </w:rPr>
              <w:t xml:space="preserve">1 782 401,1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tcPr>
          <w:bookmarkStart w:id="7142" w:name="P7142"/>
          <w:bookmarkEnd w:id="7142"/>
          <w:p>
            <w:pPr>
              <w:pStyle w:val="0"/>
              <w:jc w:val="center"/>
            </w:pPr>
            <w:r>
              <w:rPr>
                <w:sz w:val="24"/>
              </w:rPr>
              <w:t xml:space="preserve">33.1.6.1</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0,080667</w:t>
            </w:r>
          </w:p>
        </w:tc>
        <w:tc>
          <w:tcPr>
            <w:tcW w:w="1984" w:type="dxa"/>
          </w:tcPr>
          <w:p>
            <w:pPr>
              <w:pStyle w:val="0"/>
              <w:jc w:val="center"/>
            </w:pPr>
            <w:r>
              <w:rPr>
                <w:sz w:val="24"/>
              </w:rPr>
              <w:t xml:space="preserve">407,10</w:t>
            </w:r>
          </w:p>
        </w:tc>
        <w:tc>
          <w:tcPr>
            <w:tcW w:w="1474" w:type="dxa"/>
          </w:tcPr>
          <w:p>
            <w:pPr>
              <w:pStyle w:val="0"/>
              <w:jc w:val="center"/>
            </w:pPr>
            <w:r>
              <w:rPr>
                <w:sz w:val="24"/>
              </w:rPr>
              <w:t xml:space="preserve">X</w:t>
            </w:r>
          </w:p>
        </w:tc>
        <w:tc>
          <w:tcPr>
            <w:tcW w:w="1474" w:type="dxa"/>
          </w:tcPr>
          <w:p>
            <w:pPr>
              <w:pStyle w:val="0"/>
              <w:jc w:val="center"/>
            </w:pPr>
            <w:r>
              <w:rPr>
                <w:sz w:val="24"/>
              </w:rPr>
              <w:t xml:space="preserve">32,8</w:t>
            </w:r>
          </w:p>
        </w:tc>
        <w:tc>
          <w:tcPr>
            <w:tcW w:w="1417" w:type="dxa"/>
          </w:tcPr>
          <w:p>
            <w:pPr>
              <w:pStyle w:val="0"/>
              <w:jc w:val="center"/>
            </w:pPr>
            <w:r>
              <w:rPr>
                <w:sz w:val="24"/>
              </w:rPr>
              <w:t xml:space="preserve">X</w:t>
            </w:r>
          </w:p>
        </w:tc>
        <w:tc>
          <w:tcPr>
            <w:tcW w:w="1417" w:type="dxa"/>
          </w:tcPr>
          <w:p>
            <w:pPr>
              <w:pStyle w:val="0"/>
              <w:jc w:val="center"/>
            </w:pPr>
            <w:r>
              <w:rPr>
                <w:sz w:val="24"/>
              </w:rPr>
              <w:t xml:space="preserve">19 803,5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tcPr>
          <w:bookmarkStart w:id="7152" w:name="P7152"/>
          <w:bookmarkEnd w:id="7152"/>
          <w:p>
            <w:pPr>
              <w:pStyle w:val="0"/>
              <w:jc w:val="center"/>
            </w:pPr>
            <w:r>
              <w:rPr>
                <w:sz w:val="24"/>
              </w:rPr>
              <w:t xml:space="preserve">33.1.6.2</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0,030555</w:t>
            </w:r>
          </w:p>
        </w:tc>
        <w:tc>
          <w:tcPr>
            <w:tcW w:w="1984" w:type="dxa"/>
          </w:tcPr>
          <w:p>
            <w:pPr>
              <w:pStyle w:val="0"/>
              <w:jc w:val="center"/>
            </w:pPr>
            <w:r>
              <w:rPr>
                <w:sz w:val="24"/>
              </w:rPr>
              <w:t xml:space="preserve">360,40</w:t>
            </w:r>
          </w:p>
        </w:tc>
        <w:tc>
          <w:tcPr>
            <w:tcW w:w="1474" w:type="dxa"/>
          </w:tcPr>
          <w:p>
            <w:pPr>
              <w:pStyle w:val="0"/>
              <w:jc w:val="center"/>
            </w:pPr>
            <w:r>
              <w:rPr>
                <w:sz w:val="24"/>
              </w:rPr>
              <w:t xml:space="preserve">X</w:t>
            </w:r>
          </w:p>
        </w:tc>
        <w:tc>
          <w:tcPr>
            <w:tcW w:w="1474" w:type="dxa"/>
          </w:tcPr>
          <w:p>
            <w:pPr>
              <w:pStyle w:val="0"/>
              <w:jc w:val="center"/>
            </w:pPr>
            <w:r>
              <w:rPr>
                <w:sz w:val="24"/>
              </w:rPr>
              <w:t xml:space="preserve">11,0</w:t>
            </w:r>
          </w:p>
        </w:tc>
        <w:tc>
          <w:tcPr>
            <w:tcW w:w="1417" w:type="dxa"/>
          </w:tcPr>
          <w:p>
            <w:pPr>
              <w:pStyle w:val="0"/>
              <w:jc w:val="center"/>
            </w:pPr>
            <w:r>
              <w:rPr>
                <w:sz w:val="24"/>
              </w:rPr>
              <w:t xml:space="preserve">X</w:t>
            </w:r>
          </w:p>
        </w:tc>
        <w:tc>
          <w:tcPr>
            <w:tcW w:w="1417" w:type="dxa"/>
          </w:tcPr>
          <w:p>
            <w:pPr>
              <w:pStyle w:val="0"/>
              <w:jc w:val="center"/>
            </w:pPr>
            <w:r>
              <w:rPr>
                <w:sz w:val="24"/>
              </w:rPr>
              <w:t xml:space="preserve">6 640,7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 Проведение отдельных диагностических (лабораторных) исследований:</w:t>
            </w:r>
          </w:p>
        </w:tc>
        <w:tc>
          <w:tcPr>
            <w:tcW w:w="1134" w:type="dxa"/>
          </w:tcPr>
          <w:bookmarkStart w:id="7162" w:name="P7162"/>
          <w:bookmarkEnd w:id="7162"/>
          <w:p>
            <w:pPr>
              <w:pStyle w:val="0"/>
              <w:jc w:val="center"/>
            </w:pPr>
            <w:r>
              <w:rPr>
                <w:sz w:val="24"/>
              </w:rPr>
              <w:t xml:space="preserve">33.1.7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0,274786</w:t>
            </w:r>
          </w:p>
        </w:tc>
        <w:tc>
          <w:tcPr>
            <w:tcW w:w="1984" w:type="dxa"/>
          </w:tcPr>
          <w:p>
            <w:pPr>
              <w:pStyle w:val="0"/>
              <w:jc w:val="center"/>
            </w:pPr>
            <w:r>
              <w:rPr>
                <w:sz w:val="24"/>
              </w:rPr>
              <w:t xml:space="preserve">2 461,90</w:t>
            </w:r>
          </w:p>
        </w:tc>
        <w:tc>
          <w:tcPr>
            <w:tcW w:w="1474" w:type="dxa"/>
          </w:tcPr>
          <w:p>
            <w:pPr>
              <w:pStyle w:val="0"/>
              <w:jc w:val="center"/>
            </w:pPr>
            <w:r>
              <w:rPr>
                <w:sz w:val="24"/>
              </w:rPr>
              <w:t xml:space="preserve">X</w:t>
            </w:r>
          </w:p>
        </w:tc>
        <w:tc>
          <w:tcPr>
            <w:tcW w:w="1474" w:type="dxa"/>
          </w:tcPr>
          <w:p>
            <w:pPr>
              <w:pStyle w:val="0"/>
              <w:jc w:val="center"/>
            </w:pPr>
            <w:r>
              <w:rPr>
                <w:sz w:val="24"/>
              </w:rPr>
              <w:t xml:space="preserve">676,5</w:t>
            </w:r>
          </w:p>
        </w:tc>
        <w:tc>
          <w:tcPr>
            <w:tcW w:w="1417" w:type="dxa"/>
          </w:tcPr>
          <w:p>
            <w:pPr>
              <w:pStyle w:val="0"/>
              <w:jc w:val="center"/>
            </w:pPr>
            <w:r>
              <w:rPr>
                <w:sz w:val="24"/>
              </w:rPr>
              <w:t xml:space="preserve">X</w:t>
            </w:r>
          </w:p>
        </w:tc>
        <w:tc>
          <w:tcPr>
            <w:tcW w:w="1417" w:type="dxa"/>
          </w:tcPr>
          <w:p>
            <w:pPr>
              <w:pStyle w:val="0"/>
              <w:jc w:val="center"/>
            </w:pPr>
            <w:r>
              <w:rPr>
                <w:sz w:val="24"/>
              </w:rPr>
              <w:t xml:space="preserve">407 953,3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 компьютерная томография</w:t>
            </w:r>
          </w:p>
        </w:tc>
        <w:tc>
          <w:tcPr>
            <w:tcW w:w="1134" w:type="dxa"/>
          </w:tcPr>
          <w:bookmarkStart w:id="7172" w:name="P7172"/>
          <w:bookmarkEnd w:id="7172"/>
          <w:p>
            <w:pPr>
              <w:pStyle w:val="0"/>
              <w:jc w:val="center"/>
            </w:pPr>
            <w:r>
              <w:rPr>
                <w:sz w:val="24"/>
              </w:rPr>
              <w:t xml:space="preserve">33.1.7.1</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0,057732</w:t>
            </w:r>
          </w:p>
        </w:tc>
        <w:tc>
          <w:tcPr>
            <w:tcW w:w="1984" w:type="dxa"/>
          </w:tcPr>
          <w:p>
            <w:pPr>
              <w:pStyle w:val="0"/>
              <w:jc w:val="center"/>
            </w:pPr>
            <w:r>
              <w:rPr>
                <w:sz w:val="24"/>
              </w:rPr>
              <w:t xml:space="preserve">3 684,90</w:t>
            </w:r>
          </w:p>
        </w:tc>
        <w:tc>
          <w:tcPr>
            <w:tcW w:w="1474" w:type="dxa"/>
          </w:tcPr>
          <w:p>
            <w:pPr>
              <w:pStyle w:val="0"/>
              <w:jc w:val="center"/>
            </w:pPr>
            <w:r>
              <w:rPr>
                <w:sz w:val="24"/>
              </w:rPr>
              <w:t xml:space="preserve">X</w:t>
            </w:r>
          </w:p>
        </w:tc>
        <w:tc>
          <w:tcPr>
            <w:tcW w:w="1474" w:type="dxa"/>
          </w:tcPr>
          <w:p>
            <w:pPr>
              <w:pStyle w:val="0"/>
              <w:jc w:val="center"/>
            </w:pPr>
            <w:r>
              <w:rPr>
                <w:sz w:val="24"/>
              </w:rPr>
              <w:t xml:space="preserve">212,7</w:t>
            </w:r>
          </w:p>
        </w:tc>
        <w:tc>
          <w:tcPr>
            <w:tcW w:w="1417" w:type="dxa"/>
          </w:tcPr>
          <w:p>
            <w:pPr>
              <w:pStyle w:val="0"/>
              <w:jc w:val="center"/>
            </w:pPr>
            <w:r>
              <w:rPr>
                <w:sz w:val="24"/>
              </w:rPr>
              <w:t xml:space="preserve">X</w:t>
            </w:r>
          </w:p>
        </w:tc>
        <w:tc>
          <w:tcPr>
            <w:tcW w:w="1417" w:type="dxa"/>
          </w:tcPr>
          <w:p>
            <w:pPr>
              <w:pStyle w:val="0"/>
              <w:jc w:val="center"/>
            </w:pPr>
            <w:r>
              <w:rPr>
                <w:sz w:val="24"/>
              </w:rPr>
              <w:t xml:space="preserve">128 288,5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2.1.7.2. магнитно-резонансная томография</w:t>
            </w:r>
          </w:p>
        </w:tc>
        <w:tc>
          <w:tcPr>
            <w:tcW w:w="1134" w:type="dxa"/>
          </w:tcPr>
          <w:bookmarkStart w:id="7182" w:name="P7182"/>
          <w:bookmarkEnd w:id="7182"/>
          <w:p>
            <w:pPr>
              <w:pStyle w:val="0"/>
              <w:jc w:val="center"/>
            </w:pPr>
            <w:r>
              <w:rPr>
                <w:sz w:val="24"/>
              </w:rPr>
              <w:t xml:space="preserve">33.1.7.2</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0,022033</w:t>
            </w:r>
          </w:p>
        </w:tc>
        <w:tc>
          <w:tcPr>
            <w:tcW w:w="1984" w:type="dxa"/>
          </w:tcPr>
          <w:p>
            <w:pPr>
              <w:pStyle w:val="0"/>
              <w:jc w:val="center"/>
            </w:pPr>
            <w:r>
              <w:rPr>
                <w:sz w:val="24"/>
              </w:rPr>
              <w:t xml:space="preserve">5 031,30</w:t>
            </w:r>
          </w:p>
        </w:tc>
        <w:tc>
          <w:tcPr>
            <w:tcW w:w="1474" w:type="dxa"/>
          </w:tcPr>
          <w:p>
            <w:pPr>
              <w:pStyle w:val="0"/>
              <w:jc w:val="center"/>
            </w:pPr>
            <w:r>
              <w:rPr>
                <w:sz w:val="24"/>
              </w:rPr>
              <w:t xml:space="preserve">X</w:t>
            </w:r>
          </w:p>
        </w:tc>
        <w:tc>
          <w:tcPr>
            <w:tcW w:w="1474" w:type="dxa"/>
          </w:tcPr>
          <w:p>
            <w:pPr>
              <w:pStyle w:val="0"/>
              <w:jc w:val="center"/>
            </w:pPr>
            <w:r>
              <w:rPr>
                <w:sz w:val="24"/>
              </w:rPr>
              <w:t xml:space="preserve">110,9</w:t>
            </w:r>
          </w:p>
        </w:tc>
        <w:tc>
          <w:tcPr>
            <w:tcW w:w="1417" w:type="dxa"/>
          </w:tcPr>
          <w:p>
            <w:pPr>
              <w:pStyle w:val="0"/>
              <w:jc w:val="center"/>
            </w:pPr>
            <w:r>
              <w:rPr>
                <w:sz w:val="24"/>
              </w:rPr>
              <w:t xml:space="preserve">X</w:t>
            </w:r>
          </w:p>
        </w:tc>
        <w:tc>
          <w:tcPr>
            <w:tcW w:w="1417" w:type="dxa"/>
          </w:tcPr>
          <w:p>
            <w:pPr>
              <w:pStyle w:val="0"/>
              <w:jc w:val="center"/>
            </w:pPr>
            <w:r>
              <w:rPr>
                <w:sz w:val="24"/>
              </w:rPr>
              <w:t xml:space="preserve">66 849,7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2.1.7.3. ультразвуковое исследование сердечно-сосудистой системы</w:t>
            </w:r>
          </w:p>
        </w:tc>
        <w:tc>
          <w:tcPr>
            <w:tcW w:w="1134" w:type="dxa"/>
          </w:tcPr>
          <w:bookmarkStart w:id="7192" w:name="P7192"/>
          <w:bookmarkEnd w:id="7192"/>
          <w:p>
            <w:pPr>
              <w:pStyle w:val="0"/>
              <w:jc w:val="center"/>
            </w:pPr>
            <w:r>
              <w:rPr>
                <w:sz w:val="24"/>
              </w:rPr>
              <w:t xml:space="preserve">33.1.7.3</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0,122408</w:t>
            </w:r>
          </w:p>
        </w:tc>
        <w:tc>
          <w:tcPr>
            <w:tcW w:w="1984" w:type="dxa"/>
          </w:tcPr>
          <w:p>
            <w:pPr>
              <w:pStyle w:val="0"/>
              <w:jc w:val="center"/>
            </w:pPr>
            <w:r>
              <w:rPr>
                <w:sz w:val="24"/>
              </w:rPr>
              <w:t xml:space="preserve">794,90</w:t>
            </w:r>
          </w:p>
        </w:tc>
        <w:tc>
          <w:tcPr>
            <w:tcW w:w="1474" w:type="dxa"/>
          </w:tcPr>
          <w:p>
            <w:pPr>
              <w:pStyle w:val="0"/>
              <w:jc w:val="center"/>
            </w:pPr>
            <w:r>
              <w:rPr>
                <w:sz w:val="24"/>
              </w:rPr>
              <w:t xml:space="preserve">X</w:t>
            </w:r>
          </w:p>
        </w:tc>
        <w:tc>
          <w:tcPr>
            <w:tcW w:w="1474" w:type="dxa"/>
          </w:tcPr>
          <w:p>
            <w:pPr>
              <w:pStyle w:val="0"/>
              <w:jc w:val="center"/>
            </w:pPr>
            <w:r>
              <w:rPr>
                <w:sz w:val="24"/>
              </w:rPr>
              <w:t xml:space="preserve">97,3</w:t>
            </w:r>
          </w:p>
        </w:tc>
        <w:tc>
          <w:tcPr>
            <w:tcW w:w="1417" w:type="dxa"/>
          </w:tcPr>
          <w:p>
            <w:pPr>
              <w:pStyle w:val="0"/>
              <w:jc w:val="center"/>
            </w:pPr>
            <w:r>
              <w:rPr>
                <w:sz w:val="24"/>
              </w:rPr>
              <w:t xml:space="preserve">X</w:t>
            </w:r>
          </w:p>
        </w:tc>
        <w:tc>
          <w:tcPr>
            <w:tcW w:w="1417" w:type="dxa"/>
          </w:tcPr>
          <w:p>
            <w:pPr>
              <w:pStyle w:val="0"/>
              <w:jc w:val="center"/>
            </w:pPr>
            <w:r>
              <w:rPr>
                <w:sz w:val="24"/>
              </w:rPr>
              <w:t xml:space="preserve">58 677,0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2.1.7.4. эндоскопическое диагностическое исследование</w:t>
            </w:r>
          </w:p>
        </w:tc>
        <w:tc>
          <w:tcPr>
            <w:tcW w:w="1134" w:type="dxa"/>
          </w:tcPr>
          <w:bookmarkStart w:id="7202" w:name="P7202"/>
          <w:bookmarkEnd w:id="7202"/>
          <w:p>
            <w:pPr>
              <w:pStyle w:val="0"/>
              <w:jc w:val="center"/>
            </w:pPr>
            <w:r>
              <w:rPr>
                <w:sz w:val="24"/>
              </w:rPr>
              <w:t xml:space="preserve">33.1.7.4</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0,03537</w:t>
            </w:r>
          </w:p>
        </w:tc>
        <w:tc>
          <w:tcPr>
            <w:tcW w:w="1984" w:type="dxa"/>
          </w:tcPr>
          <w:p>
            <w:pPr>
              <w:pStyle w:val="0"/>
              <w:jc w:val="center"/>
            </w:pPr>
            <w:r>
              <w:rPr>
                <w:sz w:val="24"/>
              </w:rPr>
              <w:t xml:space="preserve">1 457,50</w:t>
            </w:r>
          </w:p>
        </w:tc>
        <w:tc>
          <w:tcPr>
            <w:tcW w:w="1474" w:type="dxa"/>
          </w:tcPr>
          <w:p>
            <w:pPr>
              <w:pStyle w:val="0"/>
              <w:jc w:val="center"/>
            </w:pPr>
            <w:r>
              <w:rPr>
                <w:sz w:val="24"/>
              </w:rPr>
              <w:t xml:space="preserve">X</w:t>
            </w:r>
          </w:p>
        </w:tc>
        <w:tc>
          <w:tcPr>
            <w:tcW w:w="1474" w:type="dxa"/>
          </w:tcPr>
          <w:p>
            <w:pPr>
              <w:pStyle w:val="0"/>
              <w:jc w:val="center"/>
            </w:pPr>
            <w:r>
              <w:rPr>
                <w:sz w:val="24"/>
              </w:rPr>
              <w:t xml:space="preserve">51,6</w:t>
            </w:r>
          </w:p>
        </w:tc>
        <w:tc>
          <w:tcPr>
            <w:tcW w:w="1417" w:type="dxa"/>
          </w:tcPr>
          <w:p>
            <w:pPr>
              <w:pStyle w:val="0"/>
              <w:jc w:val="center"/>
            </w:pPr>
            <w:r>
              <w:rPr>
                <w:sz w:val="24"/>
              </w:rPr>
              <w:t xml:space="preserve">X</w:t>
            </w:r>
          </w:p>
        </w:tc>
        <w:tc>
          <w:tcPr>
            <w:tcW w:w="1417" w:type="dxa"/>
          </w:tcPr>
          <w:p>
            <w:pPr>
              <w:pStyle w:val="0"/>
              <w:jc w:val="center"/>
            </w:pPr>
            <w:r>
              <w:rPr>
                <w:sz w:val="24"/>
              </w:rPr>
              <w:t xml:space="preserve">31 087,7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134" w:type="dxa"/>
          </w:tcPr>
          <w:bookmarkStart w:id="7212" w:name="P7212"/>
          <w:bookmarkEnd w:id="7212"/>
          <w:p>
            <w:pPr>
              <w:pStyle w:val="0"/>
              <w:jc w:val="center"/>
            </w:pPr>
            <w:r>
              <w:rPr>
                <w:sz w:val="24"/>
              </w:rPr>
              <w:t xml:space="preserve">33.1.7.5</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0,001492</w:t>
            </w:r>
          </w:p>
        </w:tc>
        <w:tc>
          <w:tcPr>
            <w:tcW w:w="1984" w:type="dxa"/>
          </w:tcPr>
          <w:p>
            <w:pPr>
              <w:pStyle w:val="0"/>
              <w:jc w:val="center"/>
            </w:pPr>
            <w:r>
              <w:rPr>
                <w:sz w:val="24"/>
              </w:rPr>
              <w:t xml:space="preserve">11 458,00</w:t>
            </w:r>
          </w:p>
        </w:tc>
        <w:tc>
          <w:tcPr>
            <w:tcW w:w="1474" w:type="dxa"/>
          </w:tcPr>
          <w:p>
            <w:pPr>
              <w:pStyle w:val="0"/>
              <w:jc w:val="center"/>
            </w:pPr>
            <w:r>
              <w:rPr>
                <w:sz w:val="24"/>
              </w:rPr>
              <w:t xml:space="preserve">X</w:t>
            </w:r>
          </w:p>
        </w:tc>
        <w:tc>
          <w:tcPr>
            <w:tcW w:w="1474" w:type="dxa"/>
          </w:tcPr>
          <w:p>
            <w:pPr>
              <w:pStyle w:val="0"/>
              <w:jc w:val="center"/>
            </w:pPr>
            <w:r>
              <w:rPr>
                <w:sz w:val="24"/>
              </w:rPr>
              <w:t xml:space="preserve">17,1</w:t>
            </w:r>
          </w:p>
        </w:tc>
        <w:tc>
          <w:tcPr>
            <w:tcW w:w="1417" w:type="dxa"/>
          </w:tcPr>
          <w:p>
            <w:pPr>
              <w:pStyle w:val="0"/>
              <w:jc w:val="center"/>
            </w:pPr>
            <w:r>
              <w:rPr>
                <w:sz w:val="24"/>
              </w:rPr>
              <w:t xml:space="preserve">X</w:t>
            </w:r>
          </w:p>
        </w:tc>
        <w:tc>
          <w:tcPr>
            <w:tcW w:w="1417" w:type="dxa"/>
          </w:tcPr>
          <w:p>
            <w:pPr>
              <w:pStyle w:val="0"/>
              <w:jc w:val="center"/>
            </w:pPr>
            <w:r>
              <w:rPr>
                <w:sz w:val="24"/>
              </w:rPr>
              <w:t xml:space="preserve">10 309,2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bookmarkStart w:id="7222" w:name="P7222"/>
          <w:bookmarkEnd w:id="7222"/>
          <w:p>
            <w:pPr>
              <w:pStyle w:val="0"/>
              <w:jc w:val="center"/>
            </w:pPr>
            <w:r>
              <w:rPr>
                <w:sz w:val="24"/>
              </w:rPr>
              <w:t xml:space="preserve">33.1.7.6</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0,027103</w:t>
            </w:r>
          </w:p>
        </w:tc>
        <w:tc>
          <w:tcPr>
            <w:tcW w:w="1984" w:type="dxa"/>
          </w:tcPr>
          <w:p>
            <w:pPr>
              <w:pStyle w:val="0"/>
              <w:jc w:val="center"/>
            </w:pPr>
            <w:r>
              <w:rPr>
                <w:sz w:val="24"/>
              </w:rPr>
              <w:t xml:space="preserve">2 825,70</w:t>
            </w:r>
          </w:p>
        </w:tc>
        <w:tc>
          <w:tcPr>
            <w:tcW w:w="1474" w:type="dxa"/>
          </w:tcPr>
          <w:p>
            <w:pPr>
              <w:pStyle w:val="0"/>
              <w:jc w:val="center"/>
            </w:pPr>
            <w:r>
              <w:rPr>
                <w:sz w:val="24"/>
              </w:rPr>
              <w:t xml:space="preserve">X</w:t>
            </w:r>
          </w:p>
        </w:tc>
        <w:tc>
          <w:tcPr>
            <w:tcW w:w="1474" w:type="dxa"/>
          </w:tcPr>
          <w:p>
            <w:pPr>
              <w:pStyle w:val="0"/>
              <w:jc w:val="center"/>
            </w:pPr>
            <w:r>
              <w:rPr>
                <w:sz w:val="24"/>
              </w:rPr>
              <w:t xml:space="preserve">76,6</w:t>
            </w:r>
          </w:p>
        </w:tc>
        <w:tc>
          <w:tcPr>
            <w:tcW w:w="1417" w:type="dxa"/>
          </w:tcPr>
          <w:p>
            <w:pPr>
              <w:pStyle w:val="0"/>
              <w:jc w:val="center"/>
            </w:pPr>
            <w:r>
              <w:rPr>
                <w:sz w:val="24"/>
              </w:rPr>
              <w:t xml:space="preserve">X</w:t>
            </w:r>
          </w:p>
        </w:tc>
        <w:tc>
          <w:tcPr>
            <w:tcW w:w="1417" w:type="dxa"/>
          </w:tcPr>
          <w:p>
            <w:pPr>
              <w:pStyle w:val="0"/>
              <w:jc w:val="center"/>
            </w:pPr>
            <w:r>
              <w:rPr>
                <w:sz w:val="24"/>
              </w:rPr>
              <w:t xml:space="preserve">46 183,7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2.1.7.7. ПЭТ-КТ</w:t>
            </w:r>
          </w:p>
        </w:tc>
        <w:tc>
          <w:tcPr>
            <w:tcW w:w="1134" w:type="dxa"/>
          </w:tcPr>
          <w:bookmarkStart w:id="7232" w:name="P7232"/>
          <w:bookmarkEnd w:id="7232"/>
          <w:p>
            <w:pPr>
              <w:pStyle w:val="0"/>
              <w:jc w:val="center"/>
            </w:pPr>
            <w:r>
              <w:rPr>
                <w:sz w:val="24"/>
              </w:rPr>
              <w:t xml:space="preserve">33.1.7.7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0,002141</w:t>
            </w:r>
          </w:p>
        </w:tc>
        <w:tc>
          <w:tcPr>
            <w:tcW w:w="1984" w:type="dxa"/>
          </w:tcPr>
          <w:p>
            <w:pPr>
              <w:pStyle w:val="0"/>
              <w:jc w:val="center"/>
            </w:pPr>
            <w:r>
              <w:rPr>
                <w:sz w:val="24"/>
              </w:rPr>
              <w:t xml:space="preserve">37 130,20</w:t>
            </w:r>
          </w:p>
        </w:tc>
        <w:tc>
          <w:tcPr>
            <w:tcW w:w="1474" w:type="dxa"/>
          </w:tcPr>
          <w:p>
            <w:pPr>
              <w:pStyle w:val="0"/>
              <w:jc w:val="center"/>
            </w:pPr>
            <w:r>
              <w:rPr>
                <w:sz w:val="24"/>
              </w:rPr>
              <w:t xml:space="preserve">X</w:t>
            </w:r>
          </w:p>
        </w:tc>
        <w:tc>
          <w:tcPr>
            <w:tcW w:w="1474" w:type="dxa"/>
          </w:tcPr>
          <w:p>
            <w:pPr>
              <w:pStyle w:val="0"/>
              <w:jc w:val="center"/>
            </w:pPr>
            <w:r>
              <w:rPr>
                <w:sz w:val="24"/>
              </w:rPr>
              <w:t xml:space="preserve">79,5</w:t>
            </w:r>
          </w:p>
        </w:tc>
        <w:tc>
          <w:tcPr>
            <w:tcW w:w="1417" w:type="dxa"/>
          </w:tcPr>
          <w:p>
            <w:pPr>
              <w:pStyle w:val="0"/>
              <w:jc w:val="center"/>
            </w:pPr>
            <w:r>
              <w:rPr>
                <w:sz w:val="24"/>
              </w:rPr>
              <w:t xml:space="preserve">X</w:t>
            </w:r>
          </w:p>
        </w:tc>
        <w:tc>
          <w:tcPr>
            <w:tcW w:w="1417" w:type="dxa"/>
          </w:tcPr>
          <w:p>
            <w:pPr>
              <w:pStyle w:val="0"/>
              <w:jc w:val="center"/>
            </w:pPr>
            <w:r>
              <w:rPr>
                <w:sz w:val="24"/>
              </w:rPr>
              <w:t xml:space="preserve">47 939,0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2.1.7.8. ОФЭКТ/КТ/сцинтиграфия</w:t>
            </w:r>
          </w:p>
        </w:tc>
        <w:tc>
          <w:tcPr>
            <w:tcW w:w="1134" w:type="dxa"/>
          </w:tcPr>
          <w:bookmarkStart w:id="7242" w:name="P7242"/>
          <w:bookmarkEnd w:id="7242"/>
          <w:p>
            <w:pPr>
              <w:pStyle w:val="0"/>
              <w:jc w:val="center"/>
            </w:pPr>
            <w:r>
              <w:rPr>
                <w:sz w:val="24"/>
              </w:rPr>
              <w:t xml:space="preserve">33.1.7.8</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0,003997</w:t>
            </w:r>
          </w:p>
        </w:tc>
        <w:tc>
          <w:tcPr>
            <w:tcW w:w="1984" w:type="dxa"/>
          </w:tcPr>
          <w:p>
            <w:pPr>
              <w:pStyle w:val="0"/>
              <w:jc w:val="center"/>
            </w:pPr>
            <w:r>
              <w:rPr>
                <w:sz w:val="24"/>
              </w:rPr>
              <w:t xml:space="preserve">5 207,20</w:t>
            </w:r>
          </w:p>
        </w:tc>
        <w:tc>
          <w:tcPr>
            <w:tcW w:w="1474" w:type="dxa"/>
          </w:tcPr>
          <w:p>
            <w:pPr>
              <w:pStyle w:val="0"/>
              <w:jc w:val="center"/>
            </w:pPr>
            <w:r>
              <w:rPr>
                <w:sz w:val="24"/>
              </w:rPr>
              <w:t xml:space="preserve">X</w:t>
            </w:r>
          </w:p>
        </w:tc>
        <w:tc>
          <w:tcPr>
            <w:tcW w:w="1474" w:type="dxa"/>
          </w:tcPr>
          <w:p>
            <w:pPr>
              <w:pStyle w:val="0"/>
              <w:jc w:val="center"/>
            </w:pPr>
            <w:r>
              <w:rPr>
                <w:sz w:val="24"/>
              </w:rPr>
              <w:t xml:space="preserve">20,8</w:t>
            </w:r>
          </w:p>
        </w:tc>
        <w:tc>
          <w:tcPr>
            <w:tcW w:w="1417" w:type="dxa"/>
          </w:tcPr>
          <w:p>
            <w:pPr>
              <w:pStyle w:val="0"/>
              <w:jc w:val="center"/>
            </w:pPr>
            <w:r>
              <w:rPr>
                <w:sz w:val="24"/>
              </w:rPr>
              <w:t xml:space="preserve">X</w:t>
            </w:r>
          </w:p>
        </w:tc>
        <w:tc>
          <w:tcPr>
            <w:tcW w:w="1417" w:type="dxa"/>
          </w:tcPr>
          <w:p>
            <w:pPr>
              <w:pStyle w:val="0"/>
              <w:jc w:val="center"/>
            </w:pPr>
            <w:r>
              <w:rPr>
                <w:sz w:val="24"/>
              </w:rPr>
              <w:t xml:space="preserve">12 551,2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134" w:type="dxa"/>
          </w:tcPr>
          <w:bookmarkStart w:id="7252" w:name="P7252"/>
          <w:bookmarkEnd w:id="7252"/>
          <w:p>
            <w:pPr>
              <w:pStyle w:val="0"/>
              <w:jc w:val="center"/>
            </w:pPr>
            <w:r>
              <w:rPr>
                <w:sz w:val="24"/>
              </w:rPr>
              <w:t xml:space="preserve">33.1.7.9</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0,000647</w:t>
            </w:r>
          </w:p>
        </w:tc>
        <w:tc>
          <w:tcPr>
            <w:tcW w:w="1984" w:type="dxa"/>
          </w:tcPr>
          <w:p>
            <w:pPr>
              <w:pStyle w:val="0"/>
              <w:jc w:val="center"/>
            </w:pPr>
            <w:r>
              <w:rPr>
                <w:sz w:val="24"/>
              </w:rPr>
              <w:t xml:space="preserve">15 548,30</w:t>
            </w:r>
          </w:p>
        </w:tc>
        <w:tc>
          <w:tcPr>
            <w:tcW w:w="1474" w:type="dxa"/>
          </w:tcPr>
          <w:p>
            <w:pPr>
              <w:pStyle w:val="0"/>
              <w:jc w:val="center"/>
            </w:pPr>
            <w:r>
              <w:rPr>
                <w:sz w:val="24"/>
              </w:rPr>
              <w:t xml:space="preserve">X</w:t>
            </w:r>
          </w:p>
        </w:tc>
        <w:tc>
          <w:tcPr>
            <w:tcW w:w="1474" w:type="dxa"/>
          </w:tcPr>
          <w:p>
            <w:pPr>
              <w:pStyle w:val="0"/>
              <w:jc w:val="center"/>
            </w:pPr>
            <w:r>
              <w:rPr>
                <w:sz w:val="24"/>
              </w:rPr>
              <w:t xml:space="preserve">10,1</w:t>
            </w:r>
          </w:p>
        </w:tc>
        <w:tc>
          <w:tcPr>
            <w:tcW w:w="1417" w:type="dxa"/>
          </w:tcPr>
          <w:p>
            <w:pPr>
              <w:pStyle w:val="0"/>
              <w:jc w:val="center"/>
            </w:pPr>
            <w:r>
              <w:rPr>
                <w:sz w:val="24"/>
              </w:rPr>
              <w:t xml:space="preserve">X</w:t>
            </w:r>
          </w:p>
        </w:tc>
        <w:tc>
          <w:tcPr>
            <w:tcW w:w="1417" w:type="dxa"/>
          </w:tcPr>
          <w:p>
            <w:pPr>
              <w:pStyle w:val="0"/>
              <w:jc w:val="center"/>
            </w:pPr>
            <w:r>
              <w:rPr>
                <w:sz w:val="24"/>
              </w:rPr>
              <w:t xml:space="preserve">6 066,4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2.1.7.10. определение РНК вируса гепатита C (Hepatitis C virus) в крови методом ПЦР</w:t>
            </w:r>
          </w:p>
        </w:tc>
        <w:tc>
          <w:tcPr>
            <w:tcW w:w="1134" w:type="dxa"/>
          </w:tcPr>
          <w:bookmarkStart w:id="7262" w:name="P7262"/>
          <w:bookmarkEnd w:id="7262"/>
          <w:p>
            <w:pPr>
              <w:pStyle w:val="0"/>
              <w:jc w:val="center"/>
            </w:pPr>
            <w:r>
              <w:rPr>
                <w:sz w:val="24"/>
              </w:rPr>
              <w:t xml:space="preserve">33.1.7.10</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0,001241</w:t>
            </w:r>
          </w:p>
        </w:tc>
        <w:tc>
          <w:tcPr>
            <w:tcW w:w="1984" w:type="dxa"/>
          </w:tcPr>
          <w:p>
            <w:pPr>
              <w:pStyle w:val="0"/>
              <w:jc w:val="center"/>
            </w:pPr>
            <w:r>
              <w:rPr>
                <w:sz w:val="24"/>
              </w:rPr>
              <w:t xml:space="preserve">1 181,10</w:t>
            </w:r>
          </w:p>
        </w:tc>
        <w:tc>
          <w:tcPr>
            <w:tcW w:w="1474" w:type="dxa"/>
          </w:tcPr>
          <w:p>
            <w:pPr>
              <w:pStyle w:val="0"/>
              <w:jc w:val="center"/>
            </w:pPr>
            <w:r>
              <w:rPr>
                <w:sz w:val="24"/>
              </w:rPr>
              <w:t xml:space="preserve">X</w:t>
            </w:r>
          </w:p>
        </w:tc>
        <w:tc>
          <w:tcPr>
            <w:tcW w:w="1474" w:type="dxa"/>
          </w:tcPr>
          <w:p>
            <w:pPr>
              <w:pStyle w:val="0"/>
              <w:jc w:val="center"/>
            </w:pPr>
            <w:r>
              <w:rPr>
                <w:sz w:val="24"/>
              </w:rPr>
              <w:t xml:space="preserve">1,5</w:t>
            </w:r>
          </w:p>
        </w:tc>
        <w:tc>
          <w:tcPr>
            <w:tcW w:w="1417" w:type="dxa"/>
          </w:tcPr>
          <w:p>
            <w:pPr>
              <w:pStyle w:val="0"/>
              <w:jc w:val="center"/>
            </w:pPr>
            <w:r>
              <w:rPr>
                <w:sz w:val="24"/>
              </w:rPr>
              <w:t xml:space="preserve">X</w:t>
            </w:r>
          </w:p>
        </w:tc>
        <w:tc>
          <w:tcPr>
            <w:tcW w:w="1417" w:type="dxa"/>
          </w:tcPr>
          <w:p>
            <w:pPr>
              <w:pStyle w:val="0"/>
              <w:jc w:val="center"/>
            </w:pPr>
            <w:r>
              <w:rPr>
                <w:sz w:val="24"/>
              </w:rPr>
              <w:t xml:space="preserve">883,9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134" w:type="dxa"/>
          </w:tcPr>
          <w:bookmarkStart w:id="7272" w:name="P7272"/>
          <w:bookmarkEnd w:id="7272"/>
          <w:p>
            <w:pPr>
              <w:pStyle w:val="0"/>
              <w:jc w:val="center"/>
            </w:pPr>
            <w:r>
              <w:rPr>
                <w:sz w:val="24"/>
              </w:rPr>
              <w:t xml:space="preserve">33.1.7.11</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0,000622</w:t>
            </w:r>
          </w:p>
        </w:tc>
        <w:tc>
          <w:tcPr>
            <w:tcW w:w="1984" w:type="dxa"/>
          </w:tcPr>
          <w:p>
            <w:pPr>
              <w:pStyle w:val="0"/>
              <w:jc w:val="center"/>
            </w:pPr>
            <w:r>
              <w:rPr>
                <w:sz w:val="24"/>
              </w:rPr>
              <w:t xml:space="preserve">2 093,90</w:t>
            </w:r>
          </w:p>
        </w:tc>
        <w:tc>
          <w:tcPr>
            <w:tcW w:w="1474" w:type="dxa"/>
          </w:tcPr>
          <w:p>
            <w:pPr>
              <w:pStyle w:val="0"/>
              <w:jc w:val="center"/>
            </w:pPr>
            <w:r>
              <w:rPr>
                <w:sz w:val="24"/>
              </w:rPr>
              <w:t xml:space="preserve">X</w:t>
            </w:r>
          </w:p>
        </w:tc>
        <w:tc>
          <w:tcPr>
            <w:tcW w:w="1474" w:type="dxa"/>
          </w:tcPr>
          <w:p>
            <w:pPr>
              <w:pStyle w:val="0"/>
              <w:jc w:val="center"/>
            </w:pPr>
            <w:r>
              <w:rPr>
                <w:sz w:val="24"/>
              </w:rPr>
              <w:t xml:space="preserve">1,3</w:t>
            </w:r>
          </w:p>
        </w:tc>
        <w:tc>
          <w:tcPr>
            <w:tcW w:w="1417" w:type="dxa"/>
          </w:tcPr>
          <w:p>
            <w:pPr>
              <w:pStyle w:val="0"/>
              <w:jc w:val="center"/>
            </w:pPr>
            <w:r>
              <w:rPr>
                <w:sz w:val="24"/>
              </w:rPr>
              <w:t xml:space="preserve">X</w:t>
            </w:r>
          </w:p>
        </w:tc>
        <w:tc>
          <w:tcPr>
            <w:tcW w:w="1417" w:type="dxa"/>
          </w:tcPr>
          <w:p>
            <w:pPr>
              <w:pStyle w:val="0"/>
              <w:jc w:val="center"/>
            </w:pPr>
            <w:r>
              <w:rPr>
                <w:sz w:val="24"/>
              </w:rPr>
              <w:t xml:space="preserve">785,4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134" w:type="dxa"/>
          </w:tcPr>
          <w:bookmarkStart w:id="7282" w:name="P7282"/>
          <w:bookmarkEnd w:id="7282"/>
          <w:p>
            <w:pPr>
              <w:pStyle w:val="0"/>
              <w:jc w:val="center"/>
            </w:pPr>
            <w:r>
              <w:rPr>
                <w:sz w:val="24"/>
              </w:rPr>
              <w:t xml:space="preserve">33.1.8</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0,210277</w:t>
            </w:r>
          </w:p>
        </w:tc>
        <w:tc>
          <w:tcPr>
            <w:tcW w:w="1984" w:type="dxa"/>
          </w:tcPr>
          <w:p>
            <w:pPr>
              <w:pStyle w:val="0"/>
              <w:jc w:val="center"/>
            </w:pPr>
            <w:r>
              <w:rPr>
                <w:sz w:val="24"/>
              </w:rPr>
              <w:t xml:space="preserve">1 029,50</w:t>
            </w:r>
          </w:p>
        </w:tc>
        <w:tc>
          <w:tcPr>
            <w:tcW w:w="1474" w:type="dxa"/>
          </w:tcPr>
          <w:p>
            <w:pPr>
              <w:pStyle w:val="0"/>
              <w:jc w:val="center"/>
            </w:pPr>
            <w:r>
              <w:rPr>
                <w:sz w:val="24"/>
              </w:rPr>
              <w:t xml:space="preserve">X</w:t>
            </w:r>
          </w:p>
        </w:tc>
        <w:tc>
          <w:tcPr>
            <w:tcW w:w="1474" w:type="dxa"/>
          </w:tcPr>
          <w:p>
            <w:pPr>
              <w:pStyle w:val="0"/>
              <w:jc w:val="center"/>
            </w:pPr>
            <w:r>
              <w:rPr>
                <w:sz w:val="24"/>
              </w:rPr>
              <w:t xml:space="preserve">216,5</w:t>
            </w:r>
          </w:p>
        </w:tc>
        <w:tc>
          <w:tcPr>
            <w:tcW w:w="1417" w:type="dxa"/>
          </w:tcPr>
          <w:p>
            <w:pPr>
              <w:pStyle w:val="0"/>
              <w:jc w:val="center"/>
            </w:pPr>
            <w:r>
              <w:rPr>
                <w:sz w:val="24"/>
              </w:rPr>
              <w:t xml:space="preserve">X</w:t>
            </w:r>
          </w:p>
        </w:tc>
        <w:tc>
          <w:tcPr>
            <w:tcW w:w="1417" w:type="dxa"/>
          </w:tcPr>
          <w:p>
            <w:pPr>
              <w:pStyle w:val="0"/>
              <w:jc w:val="center"/>
            </w:pPr>
            <w:r>
              <w:rPr>
                <w:sz w:val="24"/>
              </w:rPr>
              <w:t xml:space="preserve">130 546,0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2.1.8.1. школа сахарного диабета</w:t>
            </w:r>
          </w:p>
        </w:tc>
        <w:tc>
          <w:tcPr>
            <w:tcW w:w="1134" w:type="dxa"/>
          </w:tcPr>
          <w:bookmarkStart w:id="7292" w:name="P7292"/>
          <w:bookmarkEnd w:id="7292"/>
          <w:p>
            <w:pPr>
              <w:pStyle w:val="0"/>
              <w:jc w:val="center"/>
            </w:pPr>
            <w:r>
              <w:rPr>
                <w:sz w:val="24"/>
              </w:rPr>
              <w:t xml:space="preserve">33.1.8.1</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0,00562</w:t>
            </w:r>
          </w:p>
        </w:tc>
        <w:tc>
          <w:tcPr>
            <w:tcW w:w="1984" w:type="dxa"/>
          </w:tcPr>
          <w:p>
            <w:pPr>
              <w:pStyle w:val="0"/>
              <w:jc w:val="center"/>
            </w:pPr>
            <w:r>
              <w:rPr>
                <w:sz w:val="24"/>
              </w:rPr>
              <w:t xml:space="preserve">1 516,00</w:t>
            </w:r>
          </w:p>
        </w:tc>
        <w:tc>
          <w:tcPr>
            <w:tcW w:w="1474" w:type="dxa"/>
          </w:tcPr>
          <w:p>
            <w:pPr>
              <w:pStyle w:val="0"/>
              <w:jc w:val="center"/>
            </w:pPr>
            <w:r>
              <w:rPr>
                <w:sz w:val="24"/>
              </w:rPr>
              <w:t xml:space="preserve">X</w:t>
            </w:r>
          </w:p>
        </w:tc>
        <w:tc>
          <w:tcPr>
            <w:tcW w:w="1474" w:type="dxa"/>
          </w:tcPr>
          <w:p>
            <w:pPr>
              <w:pStyle w:val="0"/>
              <w:jc w:val="center"/>
            </w:pPr>
            <w:r>
              <w:rPr>
                <w:sz w:val="24"/>
              </w:rPr>
              <w:t xml:space="preserve">8,5</w:t>
            </w:r>
          </w:p>
        </w:tc>
        <w:tc>
          <w:tcPr>
            <w:tcW w:w="1417" w:type="dxa"/>
          </w:tcPr>
          <w:p>
            <w:pPr>
              <w:pStyle w:val="0"/>
              <w:jc w:val="center"/>
            </w:pPr>
            <w:r>
              <w:rPr>
                <w:sz w:val="24"/>
              </w:rPr>
              <w:t xml:space="preserve">X</w:t>
            </w:r>
          </w:p>
        </w:tc>
        <w:tc>
          <w:tcPr>
            <w:tcW w:w="1417" w:type="dxa"/>
          </w:tcPr>
          <w:p>
            <w:pPr>
              <w:pStyle w:val="0"/>
              <w:jc w:val="center"/>
            </w:pPr>
            <w:r>
              <w:rPr>
                <w:sz w:val="24"/>
              </w:rPr>
              <w:t xml:space="preserve">5 137,8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 диспансерное наблюдение, в том числе по поводу:</w:t>
            </w:r>
          </w:p>
        </w:tc>
        <w:tc>
          <w:tcPr>
            <w:tcW w:w="1134" w:type="dxa"/>
          </w:tcPr>
          <w:bookmarkStart w:id="7302" w:name="P7302"/>
          <w:bookmarkEnd w:id="7302"/>
          <w:p>
            <w:pPr>
              <w:pStyle w:val="0"/>
              <w:jc w:val="center"/>
            </w:pPr>
            <w:r>
              <w:rPr>
                <w:sz w:val="24"/>
              </w:rPr>
              <w:t xml:space="preserve">33.1.9.</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0,275509</w:t>
            </w:r>
          </w:p>
        </w:tc>
        <w:tc>
          <w:tcPr>
            <w:tcW w:w="1984" w:type="dxa"/>
          </w:tcPr>
          <w:p>
            <w:pPr>
              <w:pStyle w:val="0"/>
              <w:jc w:val="center"/>
            </w:pPr>
            <w:r>
              <w:rPr>
                <w:sz w:val="24"/>
              </w:rPr>
              <w:t xml:space="preserve">3 336,10</w:t>
            </w:r>
          </w:p>
        </w:tc>
        <w:tc>
          <w:tcPr>
            <w:tcW w:w="1474" w:type="dxa"/>
          </w:tcPr>
          <w:p>
            <w:pPr>
              <w:pStyle w:val="0"/>
              <w:jc w:val="center"/>
            </w:pPr>
            <w:r>
              <w:rPr>
                <w:sz w:val="24"/>
              </w:rPr>
              <w:t xml:space="preserve">X</w:t>
            </w:r>
          </w:p>
        </w:tc>
        <w:tc>
          <w:tcPr>
            <w:tcW w:w="1474" w:type="dxa"/>
          </w:tcPr>
          <w:p>
            <w:pPr>
              <w:pStyle w:val="0"/>
              <w:jc w:val="center"/>
            </w:pPr>
            <w:r>
              <w:rPr>
                <w:sz w:val="24"/>
              </w:rPr>
              <w:t xml:space="preserve">919,1</w:t>
            </w:r>
          </w:p>
        </w:tc>
        <w:tc>
          <w:tcPr>
            <w:tcW w:w="1417" w:type="dxa"/>
          </w:tcPr>
          <w:p>
            <w:pPr>
              <w:pStyle w:val="0"/>
              <w:jc w:val="center"/>
            </w:pPr>
            <w:r>
              <w:rPr>
                <w:sz w:val="24"/>
              </w:rPr>
              <w:t xml:space="preserve">X</w:t>
            </w:r>
          </w:p>
        </w:tc>
        <w:tc>
          <w:tcPr>
            <w:tcW w:w="1417" w:type="dxa"/>
          </w:tcPr>
          <w:p>
            <w:pPr>
              <w:pStyle w:val="0"/>
              <w:jc w:val="center"/>
            </w:pPr>
            <w:r>
              <w:rPr>
                <w:sz w:val="24"/>
              </w:rPr>
              <w:t xml:space="preserve">554 268,6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2.1.9.1. онкологические заболевания</w:t>
            </w:r>
          </w:p>
        </w:tc>
        <w:tc>
          <w:tcPr>
            <w:tcW w:w="1134" w:type="dxa"/>
          </w:tcPr>
          <w:bookmarkStart w:id="7312" w:name="P7312"/>
          <w:bookmarkEnd w:id="7312"/>
          <w:p>
            <w:pPr>
              <w:pStyle w:val="0"/>
              <w:jc w:val="center"/>
            </w:pPr>
            <w:r>
              <w:rPr>
                <w:sz w:val="24"/>
              </w:rPr>
              <w:t xml:space="preserve">33.1.9.1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0,04505</w:t>
            </w:r>
          </w:p>
        </w:tc>
        <w:tc>
          <w:tcPr>
            <w:tcW w:w="1984" w:type="dxa"/>
          </w:tcPr>
          <w:p>
            <w:pPr>
              <w:pStyle w:val="0"/>
              <w:jc w:val="center"/>
            </w:pPr>
            <w:r>
              <w:rPr>
                <w:sz w:val="24"/>
              </w:rPr>
              <w:t xml:space="preserve">4 641,50</w:t>
            </w:r>
          </w:p>
        </w:tc>
        <w:tc>
          <w:tcPr>
            <w:tcW w:w="1474" w:type="dxa"/>
          </w:tcPr>
          <w:p>
            <w:pPr>
              <w:pStyle w:val="0"/>
              <w:jc w:val="center"/>
            </w:pPr>
            <w:r>
              <w:rPr>
                <w:sz w:val="24"/>
              </w:rPr>
              <w:t xml:space="preserve">X</w:t>
            </w:r>
          </w:p>
        </w:tc>
        <w:tc>
          <w:tcPr>
            <w:tcW w:w="1474" w:type="dxa"/>
          </w:tcPr>
          <w:p>
            <w:pPr>
              <w:pStyle w:val="0"/>
              <w:jc w:val="center"/>
            </w:pPr>
            <w:r>
              <w:rPr>
                <w:sz w:val="24"/>
              </w:rPr>
              <w:t xml:space="preserve">209,1</w:t>
            </w:r>
          </w:p>
        </w:tc>
        <w:tc>
          <w:tcPr>
            <w:tcW w:w="1417" w:type="dxa"/>
          </w:tcPr>
          <w:p>
            <w:pPr>
              <w:pStyle w:val="0"/>
              <w:jc w:val="center"/>
            </w:pPr>
            <w:r>
              <w:rPr>
                <w:sz w:val="24"/>
              </w:rPr>
              <w:t xml:space="preserve">X</w:t>
            </w:r>
          </w:p>
        </w:tc>
        <w:tc>
          <w:tcPr>
            <w:tcW w:w="1417" w:type="dxa"/>
          </w:tcPr>
          <w:p>
            <w:pPr>
              <w:pStyle w:val="0"/>
              <w:jc w:val="center"/>
            </w:pPr>
            <w:r>
              <w:rPr>
                <w:sz w:val="24"/>
              </w:rPr>
              <w:t xml:space="preserve">126 095,2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2.1.9.2. сахарный диабет</w:t>
            </w:r>
          </w:p>
        </w:tc>
        <w:tc>
          <w:tcPr>
            <w:tcW w:w="1134" w:type="dxa"/>
          </w:tcPr>
          <w:bookmarkStart w:id="7322" w:name="P7322"/>
          <w:bookmarkEnd w:id="7322"/>
          <w:p>
            <w:pPr>
              <w:pStyle w:val="0"/>
              <w:jc w:val="center"/>
            </w:pPr>
            <w:r>
              <w:rPr>
                <w:sz w:val="24"/>
              </w:rPr>
              <w:t xml:space="preserve">33.1.9.2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0,0598</w:t>
            </w:r>
          </w:p>
        </w:tc>
        <w:tc>
          <w:tcPr>
            <w:tcW w:w="1984" w:type="dxa"/>
          </w:tcPr>
          <w:p>
            <w:pPr>
              <w:pStyle w:val="0"/>
              <w:jc w:val="center"/>
            </w:pPr>
            <w:r>
              <w:rPr>
                <w:sz w:val="24"/>
              </w:rPr>
              <w:t xml:space="preserve">2 017,80</w:t>
            </w:r>
          </w:p>
        </w:tc>
        <w:tc>
          <w:tcPr>
            <w:tcW w:w="1474" w:type="dxa"/>
          </w:tcPr>
          <w:p>
            <w:pPr>
              <w:pStyle w:val="0"/>
              <w:jc w:val="center"/>
            </w:pPr>
            <w:r>
              <w:rPr>
                <w:sz w:val="24"/>
              </w:rPr>
              <w:t xml:space="preserve">X</w:t>
            </w:r>
          </w:p>
        </w:tc>
        <w:tc>
          <w:tcPr>
            <w:tcW w:w="1474" w:type="dxa"/>
          </w:tcPr>
          <w:p>
            <w:pPr>
              <w:pStyle w:val="0"/>
              <w:jc w:val="center"/>
            </w:pPr>
            <w:r>
              <w:rPr>
                <w:sz w:val="24"/>
              </w:rPr>
              <w:t xml:space="preserve">120,7</w:t>
            </w:r>
          </w:p>
        </w:tc>
        <w:tc>
          <w:tcPr>
            <w:tcW w:w="1417" w:type="dxa"/>
          </w:tcPr>
          <w:p>
            <w:pPr>
              <w:pStyle w:val="0"/>
              <w:jc w:val="center"/>
            </w:pPr>
            <w:r>
              <w:rPr>
                <w:sz w:val="24"/>
              </w:rPr>
              <w:t xml:space="preserve">X</w:t>
            </w:r>
          </w:p>
        </w:tc>
        <w:tc>
          <w:tcPr>
            <w:tcW w:w="1417" w:type="dxa"/>
          </w:tcPr>
          <w:p>
            <w:pPr>
              <w:pStyle w:val="0"/>
              <w:jc w:val="center"/>
            </w:pPr>
            <w:r>
              <w:rPr>
                <w:sz w:val="24"/>
              </w:rPr>
              <w:t xml:space="preserve">72 765,4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2.1.9.3. болезни системы кровообращения</w:t>
            </w:r>
          </w:p>
        </w:tc>
        <w:tc>
          <w:tcPr>
            <w:tcW w:w="1134" w:type="dxa"/>
          </w:tcPr>
          <w:bookmarkStart w:id="7332" w:name="P7332"/>
          <w:bookmarkEnd w:id="7332"/>
          <w:p>
            <w:pPr>
              <w:pStyle w:val="0"/>
              <w:jc w:val="center"/>
            </w:pPr>
            <w:r>
              <w:rPr>
                <w:sz w:val="24"/>
              </w:rPr>
              <w:t xml:space="preserve">33.1.9.3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0,138983</w:t>
            </w:r>
          </w:p>
        </w:tc>
        <w:tc>
          <w:tcPr>
            <w:tcW w:w="1984" w:type="dxa"/>
          </w:tcPr>
          <w:p>
            <w:pPr>
              <w:pStyle w:val="0"/>
              <w:jc w:val="center"/>
            </w:pPr>
            <w:r>
              <w:rPr>
                <w:sz w:val="24"/>
              </w:rPr>
              <w:t xml:space="preserve">3 943,90</w:t>
            </w:r>
          </w:p>
        </w:tc>
        <w:tc>
          <w:tcPr>
            <w:tcW w:w="1474" w:type="dxa"/>
          </w:tcPr>
          <w:p>
            <w:pPr>
              <w:pStyle w:val="0"/>
              <w:jc w:val="center"/>
            </w:pPr>
            <w:r>
              <w:rPr>
                <w:sz w:val="24"/>
              </w:rPr>
              <w:t xml:space="preserve">X</w:t>
            </w:r>
          </w:p>
        </w:tc>
        <w:tc>
          <w:tcPr>
            <w:tcW w:w="1474" w:type="dxa"/>
          </w:tcPr>
          <w:p>
            <w:pPr>
              <w:pStyle w:val="0"/>
              <w:jc w:val="center"/>
            </w:pPr>
            <w:r>
              <w:rPr>
                <w:sz w:val="24"/>
              </w:rPr>
              <w:t xml:space="preserve">548,1</w:t>
            </w:r>
          </w:p>
        </w:tc>
        <w:tc>
          <w:tcPr>
            <w:tcW w:w="1417" w:type="dxa"/>
          </w:tcPr>
          <w:p>
            <w:pPr>
              <w:pStyle w:val="0"/>
              <w:jc w:val="center"/>
            </w:pPr>
            <w:r>
              <w:rPr>
                <w:sz w:val="24"/>
              </w:rPr>
              <w:t xml:space="preserve">X</w:t>
            </w:r>
          </w:p>
        </w:tc>
        <w:tc>
          <w:tcPr>
            <w:tcW w:w="1417" w:type="dxa"/>
          </w:tcPr>
          <w:p>
            <w:pPr>
              <w:pStyle w:val="0"/>
              <w:jc w:val="center"/>
            </w:pPr>
            <w:r>
              <w:rPr>
                <w:sz w:val="24"/>
              </w:rPr>
              <w:t xml:space="preserve">330 546,8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 Дистанционное наблюдение за состоянием здоровья пациентов, в том числе:</w:t>
            </w:r>
          </w:p>
        </w:tc>
        <w:tc>
          <w:tcPr>
            <w:tcW w:w="1134" w:type="dxa"/>
          </w:tcPr>
          <w:bookmarkStart w:id="7342" w:name="P7342"/>
          <w:bookmarkEnd w:id="7342"/>
          <w:p>
            <w:pPr>
              <w:pStyle w:val="0"/>
              <w:jc w:val="center"/>
            </w:pPr>
            <w:r>
              <w:rPr>
                <w:sz w:val="24"/>
              </w:rPr>
              <w:t xml:space="preserve">33.1.10</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0,040988</w:t>
            </w:r>
          </w:p>
        </w:tc>
        <w:tc>
          <w:tcPr>
            <w:tcW w:w="1984" w:type="dxa"/>
          </w:tcPr>
          <w:p>
            <w:pPr>
              <w:pStyle w:val="0"/>
              <w:jc w:val="center"/>
            </w:pPr>
            <w:r>
              <w:rPr>
                <w:sz w:val="24"/>
              </w:rPr>
              <w:t xml:space="preserve">1 280,90</w:t>
            </w:r>
          </w:p>
        </w:tc>
        <w:tc>
          <w:tcPr>
            <w:tcW w:w="1474" w:type="dxa"/>
          </w:tcPr>
          <w:p>
            <w:pPr>
              <w:pStyle w:val="0"/>
              <w:jc w:val="center"/>
            </w:pPr>
            <w:r>
              <w:rPr>
                <w:sz w:val="24"/>
              </w:rPr>
              <w:t xml:space="preserve">X</w:t>
            </w:r>
          </w:p>
        </w:tc>
        <w:tc>
          <w:tcPr>
            <w:tcW w:w="1474" w:type="dxa"/>
          </w:tcPr>
          <w:p>
            <w:pPr>
              <w:pStyle w:val="0"/>
              <w:jc w:val="center"/>
            </w:pPr>
            <w:r>
              <w:rPr>
                <w:sz w:val="24"/>
              </w:rPr>
              <w:t xml:space="preserve">52,5</w:t>
            </w:r>
          </w:p>
        </w:tc>
        <w:tc>
          <w:tcPr>
            <w:tcW w:w="1417" w:type="dxa"/>
          </w:tcPr>
          <w:p>
            <w:pPr>
              <w:pStyle w:val="0"/>
              <w:jc w:val="center"/>
            </w:pPr>
            <w:r>
              <w:rPr>
                <w:sz w:val="24"/>
              </w:rPr>
              <w:t xml:space="preserve">X</w:t>
            </w:r>
          </w:p>
        </w:tc>
        <w:tc>
          <w:tcPr>
            <w:tcW w:w="1417" w:type="dxa"/>
          </w:tcPr>
          <w:p>
            <w:pPr>
              <w:pStyle w:val="0"/>
              <w:jc w:val="center"/>
            </w:pPr>
            <w:r>
              <w:rPr>
                <w:sz w:val="24"/>
              </w:rPr>
              <w:t xml:space="preserve">31 660,5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2.1.10.1. пациентов с сахарным диабетом</w:t>
            </w:r>
          </w:p>
        </w:tc>
        <w:tc>
          <w:tcPr>
            <w:tcW w:w="1134" w:type="dxa"/>
          </w:tcPr>
          <w:bookmarkStart w:id="7352" w:name="P7352"/>
          <w:bookmarkEnd w:id="7352"/>
          <w:p>
            <w:pPr>
              <w:pStyle w:val="0"/>
              <w:jc w:val="center"/>
            </w:pPr>
            <w:r>
              <w:rPr>
                <w:sz w:val="24"/>
              </w:rPr>
              <w:t xml:space="preserve">33.1.10.1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0,001293</w:t>
            </w:r>
          </w:p>
        </w:tc>
        <w:tc>
          <w:tcPr>
            <w:tcW w:w="1984" w:type="dxa"/>
          </w:tcPr>
          <w:p>
            <w:pPr>
              <w:pStyle w:val="0"/>
              <w:jc w:val="center"/>
            </w:pPr>
            <w:r>
              <w:rPr>
                <w:sz w:val="24"/>
              </w:rPr>
              <w:t xml:space="preserve">3 878,60</w:t>
            </w:r>
          </w:p>
        </w:tc>
        <w:tc>
          <w:tcPr>
            <w:tcW w:w="1474" w:type="dxa"/>
          </w:tcPr>
          <w:p>
            <w:pPr>
              <w:pStyle w:val="0"/>
              <w:jc w:val="center"/>
            </w:pPr>
            <w:r>
              <w:rPr>
                <w:sz w:val="24"/>
              </w:rPr>
              <w:t xml:space="preserve">X</w:t>
            </w:r>
          </w:p>
        </w:tc>
        <w:tc>
          <w:tcPr>
            <w:tcW w:w="1474" w:type="dxa"/>
          </w:tcPr>
          <w:p>
            <w:pPr>
              <w:pStyle w:val="0"/>
              <w:jc w:val="center"/>
            </w:pPr>
            <w:r>
              <w:rPr>
                <w:sz w:val="24"/>
              </w:rPr>
              <w:t xml:space="preserve">5,0</w:t>
            </w:r>
          </w:p>
        </w:tc>
        <w:tc>
          <w:tcPr>
            <w:tcW w:w="1417" w:type="dxa"/>
          </w:tcPr>
          <w:p>
            <w:pPr>
              <w:pStyle w:val="0"/>
              <w:jc w:val="center"/>
            </w:pPr>
            <w:r>
              <w:rPr>
                <w:sz w:val="24"/>
              </w:rPr>
              <w:t xml:space="preserve">X</w:t>
            </w:r>
          </w:p>
        </w:tc>
        <w:tc>
          <w:tcPr>
            <w:tcW w:w="1417" w:type="dxa"/>
          </w:tcPr>
          <w:p>
            <w:pPr>
              <w:pStyle w:val="0"/>
              <w:jc w:val="center"/>
            </w:pPr>
            <w:r>
              <w:rPr>
                <w:sz w:val="24"/>
              </w:rPr>
              <w:t xml:space="preserve">3 024,3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2.1.10.2. пациентов с артериальной гипертензией</w:t>
            </w:r>
          </w:p>
        </w:tc>
        <w:tc>
          <w:tcPr>
            <w:tcW w:w="1134" w:type="dxa"/>
          </w:tcPr>
          <w:bookmarkStart w:id="7362" w:name="P7362"/>
          <w:bookmarkEnd w:id="7362"/>
          <w:p>
            <w:pPr>
              <w:pStyle w:val="0"/>
              <w:jc w:val="center"/>
            </w:pPr>
            <w:r>
              <w:rPr>
                <w:sz w:val="24"/>
              </w:rPr>
              <w:t xml:space="preserve">33.1.10.2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0,039695</w:t>
            </w:r>
          </w:p>
        </w:tc>
        <w:tc>
          <w:tcPr>
            <w:tcW w:w="1984" w:type="dxa"/>
          </w:tcPr>
          <w:p>
            <w:pPr>
              <w:pStyle w:val="0"/>
              <w:jc w:val="center"/>
            </w:pPr>
            <w:r>
              <w:rPr>
                <w:sz w:val="24"/>
              </w:rPr>
              <w:t xml:space="preserve">1 196,30</w:t>
            </w:r>
          </w:p>
        </w:tc>
        <w:tc>
          <w:tcPr>
            <w:tcW w:w="1474" w:type="dxa"/>
          </w:tcPr>
          <w:p>
            <w:pPr>
              <w:pStyle w:val="0"/>
              <w:jc w:val="center"/>
            </w:pPr>
            <w:r>
              <w:rPr>
                <w:sz w:val="24"/>
              </w:rPr>
              <w:t xml:space="preserve">X</w:t>
            </w:r>
          </w:p>
        </w:tc>
        <w:tc>
          <w:tcPr>
            <w:tcW w:w="1474" w:type="dxa"/>
          </w:tcPr>
          <w:p>
            <w:pPr>
              <w:pStyle w:val="0"/>
              <w:jc w:val="center"/>
            </w:pPr>
            <w:r>
              <w:rPr>
                <w:sz w:val="24"/>
              </w:rPr>
              <w:t xml:space="preserve">47,5</w:t>
            </w:r>
          </w:p>
        </w:tc>
        <w:tc>
          <w:tcPr>
            <w:tcW w:w="1417" w:type="dxa"/>
          </w:tcPr>
          <w:p>
            <w:pPr>
              <w:pStyle w:val="0"/>
              <w:jc w:val="center"/>
            </w:pPr>
            <w:r>
              <w:rPr>
                <w:sz w:val="24"/>
              </w:rPr>
              <w:t xml:space="preserve">X</w:t>
            </w:r>
          </w:p>
        </w:tc>
        <w:tc>
          <w:tcPr>
            <w:tcW w:w="1417" w:type="dxa"/>
          </w:tcPr>
          <w:p>
            <w:pPr>
              <w:pStyle w:val="0"/>
              <w:jc w:val="center"/>
            </w:pPr>
            <w:r>
              <w:rPr>
                <w:sz w:val="24"/>
              </w:rPr>
              <w:t xml:space="preserve">28 636,6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134" w:type="dxa"/>
          </w:tcPr>
          <w:bookmarkStart w:id="7372" w:name="P7372"/>
          <w:bookmarkEnd w:id="7372"/>
          <w:p>
            <w:pPr>
              <w:pStyle w:val="0"/>
              <w:jc w:val="center"/>
            </w:pPr>
            <w:r>
              <w:rPr>
                <w:sz w:val="24"/>
              </w:rPr>
              <w:t xml:space="preserve">33.1.11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0,032831</w:t>
            </w:r>
          </w:p>
        </w:tc>
        <w:tc>
          <w:tcPr>
            <w:tcW w:w="1984" w:type="dxa"/>
          </w:tcPr>
          <w:p>
            <w:pPr>
              <w:pStyle w:val="0"/>
              <w:jc w:val="center"/>
            </w:pPr>
            <w:r>
              <w:rPr>
                <w:sz w:val="24"/>
              </w:rPr>
              <w:t xml:space="preserve">3 456,60</w:t>
            </w:r>
          </w:p>
        </w:tc>
        <w:tc>
          <w:tcPr>
            <w:tcW w:w="1474" w:type="dxa"/>
          </w:tcPr>
          <w:p>
            <w:pPr>
              <w:pStyle w:val="0"/>
              <w:jc w:val="center"/>
            </w:pPr>
            <w:r>
              <w:rPr>
                <w:sz w:val="24"/>
              </w:rPr>
              <w:t xml:space="preserve">X</w:t>
            </w:r>
          </w:p>
        </w:tc>
        <w:tc>
          <w:tcPr>
            <w:tcW w:w="1474" w:type="dxa"/>
          </w:tcPr>
          <w:p>
            <w:pPr>
              <w:pStyle w:val="0"/>
              <w:jc w:val="center"/>
            </w:pPr>
            <w:r>
              <w:rPr>
                <w:sz w:val="24"/>
              </w:rPr>
              <w:t xml:space="preserve">113,5</w:t>
            </w:r>
          </w:p>
        </w:tc>
        <w:tc>
          <w:tcPr>
            <w:tcW w:w="1417" w:type="dxa"/>
          </w:tcPr>
          <w:p>
            <w:pPr>
              <w:pStyle w:val="0"/>
              <w:jc w:val="center"/>
            </w:pPr>
            <w:r>
              <w:rPr>
                <w:sz w:val="24"/>
              </w:rPr>
              <w:t xml:space="preserve">X</w:t>
            </w:r>
          </w:p>
        </w:tc>
        <w:tc>
          <w:tcPr>
            <w:tcW w:w="1417" w:type="dxa"/>
          </w:tcPr>
          <w:p>
            <w:pPr>
              <w:pStyle w:val="0"/>
              <w:jc w:val="center"/>
            </w:pPr>
            <w:r>
              <w:rPr>
                <w:sz w:val="24"/>
              </w:rPr>
              <w:t xml:space="preserve">68 435,1</w:t>
            </w:r>
          </w:p>
        </w:tc>
        <w:tc>
          <w:tcPr>
            <w:tcW w:w="1361" w:type="dxa"/>
          </w:tcPr>
          <w:p>
            <w:pPr>
              <w:pStyle w:val="0"/>
              <w:jc w:val="center"/>
            </w:pPr>
            <w:r>
              <w:rPr>
                <w:sz w:val="24"/>
              </w:rPr>
              <w:t xml:space="preserve">X</w:t>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bookmarkStart w:id="7382" w:name="P7382"/>
          <w:bookmarkEnd w:id="7382"/>
          <w:p>
            <w:pPr>
              <w:pStyle w:val="0"/>
              <w:jc w:val="center"/>
            </w:pPr>
            <w:r>
              <w:rPr>
                <w:sz w:val="24"/>
              </w:rPr>
              <w:t xml:space="preserve">34</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0,069345</w:t>
            </w:r>
          </w:p>
        </w:tc>
        <w:tc>
          <w:tcPr>
            <w:tcW w:w="1984" w:type="dxa"/>
          </w:tcPr>
          <w:p>
            <w:pPr>
              <w:pStyle w:val="0"/>
              <w:jc w:val="center"/>
            </w:pPr>
            <w:r>
              <w:rPr>
                <w:sz w:val="24"/>
              </w:rPr>
              <w:t xml:space="preserve">34 353,70</w:t>
            </w:r>
          </w:p>
        </w:tc>
        <w:tc>
          <w:tcPr>
            <w:tcW w:w="1474" w:type="dxa"/>
          </w:tcPr>
          <w:p>
            <w:pPr>
              <w:pStyle w:val="0"/>
              <w:jc w:val="center"/>
            </w:pPr>
            <w:r>
              <w:rPr>
                <w:sz w:val="24"/>
              </w:rPr>
              <w:t xml:space="preserve">X</w:t>
            </w:r>
          </w:p>
        </w:tc>
        <w:tc>
          <w:tcPr>
            <w:tcW w:w="1474" w:type="dxa"/>
          </w:tcPr>
          <w:p>
            <w:pPr>
              <w:pStyle w:val="0"/>
              <w:jc w:val="center"/>
            </w:pPr>
            <w:r>
              <w:rPr>
                <w:sz w:val="24"/>
              </w:rPr>
              <w:t xml:space="preserve">2 382,3</w:t>
            </w:r>
          </w:p>
        </w:tc>
        <w:tc>
          <w:tcPr>
            <w:tcW w:w="1417" w:type="dxa"/>
          </w:tcPr>
          <w:p>
            <w:pPr>
              <w:pStyle w:val="0"/>
              <w:jc w:val="center"/>
            </w:pPr>
            <w:r>
              <w:rPr>
                <w:sz w:val="24"/>
              </w:rPr>
              <w:t xml:space="preserve">X</w:t>
            </w:r>
          </w:p>
        </w:tc>
        <w:tc>
          <w:tcPr>
            <w:tcW w:w="1417" w:type="dxa"/>
          </w:tcPr>
          <w:p>
            <w:pPr>
              <w:pStyle w:val="0"/>
              <w:jc w:val="center"/>
            </w:pPr>
            <w:r>
              <w:rPr>
                <w:sz w:val="24"/>
              </w:rPr>
              <w:t xml:space="preserve">1 436 594,1</w:t>
            </w:r>
          </w:p>
        </w:tc>
        <w:tc>
          <w:tcPr>
            <w:tcW w:w="1361" w:type="dxa"/>
          </w:tcPr>
          <w:p>
            <w:pPr>
              <w:pStyle w:val="0"/>
              <w:jc w:val="center"/>
            </w:pPr>
            <w:r>
              <w:rPr>
                <w:sz w:val="24"/>
              </w:rPr>
              <w:t xml:space="preserve">X</w:t>
            </w:r>
          </w:p>
        </w:tc>
      </w:tr>
      <w:tr>
        <w:tc>
          <w:tcPr>
            <w:tcW w:w="3118" w:type="dxa"/>
          </w:tcPr>
          <w:p>
            <w:pPr>
              <w:pStyle w:val="0"/>
              <w:jc w:val="both"/>
            </w:pPr>
            <w:r>
              <w:rPr>
                <w:sz w:val="24"/>
              </w:rPr>
              <w:t xml:space="preserve">3.1. для медицинской помощи по профилю "онкология"</w:t>
            </w:r>
          </w:p>
        </w:tc>
        <w:tc>
          <w:tcPr>
            <w:tcW w:w="1134" w:type="dxa"/>
          </w:tcPr>
          <w:bookmarkStart w:id="7392" w:name="P7392"/>
          <w:bookmarkEnd w:id="7392"/>
          <w:p>
            <w:pPr>
              <w:pStyle w:val="0"/>
              <w:jc w:val="center"/>
            </w:pPr>
            <w:r>
              <w:rPr>
                <w:sz w:val="24"/>
              </w:rPr>
              <w:t xml:space="preserve">34.1</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0,014388</w:t>
            </w:r>
          </w:p>
        </w:tc>
        <w:tc>
          <w:tcPr>
            <w:tcW w:w="1984" w:type="dxa"/>
          </w:tcPr>
          <w:p>
            <w:pPr>
              <w:pStyle w:val="0"/>
              <w:jc w:val="center"/>
            </w:pPr>
            <w:r>
              <w:rPr>
                <w:sz w:val="24"/>
              </w:rPr>
              <w:t xml:space="preserve">84 454,80</w:t>
            </w:r>
          </w:p>
        </w:tc>
        <w:tc>
          <w:tcPr>
            <w:tcW w:w="1474" w:type="dxa"/>
          </w:tcPr>
          <w:p>
            <w:pPr>
              <w:pStyle w:val="0"/>
              <w:jc w:val="center"/>
            </w:pPr>
            <w:r>
              <w:rPr>
                <w:sz w:val="24"/>
              </w:rPr>
              <w:t xml:space="preserve">X</w:t>
            </w:r>
          </w:p>
        </w:tc>
        <w:tc>
          <w:tcPr>
            <w:tcW w:w="1474" w:type="dxa"/>
          </w:tcPr>
          <w:p>
            <w:pPr>
              <w:pStyle w:val="0"/>
              <w:jc w:val="center"/>
            </w:pPr>
            <w:r>
              <w:rPr>
                <w:sz w:val="24"/>
              </w:rPr>
              <w:t xml:space="preserve">1 215,1</w:t>
            </w:r>
          </w:p>
        </w:tc>
        <w:tc>
          <w:tcPr>
            <w:tcW w:w="1417" w:type="dxa"/>
          </w:tcPr>
          <w:p>
            <w:pPr>
              <w:pStyle w:val="0"/>
              <w:jc w:val="center"/>
            </w:pPr>
            <w:r>
              <w:rPr>
                <w:sz w:val="24"/>
              </w:rPr>
              <w:t xml:space="preserve">X</w:t>
            </w:r>
          </w:p>
        </w:tc>
        <w:tc>
          <w:tcPr>
            <w:tcW w:w="1417" w:type="dxa"/>
          </w:tcPr>
          <w:p>
            <w:pPr>
              <w:pStyle w:val="0"/>
              <w:jc w:val="center"/>
            </w:pPr>
            <w:r>
              <w:rPr>
                <w:sz w:val="24"/>
              </w:rPr>
              <w:t xml:space="preserve">732 774,2</w:t>
            </w:r>
          </w:p>
        </w:tc>
        <w:tc>
          <w:tcPr>
            <w:tcW w:w="1361" w:type="dxa"/>
          </w:tcPr>
          <w:p>
            <w:pPr>
              <w:pStyle w:val="0"/>
              <w:jc w:val="center"/>
            </w:pPr>
            <w:r>
              <w:rPr>
                <w:sz w:val="24"/>
              </w:rPr>
              <w:t xml:space="preserve">X</w:t>
            </w:r>
          </w:p>
        </w:tc>
      </w:tr>
      <w:tr>
        <w:tc>
          <w:tcPr>
            <w:tcW w:w="3118" w:type="dxa"/>
          </w:tcPr>
          <w:p>
            <w:pPr>
              <w:pStyle w:val="0"/>
              <w:jc w:val="both"/>
            </w:pPr>
            <w:r>
              <w:rPr>
                <w:sz w:val="24"/>
              </w:rPr>
              <w:t xml:space="preserve">3.2. для медицинской помощи при экстракорпоральном оплодотворении:</w:t>
            </w:r>
          </w:p>
        </w:tc>
        <w:tc>
          <w:tcPr>
            <w:tcW w:w="1134" w:type="dxa"/>
          </w:tcPr>
          <w:bookmarkStart w:id="7402" w:name="P7402"/>
          <w:bookmarkEnd w:id="7402"/>
          <w:p>
            <w:pPr>
              <w:pStyle w:val="0"/>
              <w:jc w:val="center"/>
            </w:pPr>
            <w:r>
              <w:rPr>
                <w:sz w:val="24"/>
              </w:rPr>
              <w:t xml:space="preserve">34.2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0,000741</w:t>
            </w:r>
          </w:p>
        </w:tc>
        <w:tc>
          <w:tcPr>
            <w:tcW w:w="1984" w:type="dxa"/>
          </w:tcPr>
          <w:p>
            <w:pPr>
              <w:pStyle w:val="0"/>
              <w:jc w:val="center"/>
            </w:pPr>
            <w:r>
              <w:rPr>
                <w:sz w:val="24"/>
              </w:rPr>
              <w:t xml:space="preserve">123 509,20</w:t>
            </w:r>
          </w:p>
        </w:tc>
        <w:tc>
          <w:tcPr>
            <w:tcW w:w="1474" w:type="dxa"/>
          </w:tcPr>
          <w:p>
            <w:pPr>
              <w:pStyle w:val="0"/>
              <w:jc w:val="center"/>
            </w:pPr>
            <w:r>
              <w:rPr>
                <w:sz w:val="24"/>
              </w:rPr>
              <w:t xml:space="preserve">X</w:t>
            </w:r>
          </w:p>
        </w:tc>
        <w:tc>
          <w:tcPr>
            <w:tcW w:w="1474" w:type="dxa"/>
          </w:tcPr>
          <w:p>
            <w:pPr>
              <w:pStyle w:val="0"/>
              <w:jc w:val="center"/>
            </w:pPr>
            <w:r>
              <w:rPr>
                <w:sz w:val="24"/>
              </w:rPr>
              <w:t xml:space="preserve">91,5</w:t>
            </w:r>
          </w:p>
        </w:tc>
        <w:tc>
          <w:tcPr>
            <w:tcW w:w="1417" w:type="dxa"/>
          </w:tcPr>
          <w:p>
            <w:pPr>
              <w:pStyle w:val="0"/>
              <w:jc w:val="center"/>
            </w:pPr>
            <w:r>
              <w:rPr>
                <w:sz w:val="24"/>
              </w:rPr>
              <w:t xml:space="preserve">X</w:t>
            </w:r>
          </w:p>
        </w:tc>
        <w:tc>
          <w:tcPr>
            <w:tcW w:w="1417" w:type="dxa"/>
          </w:tcPr>
          <w:p>
            <w:pPr>
              <w:pStyle w:val="0"/>
              <w:jc w:val="center"/>
            </w:pPr>
            <w:r>
              <w:rPr>
                <w:sz w:val="24"/>
              </w:rPr>
              <w:t xml:space="preserve">55 190,3</w:t>
            </w:r>
          </w:p>
        </w:tc>
        <w:tc>
          <w:tcPr>
            <w:tcW w:w="1361" w:type="dxa"/>
          </w:tcPr>
          <w:p>
            <w:pPr>
              <w:pStyle w:val="0"/>
              <w:jc w:val="center"/>
            </w:pPr>
            <w:r>
              <w:rPr>
                <w:sz w:val="24"/>
              </w:rPr>
              <w:t xml:space="preserve">X</w:t>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w:t>
            </w:r>
          </w:p>
        </w:tc>
        <w:tc>
          <w:tcPr>
            <w:tcW w:w="1134" w:type="dxa"/>
          </w:tcPr>
          <w:bookmarkStart w:id="7412" w:name="P7412"/>
          <w:bookmarkEnd w:id="7412"/>
          <w:p>
            <w:pPr>
              <w:pStyle w:val="0"/>
              <w:jc w:val="center"/>
            </w:pPr>
            <w:r>
              <w:rPr>
                <w:sz w:val="24"/>
              </w:rPr>
              <w:t xml:space="preserve">34.3</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0,001288</w:t>
            </w:r>
          </w:p>
        </w:tc>
        <w:tc>
          <w:tcPr>
            <w:tcW w:w="1984" w:type="dxa"/>
          </w:tcPr>
          <w:p>
            <w:pPr>
              <w:pStyle w:val="0"/>
              <w:jc w:val="center"/>
            </w:pPr>
            <w:r>
              <w:rPr>
                <w:sz w:val="24"/>
              </w:rPr>
              <w:t xml:space="preserve">65 320,60</w:t>
            </w:r>
          </w:p>
        </w:tc>
        <w:tc>
          <w:tcPr>
            <w:tcW w:w="1474" w:type="dxa"/>
          </w:tcPr>
          <w:p>
            <w:pPr>
              <w:pStyle w:val="0"/>
              <w:jc w:val="center"/>
            </w:pPr>
            <w:r>
              <w:rPr>
                <w:sz w:val="24"/>
              </w:rPr>
              <w:t xml:space="preserve">X</w:t>
            </w:r>
          </w:p>
        </w:tc>
        <w:tc>
          <w:tcPr>
            <w:tcW w:w="1474" w:type="dxa"/>
          </w:tcPr>
          <w:p>
            <w:pPr>
              <w:pStyle w:val="0"/>
              <w:jc w:val="center"/>
            </w:pPr>
            <w:r>
              <w:rPr>
                <w:sz w:val="24"/>
              </w:rPr>
              <w:t xml:space="preserve">84,1</w:t>
            </w:r>
          </w:p>
        </w:tc>
        <w:tc>
          <w:tcPr>
            <w:tcW w:w="1417" w:type="dxa"/>
          </w:tcPr>
          <w:p>
            <w:pPr>
              <w:pStyle w:val="0"/>
              <w:jc w:val="center"/>
            </w:pPr>
            <w:r>
              <w:rPr>
                <w:sz w:val="24"/>
              </w:rPr>
              <w:t xml:space="preserve">X</w:t>
            </w:r>
          </w:p>
        </w:tc>
        <w:tc>
          <w:tcPr>
            <w:tcW w:w="1417" w:type="dxa"/>
          </w:tcPr>
          <w:p>
            <w:pPr>
              <w:pStyle w:val="0"/>
              <w:jc w:val="center"/>
            </w:pPr>
            <w:r>
              <w:rPr>
                <w:sz w:val="24"/>
              </w:rPr>
              <w:t xml:space="preserve">50 735,4</w:t>
            </w:r>
          </w:p>
        </w:tc>
        <w:tc>
          <w:tcPr>
            <w:tcW w:w="1361" w:type="dxa"/>
          </w:tcPr>
          <w:p>
            <w:pPr>
              <w:pStyle w:val="0"/>
              <w:jc w:val="center"/>
            </w:pPr>
            <w:r>
              <w:rPr>
                <w:sz w:val="24"/>
              </w:rPr>
              <w:t xml:space="preserve">X</w:t>
            </w:r>
          </w:p>
        </w:tc>
      </w:tr>
      <w:tr>
        <w:tc>
          <w:tcPr>
            <w:tcW w:w="3118" w:type="dxa"/>
          </w:tcPr>
          <w:p>
            <w:pPr>
              <w:pStyle w:val="0"/>
              <w:jc w:val="both"/>
            </w:pPr>
            <w:r>
              <w:rPr>
                <w:sz w:val="24"/>
              </w:rPr>
              <w:t xml:space="preserve">4. Специализированная, включая высокотехнологичную, медицинская помощь, в том числе:</w:t>
            </w:r>
          </w:p>
        </w:tc>
        <w:tc>
          <w:tcPr>
            <w:tcW w:w="1134" w:type="dxa"/>
          </w:tcPr>
          <w:bookmarkStart w:id="7422" w:name="P7422"/>
          <w:bookmarkEnd w:id="7422"/>
          <w:p>
            <w:pPr>
              <w:pStyle w:val="0"/>
              <w:jc w:val="center"/>
            </w:pPr>
            <w:r>
              <w:rPr>
                <w:sz w:val="24"/>
              </w:rPr>
              <w:t xml:space="preserve">35</w:t>
            </w:r>
          </w:p>
        </w:tc>
        <w:tc>
          <w:tcPr>
            <w:tcW w:w="1814" w:type="dxa"/>
          </w:tcPr>
          <w:p>
            <w:pPr>
              <w:pStyle w:val="0"/>
              <w:jc w:val="center"/>
            </w:pPr>
            <w:r>
              <w:rPr>
                <w:sz w:val="24"/>
              </w:rPr>
              <w:t xml:space="preserve">X</w:t>
            </w:r>
          </w:p>
        </w:tc>
        <w:tc>
          <w:tcPr>
            <w:tcW w:w="2041" w:type="dxa"/>
          </w:tcPr>
          <w:p>
            <w:pPr>
              <w:pStyle w:val="0"/>
              <w:jc w:val="center"/>
            </w:pPr>
            <w:r>
              <w:rPr>
                <w:sz w:val="24"/>
              </w:rPr>
              <w:t xml:space="preserve">0,176524</w:t>
            </w:r>
          </w:p>
        </w:tc>
        <w:tc>
          <w:tcPr>
            <w:tcW w:w="1984" w:type="dxa"/>
          </w:tcPr>
          <w:p>
            <w:pPr>
              <w:pStyle w:val="0"/>
              <w:jc w:val="center"/>
            </w:pPr>
            <w:r>
              <w:rPr>
                <w:sz w:val="24"/>
              </w:rPr>
              <w:t xml:space="preserve">60 620,1</w:t>
            </w:r>
          </w:p>
        </w:tc>
        <w:tc>
          <w:tcPr>
            <w:tcW w:w="1474" w:type="dxa"/>
          </w:tcPr>
          <w:p>
            <w:pPr>
              <w:pStyle w:val="0"/>
              <w:jc w:val="center"/>
            </w:pPr>
            <w:r>
              <w:rPr>
                <w:sz w:val="24"/>
              </w:rPr>
              <w:t xml:space="preserve">X</w:t>
            </w:r>
          </w:p>
        </w:tc>
        <w:tc>
          <w:tcPr>
            <w:tcW w:w="1474" w:type="dxa"/>
          </w:tcPr>
          <w:p>
            <w:pPr>
              <w:pStyle w:val="0"/>
              <w:jc w:val="center"/>
            </w:pPr>
            <w:r>
              <w:rPr>
                <w:sz w:val="24"/>
              </w:rPr>
              <w:t xml:space="preserve">10 700,9</w:t>
            </w:r>
          </w:p>
        </w:tc>
        <w:tc>
          <w:tcPr>
            <w:tcW w:w="1417" w:type="dxa"/>
          </w:tcPr>
          <w:p>
            <w:pPr>
              <w:pStyle w:val="0"/>
              <w:jc w:val="center"/>
            </w:pPr>
            <w:r>
              <w:rPr>
                <w:sz w:val="24"/>
              </w:rPr>
              <w:t xml:space="preserve">X</w:t>
            </w:r>
          </w:p>
        </w:tc>
        <w:tc>
          <w:tcPr>
            <w:tcW w:w="1417" w:type="dxa"/>
          </w:tcPr>
          <w:p>
            <w:pPr>
              <w:pStyle w:val="0"/>
              <w:jc w:val="center"/>
            </w:pPr>
            <w:r>
              <w:rPr>
                <w:sz w:val="24"/>
              </w:rPr>
              <w:t xml:space="preserve">6 453 061,6</w:t>
            </w:r>
          </w:p>
        </w:tc>
        <w:tc>
          <w:tcPr>
            <w:tcW w:w="1361" w:type="dxa"/>
          </w:tcPr>
          <w:p>
            <w:pPr>
              <w:pStyle w:val="0"/>
              <w:jc w:val="center"/>
            </w:pPr>
            <w:r>
              <w:rPr>
                <w:sz w:val="24"/>
              </w:rPr>
              <w:t xml:space="preserve">X</w:t>
            </w:r>
          </w:p>
        </w:tc>
      </w:tr>
      <w:tr>
        <w:tc>
          <w:tcPr>
            <w:tcW w:w="3118" w:type="dxa"/>
          </w:tcPr>
          <w:p>
            <w:pPr>
              <w:pStyle w:val="0"/>
              <w:jc w:val="both"/>
            </w:pPr>
            <w:r>
              <w:rPr>
                <w:sz w:val="24"/>
              </w:rPr>
              <w:t xml:space="preserve">4.1. для медицинской помощи по профилю "онкология"</w:t>
            </w:r>
          </w:p>
        </w:tc>
        <w:tc>
          <w:tcPr>
            <w:tcW w:w="1134" w:type="dxa"/>
          </w:tcPr>
          <w:bookmarkStart w:id="7432" w:name="P7432"/>
          <w:bookmarkEnd w:id="7432"/>
          <w:p>
            <w:pPr>
              <w:pStyle w:val="0"/>
              <w:jc w:val="center"/>
            </w:pPr>
            <w:r>
              <w:rPr>
                <w:sz w:val="24"/>
              </w:rPr>
              <w:t xml:space="preserve">35.1</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0,010265</w:t>
            </w:r>
          </w:p>
        </w:tc>
        <w:tc>
          <w:tcPr>
            <w:tcW w:w="1984" w:type="dxa"/>
          </w:tcPr>
          <w:p>
            <w:pPr>
              <w:pStyle w:val="0"/>
              <w:jc w:val="center"/>
            </w:pPr>
            <w:r>
              <w:rPr>
                <w:sz w:val="24"/>
              </w:rPr>
              <w:t xml:space="preserve">109 749,50</w:t>
            </w:r>
          </w:p>
        </w:tc>
        <w:tc>
          <w:tcPr>
            <w:tcW w:w="1474" w:type="dxa"/>
          </w:tcPr>
          <w:p>
            <w:pPr>
              <w:pStyle w:val="0"/>
              <w:jc w:val="center"/>
            </w:pPr>
            <w:r>
              <w:rPr>
                <w:sz w:val="24"/>
              </w:rPr>
              <w:t xml:space="preserve">X</w:t>
            </w:r>
          </w:p>
        </w:tc>
        <w:tc>
          <w:tcPr>
            <w:tcW w:w="1474" w:type="dxa"/>
          </w:tcPr>
          <w:p>
            <w:pPr>
              <w:pStyle w:val="0"/>
              <w:jc w:val="center"/>
            </w:pPr>
            <w:r>
              <w:rPr>
                <w:sz w:val="24"/>
              </w:rPr>
              <w:t xml:space="preserve">1 126,6</w:t>
            </w:r>
          </w:p>
        </w:tc>
        <w:tc>
          <w:tcPr>
            <w:tcW w:w="1417" w:type="dxa"/>
          </w:tcPr>
          <w:p>
            <w:pPr>
              <w:pStyle w:val="0"/>
              <w:jc w:val="center"/>
            </w:pPr>
            <w:r>
              <w:rPr>
                <w:sz w:val="24"/>
              </w:rPr>
              <w:t xml:space="preserve">X</w:t>
            </w:r>
          </w:p>
        </w:tc>
        <w:tc>
          <w:tcPr>
            <w:tcW w:w="1417" w:type="dxa"/>
          </w:tcPr>
          <w:p>
            <w:pPr>
              <w:pStyle w:val="0"/>
              <w:jc w:val="center"/>
            </w:pPr>
            <w:r>
              <w:rPr>
                <w:sz w:val="24"/>
              </w:rPr>
              <w:t xml:space="preserve">679 370,8</w:t>
            </w:r>
          </w:p>
        </w:tc>
        <w:tc>
          <w:tcPr>
            <w:tcW w:w="1361" w:type="dxa"/>
          </w:tcPr>
          <w:p>
            <w:pPr>
              <w:pStyle w:val="0"/>
              <w:jc w:val="center"/>
            </w:pPr>
            <w:r>
              <w:rPr>
                <w:sz w:val="24"/>
              </w:rPr>
              <w:t xml:space="preserve">X</w:t>
            </w:r>
          </w:p>
        </w:tc>
      </w:tr>
      <w:tr>
        <w:tc>
          <w:tcPr>
            <w:tcW w:w="3118" w:type="dxa"/>
          </w:tcPr>
          <w:p>
            <w:pPr>
              <w:pStyle w:val="0"/>
              <w:jc w:val="both"/>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134" w:type="dxa"/>
          </w:tcPr>
          <w:bookmarkStart w:id="7442" w:name="P7442"/>
          <w:bookmarkEnd w:id="7442"/>
          <w:p>
            <w:pPr>
              <w:pStyle w:val="0"/>
              <w:jc w:val="center"/>
            </w:pPr>
            <w:r>
              <w:rPr>
                <w:sz w:val="24"/>
              </w:rPr>
              <w:t xml:space="preserve">35.2</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0,002327</w:t>
            </w:r>
          </w:p>
        </w:tc>
        <w:tc>
          <w:tcPr>
            <w:tcW w:w="1984" w:type="dxa"/>
          </w:tcPr>
          <w:p>
            <w:pPr>
              <w:pStyle w:val="0"/>
              <w:jc w:val="center"/>
            </w:pPr>
            <w:r>
              <w:rPr>
                <w:sz w:val="24"/>
              </w:rPr>
              <w:t xml:space="preserve">176 275,90</w:t>
            </w:r>
          </w:p>
        </w:tc>
        <w:tc>
          <w:tcPr>
            <w:tcW w:w="1474" w:type="dxa"/>
          </w:tcPr>
          <w:p>
            <w:pPr>
              <w:pStyle w:val="0"/>
              <w:jc w:val="center"/>
            </w:pPr>
            <w:r>
              <w:rPr>
                <w:sz w:val="24"/>
              </w:rPr>
              <w:t xml:space="preserve">X</w:t>
            </w:r>
          </w:p>
        </w:tc>
        <w:tc>
          <w:tcPr>
            <w:tcW w:w="1474" w:type="dxa"/>
          </w:tcPr>
          <w:p>
            <w:pPr>
              <w:pStyle w:val="0"/>
              <w:jc w:val="center"/>
            </w:pPr>
            <w:r>
              <w:rPr>
                <w:sz w:val="24"/>
              </w:rPr>
              <w:t xml:space="preserve">410,2</w:t>
            </w:r>
          </w:p>
        </w:tc>
        <w:tc>
          <w:tcPr>
            <w:tcW w:w="1417" w:type="dxa"/>
          </w:tcPr>
          <w:p>
            <w:pPr>
              <w:pStyle w:val="0"/>
              <w:jc w:val="center"/>
            </w:pPr>
            <w:r>
              <w:rPr>
                <w:sz w:val="24"/>
              </w:rPr>
              <w:t xml:space="preserve">X</w:t>
            </w:r>
          </w:p>
        </w:tc>
        <w:tc>
          <w:tcPr>
            <w:tcW w:w="1417" w:type="dxa"/>
          </w:tcPr>
          <w:p>
            <w:pPr>
              <w:pStyle w:val="0"/>
              <w:jc w:val="center"/>
            </w:pPr>
            <w:r>
              <w:rPr>
                <w:sz w:val="24"/>
              </w:rPr>
              <w:t xml:space="preserve">247 363,0</w:t>
            </w:r>
          </w:p>
        </w:tc>
        <w:tc>
          <w:tcPr>
            <w:tcW w:w="1361" w:type="dxa"/>
          </w:tcPr>
          <w:p>
            <w:pPr>
              <w:pStyle w:val="0"/>
              <w:jc w:val="center"/>
            </w:pPr>
            <w:r>
              <w:rPr>
                <w:sz w:val="24"/>
              </w:rPr>
              <w:t xml:space="preserve">X</w:t>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tcPr>
          <w:bookmarkStart w:id="7452" w:name="P7452"/>
          <w:bookmarkEnd w:id="7452"/>
          <w:p>
            <w:pPr>
              <w:pStyle w:val="0"/>
              <w:jc w:val="center"/>
            </w:pPr>
            <w:r>
              <w:rPr>
                <w:sz w:val="24"/>
              </w:rPr>
              <w:t xml:space="preserve">35.3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0,00043</w:t>
            </w:r>
          </w:p>
        </w:tc>
        <w:tc>
          <w:tcPr>
            <w:tcW w:w="1984" w:type="dxa"/>
          </w:tcPr>
          <w:p>
            <w:pPr>
              <w:pStyle w:val="0"/>
              <w:jc w:val="center"/>
            </w:pPr>
            <w:r>
              <w:rPr>
                <w:sz w:val="24"/>
              </w:rPr>
              <w:t xml:space="preserve">270 465,20</w:t>
            </w:r>
          </w:p>
        </w:tc>
        <w:tc>
          <w:tcPr>
            <w:tcW w:w="1474" w:type="dxa"/>
          </w:tcPr>
          <w:p>
            <w:pPr>
              <w:pStyle w:val="0"/>
              <w:jc w:val="center"/>
            </w:pPr>
            <w:r>
              <w:rPr>
                <w:sz w:val="24"/>
              </w:rPr>
              <w:t xml:space="preserve">X</w:t>
            </w:r>
          </w:p>
        </w:tc>
        <w:tc>
          <w:tcPr>
            <w:tcW w:w="1474" w:type="dxa"/>
          </w:tcPr>
          <w:p>
            <w:pPr>
              <w:pStyle w:val="0"/>
              <w:jc w:val="center"/>
            </w:pPr>
            <w:r>
              <w:rPr>
                <w:sz w:val="24"/>
              </w:rPr>
              <w:t xml:space="preserve">116,3</w:t>
            </w:r>
          </w:p>
        </w:tc>
        <w:tc>
          <w:tcPr>
            <w:tcW w:w="1417" w:type="dxa"/>
          </w:tcPr>
          <w:p>
            <w:pPr>
              <w:pStyle w:val="0"/>
              <w:jc w:val="center"/>
            </w:pPr>
            <w:r>
              <w:rPr>
                <w:sz w:val="24"/>
              </w:rPr>
              <w:t xml:space="preserve">X</w:t>
            </w:r>
          </w:p>
        </w:tc>
        <w:tc>
          <w:tcPr>
            <w:tcW w:w="1417" w:type="dxa"/>
          </w:tcPr>
          <w:p>
            <w:pPr>
              <w:pStyle w:val="0"/>
              <w:jc w:val="center"/>
            </w:pPr>
            <w:r>
              <w:rPr>
                <w:sz w:val="24"/>
              </w:rPr>
              <w:t xml:space="preserve">70 133,5</w:t>
            </w:r>
          </w:p>
        </w:tc>
        <w:tc>
          <w:tcPr>
            <w:tcW w:w="1361" w:type="dxa"/>
          </w:tcPr>
          <w:p>
            <w:pPr>
              <w:pStyle w:val="0"/>
              <w:jc w:val="center"/>
            </w:pPr>
            <w:r>
              <w:rPr>
                <w:sz w:val="24"/>
              </w:rPr>
              <w:t xml:space="preserve">X</w:t>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134" w:type="dxa"/>
          </w:tcPr>
          <w:bookmarkStart w:id="7462" w:name="P7462"/>
          <w:bookmarkEnd w:id="7462"/>
          <w:p>
            <w:pPr>
              <w:pStyle w:val="0"/>
              <w:jc w:val="center"/>
            </w:pPr>
            <w:r>
              <w:rPr>
                <w:sz w:val="24"/>
              </w:rPr>
              <w:t xml:space="preserve">35.4</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0,000189</w:t>
            </w:r>
          </w:p>
        </w:tc>
        <w:tc>
          <w:tcPr>
            <w:tcW w:w="1984" w:type="dxa"/>
          </w:tcPr>
          <w:p>
            <w:pPr>
              <w:pStyle w:val="0"/>
              <w:jc w:val="center"/>
            </w:pPr>
            <w:r>
              <w:rPr>
                <w:sz w:val="24"/>
              </w:rPr>
              <w:t xml:space="preserve">366 799,50</w:t>
            </w:r>
          </w:p>
        </w:tc>
        <w:tc>
          <w:tcPr>
            <w:tcW w:w="1474" w:type="dxa"/>
          </w:tcPr>
          <w:p>
            <w:pPr>
              <w:pStyle w:val="0"/>
              <w:jc w:val="center"/>
            </w:pPr>
            <w:r>
              <w:rPr>
                <w:sz w:val="24"/>
              </w:rPr>
              <w:t xml:space="preserve">X</w:t>
            </w:r>
          </w:p>
        </w:tc>
        <w:tc>
          <w:tcPr>
            <w:tcW w:w="1474" w:type="dxa"/>
          </w:tcPr>
          <w:p>
            <w:pPr>
              <w:pStyle w:val="0"/>
              <w:jc w:val="center"/>
            </w:pPr>
            <w:r>
              <w:rPr>
                <w:sz w:val="24"/>
              </w:rPr>
              <w:t xml:space="preserve">69,3</w:t>
            </w:r>
          </w:p>
        </w:tc>
        <w:tc>
          <w:tcPr>
            <w:tcW w:w="1417" w:type="dxa"/>
          </w:tcPr>
          <w:p>
            <w:pPr>
              <w:pStyle w:val="0"/>
              <w:jc w:val="center"/>
            </w:pPr>
            <w:r>
              <w:rPr>
                <w:sz w:val="24"/>
              </w:rPr>
              <w:t xml:space="preserve">X</w:t>
            </w:r>
          </w:p>
        </w:tc>
        <w:tc>
          <w:tcPr>
            <w:tcW w:w="1417" w:type="dxa"/>
          </w:tcPr>
          <w:p>
            <w:pPr>
              <w:pStyle w:val="0"/>
              <w:jc w:val="center"/>
            </w:pPr>
            <w:r>
              <w:rPr>
                <w:sz w:val="24"/>
              </w:rPr>
              <w:t xml:space="preserve">41 805,7</w:t>
            </w:r>
          </w:p>
        </w:tc>
        <w:tc>
          <w:tcPr>
            <w:tcW w:w="1361" w:type="dxa"/>
          </w:tcPr>
          <w:p>
            <w:pPr>
              <w:pStyle w:val="0"/>
              <w:jc w:val="center"/>
            </w:pPr>
            <w:r>
              <w:rPr>
                <w:sz w:val="24"/>
              </w:rPr>
              <w:t xml:space="preserve">X</w:t>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134" w:type="dxa"/>
          </w:tcPr>
          <w:bookmarkStart w:id="7472" w:name="P7472"/>
          <w:bookmarkEnd w:id="7472"/>
          <w:p>
            <w:pPr>
              <w:pStyle w:val="0"/>
              <w:jc w:val="center"/>
            </w:pPr>
            <w:r>
              <w:rPr>
                <w:sz w:val="24"/>
              </w:rPr>
              <w:t xml:space="preserve">35.5</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0,000472</w:t>
            </w:r>
          </w:p>
        </w:tc>
        <w:tc>
          <w:tcPr>
            <w:tcW w:w="1984" w:type="dxa"/>
          </w:tcPr>
          <w:p>
            <w:pPr>
              <w:pStyle w:val="0"/>
              <w:jc w:val="center"/>
            </w:pPr>
            <w:r>
              <w:rPr>
                <w:sz w:val="24"/>
              </w:rPr>
              <w:t xml:space="preserve">223 949,20</w:t>
            </w:r>
          </w:p>
        </w:tc>
        <w:tc>
          <w:tcPr>
            <w:tcW w:w="1474" w:type="dxa"/>
          </w:tcPr>
          <w:p>
            <w:pPr>
              <w:pStyle w:val="0"/>
              <w:jc w:val="center"/>
            </w:pPr>
            <w:r>
              <w:rPr>
                <w:sz w:val="24"/>
              </w:rPr>
              <w:t xml:space="preserve">X</w:t>
            </w:r>
          </w:p>
        </w:tc>
        <w:tc>
          <w:tcPr>
            <w:tcW w:w="1474" w:type="dxa"/>
          </w:tcPr>
          <w:p>
            <w:pPr>
              <w:pStyle w:val="0"/>
              <w:jc w:val="center"/>
            </w:pPr>
            <w:r>
              <w:rPr>
                <w:sz w:val="24"/>
              </w:rPr>
              <w:t xml:space="preserve">105,7</w:t>
            </w:r>
          </w:p>
        </w:tc>
        <w:tc>
          <w:tcPr>
            <w:tcW w:w="1417" w:type="dxa"/>
          </w:tcPr>
          <w:p>
            <w:pPr>
              <w:pStyle w:val="0"/>
              <w:jc w:val="center"/>
            </w:pPr>
            <w:r>
              <w:rPr>
                <w:sz w:val="24"/>
              </w:rPr>
              <w:t xml:space="preserve">X</w:t>
            </w:r>
          </w:p>
        </w:tc>
        <w:tc>
          <w:tcPr>
            <w:tcW w:w="1417" w:type="dxa"/>
          </w:tcPr>
          <w:p>
            <w:pPr>
              <w:pStyle w:val="0"/>
              <w:jc w:val="center"/>
            </w:pPr>
            <w:r>
              <w:rPr>
                <w:sz w:val="24"/>
              </w:rPr>
              <w:t xml:space="preserve">63 743,6</w:t>
            </w:r>
          </w:p>
        </w:tc>
        <w:tc>
          <w:tcPr>
            <w:tcW w:w="1361" w:type="dxa"/>
          </w:tcPr>
          <w:p>
            <w:pPr>
              <w:pStyle w:val="0"/>
              <w:jc w:val="center"/>
            </w:pPr>
            <w:r>
              <w:rPr>
                <w:sz w:val="24"/>
              </w:rPr>
              <w:t xml:space="preserve">X</w:t>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w:t>
            </w:r>
          </w:p>
        </w:tc>
        <w:tc>
          <w:tcPr>
            <w:tcW w:w="1134" w:type="dxa"/>
          </w:tcPr>
          <w:bookmarkStart w:id="7482" w:name="P7482"/>
          <w:bookmarkEnd w:id="7482"/>
          <w:p>
            <w:pPr>
              <w:pStyle w:val="0"/>
              <w:jc w:val="center"/>
            </w:pPr>
            <w:r>
              <w:rPr>
                <w:sz w:val="24"/>
              </w:rPr>
              <w:t xml:space="preserve">35.6</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0,000025</w:t>
            </w:r>
          </w:p>
        </w:tc>
        <w:tc>
          <w:tcPr>
            <w:tcW w:w="1984" w:type="dxa"/>
          </w:tcPr>
          <w:p>
            <w:pPr>
              <w:pStyle w:val="0"/>
              <w:jc w:val="center"/>
            </w:pPr>
            <w:r>
              <w:rPr>
                <w:sz w:val="24"/>
              </w:rPr>
              <w:t xml:space="preserve">1 369 498,80</w:t>
            </w:r>
          </w:p>
        </w:tc>
        <w:tc>
          <w:tcPr>
            <w:tcW w:w="1474" w:type="dxa"/>
          </w:tcPr>
          <w:p>
            <w:pPr>
              <w:pStyle w:val="0"/>
              <w:jc w:val="center"/>
            </w:pPr>
            <w:r>
              <w:rPr>
                <w:sz w:val="24"/>
              </w:rPr>
              <w:t xml:space="preserve">X</w:t>
            </w:r>
          </w:p>
        </w:tc>
        <w:tc>
          <w:tcPr>
            <w:tcW w:w="1474" w:type="dxa"/>
          </w:tcPr>
          <w:p>
            <w:pPr>
              <w:pStyle w:val="0"/>
              <w:jc w:val="center"/>
            </w:pPr>
            <w:r>
              <w:rPr>
                <w:sz w:val="24"/>
              </w:rPr>
              <w:t xml:space="preserve">34,2</w:t>
            </w:r>
          </w:p>
        </w:tc>
        <w:tc>
          <w:tcPr>
            <w:tcW w:w="1417" w:type="dxa"/>
          </w:tcPr>
          <w:p>
            <w:pPr>
              <w:pStyle w:val="0"/>
              <w:jc w:val="center"/>
            </w:pPr>
            <w:r>
              <w:rPr>
                <w:sz w:val="24"/>
              </w:rPr>
              <w:t xml:space="preserve">X</w:t>
            </w:r>
          </w:p>
        </w:tc>
        <w:tc>
          <w:tcPr>
            <w:tcW w:w="1417" w:type="dxa"/>
          </w:tcPr>
          <w:p>
            <w:pPr>
              <w:pStyle w:val="0"/>
              <w:jc w:val="center"/>
            </w:pPr>
            <w:r>
              <w:rPr>
                <w:sz w:val="24"/>
              </w:rPr>
              <w:t xml:space="preserve">20 646,5</w:t>
            </w:r>
          </w:p>
        </w:tc>
        <w:tc>
          <w:tcPr>
            <w:tcW w:w="1361" w:type="dxa"/>
          </w:tcPr>
          <w:p>
            <w:pPr>
              <w:pStyle w:val="0"/>
              <w:jc w:val="center"/>
            </w:pPr>
            <w:r>
              <w:rPr>
                <w:sz w:val="24"/>
              </w:rPr>
              <w:t xml:space="preserve">X</w:t>
            </w:r>
          </w:p>
        </w:tc>
      </w:tr>
      <w:tr>
        <w:tc>
          <w:tcPr>
            <w:tcW w:w="3118" w:type="dxa"/>
          </w:tcPr>
          <w:p>
            <w:pPr>
              <w:pStyle w:val="0"/>
              <w:jc w:val="both"/>
            </w:pPr>
            <w:r>
              <w:rPr>
                <w:sz w:val="24"/>
              </w:rPr>
              <w:t xml:space="preserve">4.7. высокотехнологичная медицинская помощь</w:t>
            </w:r>
          </w:p>
        </w:tc>
        <w:tc>
          <w:tcPr>
            <w:tcW w:w="1134" w:type="dxa"/>
          </w:tcPr>
          <w:bookmarkStart w:id="7492" w:name="P7492"/>
          <w:bookmarkEnd w:id="7492"/>
          <w:p>
            <w:pPr>
              <w:pStyle w:val="0"/>
              <w:jc w:val="center"/>
            </w:pPr>
            <w:r>
              <w:rPr>
                <w:sz w:val="24"/>
              </w:rPr>
              <w:t xml:space="preserve">35.7</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0,007262</w:t>
            </w:r>
          </w:p>
        </w:tc>
        <w:tc>
          <w:tcPr>
            <w:tcW w:w="1984" w:type="dxa"/>
          </w:tcPr>
          <w:p>
            <w:pPr>
              <w:pStyle w:val="0"/>
              <w:jc w:val="center"/>
            </w:pPr>
            <w:r>
              <w:rPr>
                <w:sz w:val="24"/>
              </w:rPr>
              <w:t xml:space="preserve">243 315,30</w:t>
            </w:r>
          </w:p>
        </w:tc>
        <w:tc>
          <w:tcPr>
            <w:tcW w:w="1474" w:type="dxa"/>
          </w:tcPr>
          <w:p>
            <w:pPr>
              <w:pStyle w:val="0"/>
              <w:jc w:val="center"/>
            </w:pPr>
            <w:r>
              <w:rPr>
                <w:sz w:val="24"/>
              </w:rPr>
              <w:t xml:space="preserve">X</w:t>
            </w:r>
          </w:p>
        </w:tc>
        <w:tc>
          <w:tcPr>
            <w:tcW w:w="1474" w:type="dxa"/>
          </w:tcPr>
          <w:p>
            <w:pPr>
              <w:pStyle w:val="0"/>
              <w:jc w:val="center"/>
            </w:pPr>
            <w:r>
              <w:rPr>
                <w:sz w:val="24"/>
              </w:rPr>
              <w:t xml:space="preserve">1 766,8</w:t>
            </w:r>
          </w:p>
        </w:tc>
        <w:tc>
          <w:tcPr>
            <w:tcW w:w="1417" w:type="dxa"/>
          </w:tcPr>
          <w:p>
            <w:pPr>
              <w:pStyle w:val="0"/>
              <w:jc w:val="center"/>
            </w:pPr>
            <w:r>
              <w:rPr>
                <w:sz w:val="24"/>
              </w:rPr>
              <w:t xml:space="preserve">X</w:t>
            </w:r>
          </w:p>
        </w:tc>
        <w:tc>
          <w:tcPr>
            <w:tcW w:w="1417" w:type="dxa"/>
          </w:tcPr>
          <w:p>
            <w:pPr>
              <w:pStyle w:val="0"/>
              <w:jc w:val="center"/>
            </w:pPr>
            <w:r>
              <w:rPr>
                <w:sz w:val="24"/>
              </w:rPr>
              <w:t xml:space="preserve">1 065 477,7</w:t>
            </w:r>
          </w:p>
        </w:tc>
        <w:tc>
          <w:tcPr>
            <w:tcW w:w="1361" w:type="dxa"/>
          </w:tcPr>
          <w:p>
            <w:pPr>
              <w:pStyle w:val="0"/>
              <w:jc w:val="center"/>
            </w:pPr>
            <w:r>
              <w:rPr>
                <w:sz w:val="24"/>
              </w:rPr>
              <w:t xml:space="preserve">X</w:t>
            </w:r>
          </w:p>
        </w:tc>
      </w:tr>
      <w:tr>
        <w:tc>
          <w:tcPr>
            <w:tcW w:w="3118" w:type="dxa"/>
          </w:tcPr>
          <w:p>
            <w:pPr>
              <w:pStyle w:val="0"/>
              <w:jc w:val="both"/>
            </w:pPr>
            <w:r>
              <w:rPr>
                <w:sz w:val="24"/>
              </w:rPr>
              <w:t xml:space="preserve">5. Медицинская реабилитация:</w:t>
            </w:r>
          </w:p>
        </w:tc>
        <w:tc>
          <w:tcPr>
            <w:tcW w:w="1134" w:type="dxa"/>
          </w:tcPr>
          <w:bookmarkStart w:id="7502" w:name="P7502"/>
          <w:bookmarkEnd w:id="7502"/>
          <w:p>
            <w:pPr>
              <w:pStyle w:val="0"/>
              <w:jc w:val="center"/>
            </w:pPr>
            <w:r>
              <w:rPr>
                <w:sz w:val="24"/>
              </w:rPr>
              <w:t xml:space="preserve">36</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572,2</w:t>
            </w:r>
          </w:p>
        </w:tc>
        <w:tc>
          <w:tcPr>
            <w:tcW w:w="1417" w:type="dxa"/>
          </w:tcPr>
          <w:p>
            <w:pPr>
              <w:pStyle w:val="0"/>
              <w:jc w:val="center"/>
            </w:pPr>
            <w:r>
              <w:rPr>
                <w:sz w:val="24"/>
              </w:rPr>
              <w:t xml:space="preserve">X</w:t>
            </w:r>
          </w:p>
        </w:tc>
        <w:tc>
          <w:tcPr>
            <w:tcW w:w="1417" w:type="dxa"/>
          </w:tcPr>
          <w:p>
            <w:pPr>
              <w:pStyle w:val="0"/>
              <w:jc w:val="center"/>
            </w:pPr>
            <w:r>
              <w:rPr>
                <w:sz w:val="24"/>
              </w:rPr>
              <w:t xml:space="preserve">345 082,4</w:t>
            </w:r>
          </w:p>
        </w:tc>
        <w:tc>
          <w:tcPr>
            <w:tcW w:w="1361" w:type="dxa"/>
          </w:tcPr>
          <w:p>
            <w:pPr>
              <w:pStyle w:val="0"/>
              <w:jc w:val="center"/>
            </w:pPr>
            <w:r>
              <w:rPr>
                <w:sz w:val="24"/>
              </w:rPr>
              <w:t xml:space="preserve">X</w:t>
            </w:r>
          </w:p>
        </w:tc>
      </w:tr>
      <w:tr>
        <w:tc>
          <w:tcPr>
            <w:tcW w:w="3118" w:type="dxa"/>
          </w:tcPr>
          <w:p>
            <w:pPr>
              <w:pStyle w:val="0"/>
              <w:jc w:val="both"/>
            </w:pPr>
            <w:r>
              <w:rPr>
                <w:sz w:val="24"/>
              </w:rPr>
              <w:t xml:space="preserve">5.1. В амбулаторных условиях</w:t>
            </w:r>
          </w:p>
        </w:tc>
        <w:tc>
          <w:tcPr>
            <w:tcW w:w="1134" w:type="dxa"/>
          </w:tcPr>
          <w:bookmarkStart w:id="7512" w:name="P7512"/>
          <w:bookmarkEnd w:id="7512"/>
          <w:p>
            <w:pPr>
              <w:pStyle w:val="0"/>
              <w:jc w:val="center"/>
            </w:pPr>
            <w:r>
              <w:rPr>
                <w:sz w:val="24"/>
              </w:rPr>
              <w:t xml:space="preserve">36.1</w:t>
            </w:r>
          </w:p>
        </w:tc>
        <w:tc>
          <w:tcPr>
            <w:tcW w:w="1814" w:type="dxa"/>
          </w:tcPr>
          <w:p>
            <w:pPr>
              <w:pStyle w:val="0"/>
              <w:jc w:val="center"/>
            </w:pPr>
            <w:r>
              <w:rPr>
                <w:sz w:val="24"/>
              </w:rPr>
              <w:t xml:space="preserve">комплексные посещения</w:t>
            </w:r>
          </w:p>
        </w:tc>
        <w:tc>
          <w:tcPr>
            <w:tcW w:w="2041" w:type="dxa"/>
          </w:tcPr>
          <w:p>
            <w:pPr>
              <w:pStyle w:val="0"/>
              <w:jc w:val="center"/>
            </w:pPr>
            <w:r>
              <w:rPr>
                <w:sz w:val="24"/>
              </w:rPr>
              <w:t xml:space="preserve">0,003506</w:t>
            </w:r>
          </w:p>
        </w:tc>
        <w:tc>
          <w:tcPr>
            <w:tcW w:w="1984" w:type="dxa"/>
          </w:tcPr>
          <w:p>
            <w:pPr>
              <w:pStyle w:val="0"/>
              <w:jc w:val="center"/>
            </w:pPr>
            <w:r>
              <w:rPr>
                <w:sz w:val="24"/>
              </w:rPr>
              <w:t xml:space="preserve">29 121,10</w:t>
            </w:r>
          </w:p>
        </w:tc>
        <w:tc>
          <w:tcPr>
            <w:tcW w:w="1474" w:type="dxa"/>
          </w:tcPr>
          <w:p>
            <w:pPr>
              <w:pStyle w:val="0"/>
              <w:jc w:val="center"/>
            </w:pPr>
            <w:r>
              <w:rPr>
                <w:sz w:val="24"/>
              </w:rPr>
              <w:t xml:space="preserve">X</w:t>
            </w:r>
          </w:p>
        </w:tc>
        <w:tc>
          <w:tcPr>
            <w:tcW w:w="1474" w:type="dxa"/>
          </w:tcPr>
          <w:p>
            <w:pPr>
              <w:pStyle w:val="0"/>
              <w:jc w:val="center"/>
            </w:pPr>
            <w:r>
              <w:rPr>
                <w:sz w:val="24"/>
              </w:rPr>
              <w:t xml:space="preserve">102,1</w:t>
            </w:r>
          </w:p>
        </w:tc>
        <w:tc>
          <w:tcPr>
            <w:tcW w:w="1417" w:type="dxa"/>
          </w:tcPr>
          <w:p>
            <w:pPr>
              <w:pStyle w:val="0"/>
              <w:jc w:val="center"/>
            </w:pPr>
            <w:r>
              <w:rPr>
                <w:sz w:val="24"/>
              </w:rPr>
              <w:t xml:space="preserve">X</w:t>
            </w:r>
          </w:p>
        </w:tc>
        <w:tc>
          <w:tcPr>
            <w:tcW w:w="1417" w:type="dxa"/>
          </w:tcPr>
          <w:p>
            <w:pPr>
              <w:pStyle w:val="0"/>
              <w:jc w:val="center"/>
            </w:pPr>
            <w:r>
              <w:rPr>
                <w:sz w:val="24"/>
              </w:rPr>
              <w:t xml:space="preserve">61 569,4</w:t>
            </w:r>
          </w:p>
        </w:tc>
        <w:tc>
          <w:tcPr>
            <w:tcW w:w="1361" w:type="dxa"/>
          </w:tcPr>
          <w:p>
            <w:pPr>
              <w:pStyle w:val="0"/>
              <w:jc w:val="center"/>
            </w:pPr>
            <w:r>
              <w:rPr>
                <w:sz w:val="24"/>
              </w:rPr>
              <w:t xml:space="preserve">X</w:t>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134" w:type="dxa"/>
          </w:tcPr>
          <w:bookmarkStart w:id="7522" w:name="P7522"/>
          <w:bookmarkEnd w:id="7522"/>
          <w:p>
            <w:pPr>
              <w:pStyle w:val="0"/>
              <w:jc w:val="center"/>
            </w:pPr>
            <w:r>
              <w:rPr>
                <w:sz w:val="24"/>
              </w:rPr>
              <w:t xml:space="preserve">36.2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0,002926</w:t>
            </w:r>
          </w:p>
        </w:tc>
        <w:tc>
          <w:tcPr>
            <w:tcW w:w="1984" w:type="dxa"/>
          </w:tcPr>
          <w:p>
            <w:pPr>
              <w:pStyle w:val="0"/>
              <w:jc w:val="center"/>
            </w:pPr>
            <w:r>
              <w:rPr>
                <w:sz w:val="24"/>
              </w:rPr>
              <w:t xml:space="preserve">31 937,90</w:t>
            </w:r>
          </w:p>
        </w:tc>
        <w:tc>
          <w:tcPr>
            <w:tcW w:w="1474" w:type="dxa"/>
          </w:tcPr>
          <w:p>
            <w:pPr>
              <w:pStyle w:val="0"/>
              <w:jc w:val="center"/>
            </w:pPr>
            <w:r>
              <w:rPr>
                <w:sz w:val="24"/>
              </w:rPr>
              <w:t xml:space="preserve">X</w:t>
            </w:r>
          </w:p>
        </w:tc>
        <w:tc>
          <w:tcPr>
            <w:tcW w:w="1474" w:type="dxa"/>
          </w:tcPr>
          <w:p>
            <w:pPr>
              <w:pStyle w:val="0"/>
              <w:jc w:val="center"/>
            </w:pPr>
            <w:r>
              <w:rPr>
                <w:sz w:val="24"/>
              </w:rPr>
              <w:t xml:space="preserve">93,5</w:t>
            </w:r>
          </w:p>
        </w:tc>
        <w:tc>
          <w:tcPr>
            <w:tcW w:w="1417" w:type="dxa"/>
          </w:tcPr>
          <w:p>
            <w:pPr>
              <w:pStyle w:val="0"/>
              <w:jc w:val="center"/>
            </w:pPr>
            <w:r>
              <w:rPr>
                <w:sz w:val="24"/>
              </w:rPr>
              <w:t xml:space="preserve">X</w:t>
            </w:r>
          </w:p>
        </w:tc>
        <w:tc>
          <w:tcPr>
            <w:tcW w:w="1417" w:type="dxa"/>
          </w:tcPr>
          <w:p>
            <w:pPr>
              <w:pStyle w:val="0"/>
              <w:jc w:val="center"/>
            </w:pPr>
            <w:r>
              <w:rPr>
                <w:sz w:val="24"/>
              </w:rPr>
              <w:t xml:space="preserve">56 354,2</w:t>
            </w:r>
          </w:p>
        </w:tc>
        <w:tc>
          <w:tcPr>
            <w:tcW w:w="1361" w:type="dxa"/>
          </w:tcPr>
          <w:p>
            <w:pPr>
              <w:pStyle w:val="0"/>
              <w:jc w:val="center"/>
            </w:pPr>
            <w:r>
              <w:rPr>
                <w:sz w:val="24"/>
              </w:rPr>
              <w:t xml:space="preserve">X</w:t>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134" w:type="dxa"/>
          </w:tcPr>
          <w:bookmarkStart w:id="7532" w:name="P7532"/>
          <w:bookmarkEnd w:id="7532"/>
          <w:p>
            <w:pPr>
              <w:pStyle w:val="0"/>
              <w:jc w:val="center"/>
            </w:pPr>
            <w:r>
              <w:rPr>
                <w:sz w:val="24"/>
              </w:rPr>
              <w:t xml:space="preserve">36.3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0,006104</w:t>
            </w:r>
          </w:p>
        </w:tc>
        <w:tc>
          <w:tcPr>
            <w:tcW w:w="1984" w:type="dxa"/>
          </w:tcPr>
          <w:p>
            <w:pPr>
              <w:pStyle w:val="0"/>
              <w:jc w:val="center"/>
            </w:pPr>
            <w:r>
              <w:rPr>
                <w:sz w:val="24"/>
              </w:rPr>
              <w:t xml:space="preserve">61 712,00</w:t>
            </w:r>
          </w:p>
        </w:tc>
        <w:tc>
          <w:tcPr>
            <w:tcW w:w="1474" w:type="dxa"/>
          </w:tcPr>
          <w:p>
            <w:pPr>
              <w:pStyle w:val="0"/>
              <w:jc w:val="center"/>
            </w:pPr>
            <w:r>
              <w:rPr>
                <w:sz w:val="24"/>
              </w:rPr>
              <w:t xml:space="preserve">X</w:t>
            </w:r>
          </w:p>
        </w:tc>
        <w:tc>
          <w:tcPr>
            <w:tcW w:w="1474" w:type="dxa"/>
          </w:tcPr>
          <w:p>
            <w:pPr>
              <w:pStyle w:val="0"/>
              <w:jc w:val="center"/>
            </w:pPr>
            <w:r>
              <w:rPr>
                <w:sz w:val="24"/>
              </w:rPr>
              <w:t xml:space="preserve">376,7</w:t>
            </w:r>
          </w:p>
        </w:tc>
        <w:tc>
          <w:tcPr>
            <w:tcW w:w="1417" w:type="dxa"/>
          </w:tcPr>
          <w:p>
            <w:pPr>
              <w:pStyle w:val="0"/>
              <w:jc w:val="center"/>
            </w:pPr>
            <w:r>
              <w:rPr>
                <w:sz w:val="24"/>
              </w:rPr>
              <w:t xml:space="preserve">X</w:t>
            </w:r>
          </w:p>
        </w:tc>
        <w:tc>
          <w:tcPr>
            <w:tcW w:w="1417" w:type="dxa"/>
          </w:tcPr>
          <w:p>
            <w:pPr>
              <w:pStyle w:val="0"/>
              <w:jc w:val="center"/>
            </w:pPr>
            <w:r>
              <w:rPr>
                <w:sz w:val="24"/>
              </w:rPr>
              <w:t xml:space="preserve">227 158,8</w:t>
            </w:r>
          </w:p>
        </w:tc>
        <w:tc>
          <w:tcPr>
            <w:tcW w:w="1361" w:type="dxa"/>
          </w:tcPr>
          <w:p>
            <w:pPr>
              <w:pStyle w:val="0"/>
              <w:jc w:val="center"/>
            </w:pPr>
            <w:r>
              <w:rPr>
                <w:sz w:val="24"/>
              </w:rPr>
              <w:t xml:space="preserve">X</w:t>
            </w:r>
          </w:p>
        </w:tc>
      </w:tr>
      <w:tr>
        <w:tc>
          <w:tcPr>
            <w:tcW w:w="3118" w:type="dxa"/>
          </w:tcPr>
          <w:p>
            <w:pPr>
              <w:pStyle w:val="0"/>
              <w:jc w:val="both"/>
            </w:pPr>
            <w:r>
              <w:rPr>
                <w:sz w:val="24"/>
              </w:rPr>
              <w:t xml:space="preserve">5. Расходы на ведение дела СМО</w:t>
            </w:r>
          </w:p>
        </w:tc>
        <w:tc>
          <w:tcPr>
            <w:tcW w:w="1134" w:type="dxa"/>
          </w:tcPr>
          <w:bookmarkStart w:id="7542" w:name="P7542"/>
          <w:bookmarkEnd w:id="7542"/>
          <w:p>
            <w:pPr>
              <w:pStyle w:val="0"/>
              <w:jc w:val="center"/>
            </w:pPr>
            <w:r>
              <w:rPr>
                <w:sz w:val="24"/>
              </w:rPr>
              <w:t xml:space="preserve">37</w:t>
            </w:r>
          </w:p>
        </w:tc>
        <w:tc>
          <w:tcPr>
            <w:tcW w:w="1814" w:type="dxa"/>
          </w:tcPr>
          <w:p>
            <w:pPr>
              <w:pStyle w:val="0"/>
              <w:jc w:val="center"/>
            </w:pPr>
            <w:r>
              <w:rPr>
                <w:sz w:val="24"/>
              </w:rPr>
              <w:t xml:space="preserve">-</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169,3</w:t>
            </w:r>
          </w:p>
        </w:tc>
        <w:tc>
          <w:tcPr>
            <w:tcW w:w="1417" w:type="dxa"/>
          </w:tcPr>
          <w:p>
            <w:pPr>
              <w:pStyle w:val="0"/>
              <w:jc w:val="center"/>
            </w:pPr>
            <w:r>
              <w:rPr>
                <w:sz w:val="24"/>
              </w:rPr>
              <w:t xml:space="preserve">X</w:t>
            </w:r>
          </w:p>
        </w:tc>
        <w:tc>
          <w:tcPr>
            <w:tcW w:w="1417" w:type="dxa"/>
          </w:tcPr>
          <w:p>
            <w:pPr>
              <w:pStyle w:val="0"/>
              <w:jc w:val="center"/>
            </w:pPr>
            <w:r>
              <w:rPr>
                <w:sz w:val="24"/>
              </w:rPr>
              <w:t xml:space="preserve">102 106,4</w:t>
            </w:r>
          </w:p>
        </w:tc>
        <w:tc>
          <w:tcPr>
            <w:tcW w:w="1361" w:type="dxa"/>
          </w:tcPr>
          <w:p>
            <w:pPr>
              <w:pStyle w:val="0"/>
              <w:jc w:val="center"/>
            </w:pPr>
            <w:r>
              <w:rPr>
                <w:sz w:val="24"/>
              </w:rPr>
              <w:t xml:space="preserve">X</w:t>
            </w:r>
          </w:p>
        </w:tc>
      </w:tr>
      <w:tr>
        <w:tc>
          <w:tcPr>
            <w:tcW w:w="3118" w:type="dxa"/>
          </w:tcPr>
          <w:p>
            <w:pPr>
              <w:pStyle w:val="0"/>
              <w:jc w:val="both"/>
            </w:pPr>
            <w:r>
              <w:rPr>
                <w:sz w:val="24"/>
              </w:rPr>
              <w:t xml:space="preserve">2. Медицинская помощь по видам и заболеваниям, не установленным базовой программой:</w:t>
            </w:r>
          </w:p>
        </w:tc>
        <w:tc>
          <w:tcPr>
            <w:tcW w:w="1134" w:type="dxa"/>
          </w:tcPr>
          <w:p>
            <w:pPr>
              <w:pStyle w:val="0"/>
              <w:jc w:val="center"/>
            </w:pPr>
            <w:r>
              <w:rPr>
                <w:sz w:val="24"/>
              </w:rPr>
              <w:t xml:space="preserve">38</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1. Скорая, в том числе скорая специализированная, медицинская помощь</w:t>
            </w:r>
          </w:p>
        </w:tc>
        <w:tc>
          <w:tcPr>
            <w:tcW w:w="1134" w:type="dxa"/>
          </w:tcPr>
          <w:bookmarkStart w:id="7562" w:name="P7562"/>
          <w:bookmarkEnd w:id="7562"/>
          <w:p>
            <w:pPr>
              <w:pStyle w:val="0"/>
              <w:jc w:val="center"/>
            </w:pPr>
            <w:r>
              <w:rPr>
                <w:sz w:val="24"/>
              </w:rPr>
              <w:t xml:space="preserve">39</w:t>
            </w:r>
          </w:p>
        </w:tc>
        <w:tc>
          <w:tcPr>
            <w:tcW w:w="1814" w:type="dxa"/>
          </w:tcPr>
          <w:p>
            <w:pPr>
              <w:pStyle w:val="0"/>
              <w:jc w:val="center"/>
            </w:pPr>
            <w:r>
              <w:rPr>
                <w:sz w:val="24"/>
              </w:rPr>
              <w:t xml:space="preserve">вызов</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w:t>
            </w:r>
          </w:p>
        </w:tc>
        <w:tc>
          <w:tcPr>
            <w:tcW w:w="1134" w:type="dxa"/>
          </w:tcPr>
          <w:bookmarkStart w:id="7572" w:name="P7572"/>
          <w:bookmarkEnd w:id="7572"/>
          <w:p>
            <w:pPr>
              <w:pStyle w:val="0"/>
              <w:jc w:val="center"/>
            </w:pPr>
            <w:r>
              <w:rPr>
                <w:sz w:val="24"/>
              </w:rPr>
              <w:t xml:space="preserve">40</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 В амбулаторных условиях:</w:t>
            </w:r>
          </w:p>
        </w:tc>
        <w:tc>
          <w:tcPr>
            <w:tcW w:w="1134" w:type="dxa"/>
          </w:tcPr>
          <w:bookmarkStart w:id="7582" w:name="P7582"/>
          <w:bookmarkEnd w:id="7582"/>
          <w:p>
            <w:pPr>
              <w:pStyle w:val="0"/>
              <w:jc w:val="center"/>
            </w:pPr>
            <w:r>
              <w:rPr>
                <w:sz w:val="24"/>
              </w:rPr>
              <w:t xml:space="preserve">41.1</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 посещения для проведения профилактических медицинских осмотров</w:t>
            </w:r>
          </w:p>
        </w:tc>
        <w:tc>
          <w:tcPr>
            <w:tcW w:w="1134" w:type="dxa"/>
          </w:tcPr>
          <w:bookmarkStart w:id="7592" w:name="P7592"/>
          <w:bookmarkEnd w:id="7592"/>
          <w:p>
            <w:pPr>
              <w:pStyle w:val="0"/>
              <w:jc w:val="center"/>
            </w:pPr>
            <w:r>
              <w:rPr>
                <w:sz w:val="24"/>
              </w:rPr>
              <w:t xml:space="preserve">41.1.1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 посещения для проведения диспансеризации, всего, в том числе:</w:t>
            </w:r>
          </w:p>
        </w:tc>
        <w:tc>
          <w:tcPr>
            <w:tcW w:w="1134" w:type="dxa"/>
          </w:tcPr>
          <w:bookmarkStart w:id="7602" w:name="P7602"/>
          <w:bookmarkEnd w:id="7602"/>
          <w:p>
            <w:pPr>
              <w:pStyle w:val="0"/>
              <w:jc w:val="center"/>
            </w:pPr>
            <w:r>
              <w:rPr>
                <w:sz w:val="24"/>
              </w:rPr>
              <w:t xml:space="preserve">41.1.2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2.1.2.1. для проведения углубленной диспансеризации</w:t>
            </w:r>
          </w:p>
        </w:tc>
        <w:tc>
          <w:tcPr>
            <w:tcW w:w="1134" w:type="dxa"/>
          </w:tcPr>
          <w:bookmarkStart w:id="7612" w:name="P7612"/>
          <w:bookmarkEnd w:id="7612"/>
          <w:p>
            <w:pPr>
              <w:pStyle w:val="0"/>
              <w:jc w:val="center"/>
            </w:pPr>
            <w:r>
              <w:rPr>
                <w:sz w:val="24"/>
              </w:rPr>
              <w:t xml:space="preserve">41.1.2.1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2.1.3. Диспансеризация для оценки репродуктивного здоровья женщин и мужчин</w:t>
            </w:r>
          </w:p>
        </w:tc>
        <w:tc>
          <w:tcPr>
            <w:tcW w:w="1134" w:type="dxa"/>
          </w:tcPr>
          <w:bookmarkStart w:id="7622" w:name="P7622"/>
          <w:bookmarkEnd w:id="7622"/>
          <w:p>
            <w:pPr>
              <w:pStyle w:val="0"/>
              <w:jc w:val="center"/>
            </w:pPr>
            <w:r>
              <w:rPr>
                <w:sz w:val="24"/>
              </w:rPr>
              <w:t xml:space="preserve">41.1.3</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женщины</w:t>
            </w:r>
          </w:p>
        </w:tc>
        <w:tc>
          <w:tcPr>
            <w:tcW w:w="1134" w:type="dxa"/>
          </w:tcPr>
          <w:bookmarkStart w:id="7632" w:name="P7632"/>
          <w:bookmarkEnd w:id="7632"/>
          <w:p>
            <w:pPr>
              <w:pStyle w:val="0"/>
              <w:jc w:val="center"/>
            </w:pPr>
            <w:r>
              <w:rPr>
                <w:sz w:val="24"/>
              </w:rPr>
              <w:t xml:space="preserve">41.1.3.1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мужчины</w:t>
            </w:r>
          </w:p>
        </w:tc>
        <w:tc>
          <w:tcPr>
            <w:tcW w:w="1134" w:type="dxa"/>
          </w:tcPr>
          <w:bookmarkStart w:id="7642" w:name="P7642"/>
          <w:bookmarkEnd w:id="7642"/>
          <w:p>
            <w:pPr>
              <w:pStyle w:val="0"/>
              <w:jc w:val="center"/>
            </w:pPr>
            <w:r>
              <w:rPr>
                <w:sz w:val="24"/>
              </w:rPr>
              <w:t xml:space="preserve">41.1.3.2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2.1.4. Посещений с иными целями</w:t>
            </w:r>
          </w:p>
        </w:tc>
        <w:tc>
          <w:tcPr>
            <w:tcW w:w="1134" w:type="dxa"/>
          </w:tcPr>
          <w:bookmarkStart w:id="7652" w:name="P7652"/>
          <w:bookmarkEnd w:id="7652"/>
          <w:p>
            <w:pPr>
              <w:pStyle w:val="0"/>
              <w:jc w:val="center"/>
            </w:pPr>
            <w:r>
              <w:rPr>
                <w:sz w:val="24"/>
              </w:rPr>
              <w:t xml:space="preserve">41.1.4</w:t>
            </w:r>
          </w:p>
        </w:tc>
        <w:tc>
          <w:tcPr>
            <w:tcW w:w="1814" w:type="dxa"/>
          </w:tcPr>
          <w:p>
            <w:pPr>
              <w:pStyle w:val="0"/>
              <w:jc w:val="center"/>
            </w:pPr>
            <w:r>
              <w:rPr>
                <w:sz w:val="24"/>
              </w:rPr>
              <w:t xml:space="preserve">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2.1.5. Посещения в неотложной форме</w:t>
            </w:r>
          </w:p>
        </w:tc>
        <w:tc>
          <w:tcPr>
            <w:tcW w:w="1134" w:type="dxa"/>
          </w:tcPr>
          <w:bookmarkStart w:id="7662" w:name="P7662"/>
          <w:bookmarkEnd w:id="7662"/>
          <w:p>
            <w:pPr>
              <w:pStyle w:val="0"/>
              <w:jc w:val="center"/>
            </w:pPr>
            <w:r>
              <w:rPr>
                <w:sz w:val="24"/>
              </w:rPr>
              <w:t xml:space="preserve">41.1.5</w:t>
            </w:r>
          </w:p>
        </w:tc>
        <w:tc>
          <w:tcPr>
            <w:tcW w:w="1814" w:type="dxa"/>
          </w:tcPr>
          <w:p>
            <w:pPr>
              <w:pStyle w:val="0"/>
              <w:jc w:val="center"/>
            </w:pPr>
            <w:r>
              <w:rPr>
                <w:sz w:val="24"/>
              </w:rPr>
              <w:t xml:space="preserve">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 Обращения в связи с заболеваниями - всего, из них:</w:t>
            </w:r>
          </w:p>
        </w:tc>
        <w:tc>
          <w:tcPr>
            <w:tcW w:w="1134" w:type="dxa"/>
          </w:tcPr>
          <w:bookmarkStart w:id="7672" w:name="P7672"/>
          <w:bookmarkEnd w:id="7672"/>
          <w:p>
            <w:pPr>
              <w:pStyle w:val="0"/>
              <w:jc w:val="center"/>
            </w:pPr>
            <w:r>
              <w:rPr>
                <w:sz w:val="24"/>
              </w:rPr>
              <w:t xml:space="preserve">41.1.6</w:t>
            </w:r>
          </w:p>
        </w:tc>
        <w:tc>
          <w:tcPr>
            <w:tcW w:w="1814" w:type="dxa"/>
          </w:tcPr>
          <w:p>
            <w:pPr>
              <w:pStyle w:val="0"/>
              <w:jc w:val="center"/>
            </w:pPr>
            <w:r>
              <w:rPr>
                <w:sz w:val="24"/>
              </w:rPr>
              <w:t xml:space="preserve">обращение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tcPr>
          <w:bookmarkStart w:id="7682" w:name="P7682"/>
          <w:bookmarkEnd w:id="7682"/>
          <w:p>
            <w:pPr>
              <w:pStyle w:val="0"/>
              <w:jc w:val="center"/>
            </w:pPr>
            <w:r>
              <w:rPr>
                <w:sz w:val="24"/>
              </w:rPr>
              <w:t xml:space="preserve">41.1.6.1</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tcPr>
          <w:bookmarkStart w:id="7692" w:name="P7692"/>
          <w:bookmarkEnd w:id="7692"/>
          <w:p>
            <w:pPr>
              <w:pStyle w:val="0"/>
              <w:jc w:val="center"/>
            </w:pPr>
            <w:r>
              <w:rPr>
                <w:sz w:val="24"/>
              </w:rPr>
              <w:t xml:space="preserve">41.1.6.2</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 Проведение отдельных (лабораторных) исследований</w:t>
            </w:r>
          </w:p>
        </w:tc>
        <w:tc>
          <w:tcPr>
            <w:tcW w:w="1134" w:type="dxa"/>
          </w:tcPr>
          <w:bookmarkStart w:id="7702" w:name="P7702"/>
          <w:bookmarkEnd w:id="7702"/>
          <w:p>
            <w:pPr>
              <w:pStyle w:val="0"/>
              <w:jc w:val="center"/>
            </w:pPr>
            <w:r>
              <w:rPr>
                <w:sz w:val="24"/>
              </w:rPr>
              <w:t xml:space="preserve">41.1.7</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 компьютерная томография</w:t>
            </w:r>
          </w:p>
        </w:tc>
        <w:tc>
          <w:tcPr>
            <w:tcW w:w="1134" w:type="dxa"/>
          </w:tcPr>
          <w:bookmarkStart w:id="7712" w:name="P7712"/>
          <w:bookmarkEnd w:id="7712"/>
          <w:p>
            <w:pPr>
              <w:pStyle w:val="0"/>
              <w:jc w:val="center"/>
            </w:pPr>
            <w:r>
              <w:rPr>
                <w:sz w:val="24"/>
              </w:rPr>
              <w:t xml:space="preserve">41.1.7.1</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2.1.7.2. магнитно-резонансная томография</w:t>
            </w:r>
          </w:p>
        </w:tc>
        <w:tc>
          <w:tcPr>
            <w:tcW w:w="1134" w:type="dxa"/>
          </w:tcPr>
          <w:bookmarkStart w:id="7722" w:name="P7722"/>
          <w:bookmarkEnd w:id="7722"/>
          <w:p>
            <w:pPr>
              <w:pStyle w:val="0"/>
              <w:jc w:val="center"/>
            </w:pPr>
            <w:r>
              <w:rPr>
                <w:sz w:val="24"/>
              </w:rPr>
              <w:t xml:space="preserve">41.1.7.2</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2.1.7.3. ультразвуковое исследование сердечно-сосудистой системы</w:t>
            </w:r>
          </w:p>
        </w:tc>
        <w:tc>
          <w:tcPr>
            <w:tcW w:w="1134" w:type="dxa"/>
          </w:tcPr>
          <w:bookmarkStart w:id="7732" w:name="P7732"/>
          <w:bookmarkEnd w:id="7732"/>
          <w:p>
            <w:pPr>
              <w:pStyle w:val="0"/>
              <w:jc w:val="center"/>
            </w:pPr>
            <w:r>
              <w:rPr>
                <w:sz w:val="24"/>
              </w:rPr>
              <w:t xml:space="preserve">41.1.7.3</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2.1.7.4. эндоскопическое диагностическое исследование</w:t>
            </w:r>
          </w:p>
        </w:tc>
        <w:tc>
          <w:tcPr>
            <w:tcW w:w="1134" w:type="dxa"/>
          </w:tcPr>
          <w:bookmarkStart w:id="7742" w:name="P7742"/>
          <w:bookmarkEnd w:id="7742"/>
          <w:p>
            <w:pPr>
              <w:pStyle w:val="0"/>
              <w:jc w:val="center"/>
            </w:pPr>
            <w:r>
              <w:rPr>
                <w:sz w:val="24"/>
              </w:rPr>
              <w:t xml:space="preserve">41.1.7.4</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134" w:type="dxa"/>
          </w:tcPr>
          <w:bookmarkStart w:id="7752" w:name="P7752"/>
          <w:bookmarkEnd w:id="7752"/>
          <w:p>
            <w:pPr>
              <w:pStyle w:val="0"/>
              <w:jc w:val="center"/>
            </w:pPr>
            <w:r>
              <w:rPr>
                <w:sz w:val="24"/>
              </w:rPr>
              <w:t xml:space="preserve">41.1.7.5</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bookmarkStart w:id="7762" w:name="P7762"/>
          <w:bookmarkEnd w:id="7762"/>
          <w:p>
            <w:pPr>
              <w:pStyle w:val="0"/>
              <w:jc w:val="center"/>
            </w:pPr>
            <w:r>
              <w:rPr>
                <w:sz w:val="24"/>
              </w:rPr>
              <w:t xml:space="preserve">41.1.7.6</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2.1.7.7. ПЭТ-КТ</w:t>
            </w:r>
          </w:p>
        </w:tc>
        <w:tc>
          <w:tcPr>
            <w:tcW w:w="1134" w:type="dxa"/>
          </w:tcPr>
          <w:bookmarkStart w:id="7772" w:name="P7772"/>
          <w:bookmarkEnd w:id="7772"/>
          <w:p>
            <w:pPr>
              <w:pStyle w:val="0"/>
              <w:jc w:val="center"/>
            </w:pPr>
            <w:r>
              <w:rPr>
                <w:sz w:val="24"/>
              </w:rPr>
              <w:t xml:space="preserve">41.1.7.7</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2.1.7.8. ОФЭКТ/КТ/сцинтиграфия</w:t>
            </w:r>
          </w:p>
        </w:tc>
        <w:tc>
          <w:tcPr>
            <w:tcW w:w="1134" w:type="dxa"/>
          </w:tcPr>
          <w:bookmarkStart w:id="7782" w:name="P7782"/>
          <w:bookmarkEnd w:id="7782"/>
          <w:p>
            <w:pPr>
              <w:pStyle w:val="0"/>
              <w:jc w:val="center"/>
            </w:pPr>
            <w:r>
              <w:rPr>
                <w:sz w:val="24"/>
              </w:rPr>
              <w:t xml:space="preserve">41.1.7.8</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134" w:type="dxa"/>
          </w:tcPr>
          <w:bookmarkStart w:id="7792" w:name="P7792"/>
          <w:bookmarkEnd w:id="7792"/>
          <w:p>
            <w:pPr>
              <w:pStyle w:val="0"/>
              <w:jc w:val="center"/>
            </w:pPr>
            <w:r>
              <w:rPr>
                <w:sz w:val="24"/>
              </w:rPr>
              <w:t xml:space="preserve">41.1.7.9</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2.1.7.10. определение РНК вируса гепатита C (Hepatitis C virus) в крови методом ПЦР</w:t>
            </w:r>
          </w:p>
        </w:tc>
        <w:tc>
          <w:tcPr>
            <w:tcW w:w="1134" w:type="dxa"/>
          </w:tcPr>
          <w:bookmarkStart w:id="7802" w:name="P7802"/>
          <w:bookmarkEnd w:id="7802"/>
          <w:p>
            <w:pPr>
              <w:pStyle w:val="0"/>
              <w:jc w:val="center"/>
            </w:pPr>
            <w:r>
              <w:rPr>
                <w:sz w:val="24"/>
              </w:rPr>
              <w:t xml:space="preserve">41.1.7.10</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134" w:type="dxa"/>
          </w:tcPr>
          <w:bookmarkStart w:id="7812" w:name="P7812"/>
          <w:bookmarkEnd w:id="7812"/>
          <w:p>
            <w:pPr>
              <w:pStyle w:val="0"/>
              <w:jc w:val="center"/>
            </w:pPr>
            <w:r>
              <w:rPr>
                <w:sz w:val="24"/>
              </w:rPr>
              <w:t xml:space="preserve">41.1.7.11</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134" w:type="dxa"/>
          </w:tcPr>
          <w:bookmarkStart w:id="7822" w:name="P7822"/>
          <w:bookmarkEnd w:id="7822"/>
          <w:p>
            <w:pPr>
              <w:pStyle w:val="0"/>
              <w:jc w:val="center"/>
            </w:pPr>
            <w:r>
              <w:rPr>
                <w:sz w:val="24"/>
              </w:rPr>
              <w:t xml:space="preserve">41.1.8</w:t>
            </w:r>
          </w:p>
        </w:tc>
        <w:tc>
          <w:tcPr>
            <w:tcW w:w="1814" w:type="dxa"/>
          </w:tcPr>
          <w:p>
            <w:pPr>
              <w:pStyle w:val="0"/>
              <w:jc w:val="center"/>
            </w:pPr>
            <w:r>
              <w:rPr>
                <w:sz w:val="24"/>
              </w:rPr>
              <w:t xml:space="preserve">комплексных 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2.1.8.1. школа сахарного диабета</w:t>
            </w:r>
          </w:p>
        </w:tc>
        <w:tc>
          <w:tcPr>
            <w:tcW w:w="1134" w:type="dxa"/>
          </w:tcPr>
          <w:bookmarkStart w:id="7832" w:name="P7832"/>
          <w:bookmarkEnd w:id="7832"/>
          <w:p>
            <w:pPr>
              <w:pStyle w:val="0"/>
              <w:jc w:val="center"/>
            </w:pPr>
            <w:r>
              <w:rPr>
                <w:sz w:val="24"/>
              </w:rPr>
              <w:t xml:space="preserve">41.1.8.1</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 Диспансерное наблюдение</w:t>
            </w:r>
          </w:p>
        </w:tc>
        <w:tc>
          <w:tcPr>
            <w:tcW w:w="1134" w:type="dxa"/>
          </w:tcPr>
          <w:bookmarkStart w:id="7842" w:name="P7842"/>
          <w:bookmarkEnd w:id="7842"/>
          <w:p>
            <w:pPr>
              <w:pStyle w:val="0"/>
              <w:jc w:val="center"/>
            </w:pPr>
            <w:r>
              <w:rPr>
                <w:sz w:val="24"/>
              </w:rPr>
              <w:t xml:space="preserve">41.1.9</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2.1.9.1. онкологические заболевания</w:t>
            </w:r>
          </w:p>
        </w:tc>
        <w:tc>
          <w:tcPr>
            <w:tcW w:w="1134" w:type="dxa"/>
          </w:tcPr>
          <w:bookmarkStart w:id="7852" w:name="P7852"/>
          <w:bookmarkEnd w:id="7852"/>
          <w:p>
            <w:pPr>
              <w:pStyle w:val="0"/>
              <w:jc w:val="center"/>
            </w:pPr>
            <w:r>
              <w:rPr>
                <w:sz w:val="24"/>
              </w:rPr>
              <w:t xml:space="preserve">41.1.9.1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2.1.9.2. сахарный диабет</w:t>
            </w:r>
          </w:p>
        </w:tc>
        <w:tc>
          <w:tcPr>
            <w:tcW w:w="1134" w:type="dxa"/>
          </w:tcPr>
          <w:bookmarkStart w:id="7862" w:name="P7862"/>
          <w:bookmarkEnd w:id="7862"/>
          <w:p>
            <w:pPr>
              <w:pStyle w:val="0"/>
              <w:jc w:val="center"/>
            </w:pPr>
            <w:r>
              <w:rPr>
                <w:sz w:val="24"/>
              </w:rPr>
              <w:t xml:space="preserve">41.1.9.2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2.1.9.3. болезни системы кровообращения</w:t>
            </w:r>
          </w:p>
        </w:tc>
        <w:tc>
          <w:tcPr>
            <w:tcW w:w="1134" w:type="dxa"/>
          </w:tcPr>
          <w:bookmarkStart w:id="7872" w:name="P7872"/>
          <w:bookmarkEnd w:id="7872"/>
          <w:p>
            <w:pPr>
              <w:pStyle w:val="0"/>
              <w:jc w:val="center"/>
            </w:pPr>
            <w:r>
              <w:rPr>
                <w:sz w:val="24"/>
              </w:rPr>
              <w:t xml:space="preserve">41.1.9.3</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 Дистанционное наблюдение за состоянием здоровья пациентов, в том числе:</w:t>
            </w:r>
          </w:p>
        </w:tc>
        <w:tc>
          <w:tcPr>
            <w:tcW w:w="1134" w:type="dxa"/>
          </w:tcPr>
          <w:bookmarkStart w:id="7882" w:name="P7882"/>
          <w:bookmarkEnd w:id="7882"/>
          <w:p>
            <w:pPr>
              <w:pStyle w:val="0"/>
              <w:jc w:val="center"/>
            </w:pPr>
            <w:r>
              <w:rPr>
                <w:sz w:val="24"/>
              </w:rPr>
              <w:t xml:space="preserve">41.1.10</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2.1.10.1. пациентов с сахарным диабетом</w:t>
            </w:r>
          </w:p>
        </w:tc>
        <w:tc>
          <w:tcPr>
            <w:tcW w:w="1134" w:type="dxa"/>
          </w:tcPr>
          <w:bookmarkStart w:id="7892" w:name="P7892"/>
          <w:bookmarkEnd w:id="7892"/>
          <w:p>
            <w:pPr>
              <w:pStyle w:val="0"/>
              <w:jc w:val="center"/>
            </w:pPr>
            <w:r>
              <w:rPr>
                <w:sz w:val="24"/>
              </w:rPr>
              <w:t xml:space="preserve">41.1.10.1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2.1.10.2. пациентов с артериальной гипертензией</w:t>
            </w:r>
          </w:p>
        </w:tc>
        <w:tc>
          <w:tcPr>
            <w:tcW w:w="1134" w:type="dxa"/>
          </w:tcPr>
          <w:bookmarkStart w:id="7902" w:name="P7902"/>
          <w:bookmarkEnd w:id="7902"/>
          <w:p>
            <w:pPr>
              <w:pStyle w:val="0"/>
              <w:jc w:val="center"/>
            </w:pPr>
            <w:r>
              <w:rPr>
                <w:sz w:val="24"/>
              </w:rPr>
              <w:t xml:space="preserve">41.1.10.2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134" w:type="dxa"/>
          </w:tcPr>
          <w:bookmarkStart w:id="7912" w:name="P7912"/>
          <w:bookmarkEnd w:id="7912"/>
          <w:p>
            <w:pPr>
              <w:pStyle w:val="0"/>
              <w:jc w:val="center"/>
            </w:pPr>
            <w:r>
              <w:rPr>
                <w:sz w:val="24"/>
              </w:rPr>
              <w:t xml:space="preserve">41.1.11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bookmarkStart w:id="7922" w:name="P7922"/>
          <w:bookmarkEnd w:id="7922"/>
          <w:p>
            <w:pPr>
              <w:pStyle w:val="0"/>
              <w:jc w:val="center"/>
            </w:pPr>
            <w:r>
              <w:rPr>
                <w:sz w:val="24"/>
              </w:rPr>
              <w:t xml:space="preserve">42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3.1. для медицинской помощи по профилю "онкология"</w:t>
            </w:r>
          </w:p>
        </w:tc>
        <w:tc>
          <w:tcPr>
            <w:tcW w:w="1134" w:type="dxa"/>
          </w:tcPr>
          <w:bookmarkStart w:id="7932" w:name="P7932"/>
          <w:bookmarkEnd w:id="7932"/>
          <w:p>
            <w:pPr>
              <w:pStyle w:val="0"/>
              <w:jc w:val="center"/>
            </w:pPr>
            <w:r>
              <w:rPr>
                <w:sz w:val="24"/>
              </w:rPr>
              <w:t xml:space="preserve">42.1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3.2. для медицинской помощи при экстракорпоральном оплодотворении:</w:t>
            </w:r>
          </w:p>
        </w:tc>
        <w:tc>
          <w:tcPr>
            <w:tcW w:w="1134" w:type="dxa"/>
          </w:tcPr>
          <w:bookmarkStart w:id="7942" w:name="P7942"/>
          <w:bookmarkEnd w:id="7942"/>
          <w:p>
            <w:pPr>
              <w:pStyle w:val="0"/>
              <w:jc w:val="center"/>
            </w:pPr>
            <w:r>
              <w:rPr>
                <w:sz w:val="24"/>
              </w:rPr>
              <w:t xml:space="preserve">42.2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w:t>
            </w:r>
          </w:p>
        </w:tc>
        <w:tc>
          <w:tcPr>
            <w:tcW w:w="1134" w:type="dxa"/>
          </w:tcPr>
          <w:bookmarkStart w:id="7952" w:name="P7952"/>
          <w:bookmarkEnd w:id="7952"/>
          <w:p>
            <w:pPr>
              <w:pStyle w:val="0"/>
              <w:jc w:val="center"/>
            </w:pPr>
            <w:r>
              <w:rPr>
                <w:sz w:val="24"/>
              </w:rPr>
              <w:t xml:space="preserve">42.3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 Специализированная, в том числе высокотехнологичная, медицинская помощь, включая медицинскую помощь:</w:t>
            </w:r>
          </w:p>
        </w:tc>
        <w:tc>
          <w:tcPr>
            <w:tcW w:w="1134" w:type="dxa"/>
          </w:tcPr>
          <w:bookmarkStart w:id="7962" w:name="P7962"/>
          <w:bookmarkEnd w:id="7962"/>
          <w:p>
            <w:pPr>
              <w:pStyle w:val="0"/>
              <w:jc w:val="center"/>
            </w:pPr>
            <w:r>
              <w:rPr>
                <w:sz w:val="24"/>
              </w:rPr>
              <w:t xml:space="preserve">43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4.1. для медицинской помощи по профилю "онкология"</w:t>
            </w:r>
          </w:p>
        </w:tc>
        <w:tc>
          <w:tcPr>
            <w:tcW w:w="1134" w:type="dxa"/>
          </w:tcPr>
          <w:bookmarkStart w:id="7972" w:name="P7972"/>
          <w:bookmarkEnd w:id="7972"/>
          <w:p>
            <w:pPr>
              <w:pStyle w:val="0"/>
              <w:jc w:val="center"/>
            </w:pPr>
            <w:r>
              <w:rPr>
                <w:sz w:val="24"/>
              </w:rPr>
              <w:t xml:space="preserve">43.1</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134" w:type="dxa"/>
          </w:tcPr>
          <w:bookmarkStart w:id="7982" w:name="P7982"/>
          <w:bookmarkEnd w:id="7982"/>
          <w:p>
            <w:pPr>
              <w:pStyle w:val="0"/>
              <w:jc w:val="center"/>
            </w:pPr>
            <w:r>
              <w:rPr>
                <w:sz w:val="24"/>
              </w:rPr>
              <w:t xml:space="preserve">43.2</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tcPr>
          <w:bookmarkStart w:id="7992" w:name="P7992"/>
          <w:bookmarkEnd w:id="7992"/>
          <w:p>
            <w:pPr>
              <w:pStyle w:val="0"/>
              <w:jc w:val="center"/>
            </w:pPr>
            <w:r>
              <w:rPr>
                <w:sz w:val="24"/>
              </w:rPr>
              <w:t xml:space="preserve">43.3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134" w:type="dxa"/>
          </w:tcPr>
          <w:bookmarkStart w:id="8002" w:name="P8002"/>
          <w:bookmarkEnd w:id="8002"/>
          <w:p>
            <w:pPr>
              <w:pStyle w:val="0"/>
              <w:jc w:val="center"/>
            </w:pPr>
            <w:r>
              <w:rPr>
                <w:sz w:val="24"/>
              </w:rPr>
              <w:t xml:space="preserve">43.4</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134" w:type="dxa"/>
          </w:tcPr>
          <w:bookmarkStart w:id="8012" w:name="P8012"/>
          <w:bookmarkEnd w:id="8012"/>
          <w:p>
            <w:pPr>
              <w:pStyle w:val="0"/>
              <w:jc w:val="center"/>
            </w:pPr>
            <w:r>
              <w:rPr>
                <w:sz w:val="24"/>
              </w:rPr>
              <w:t xml:space="preserve">43.5</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w:t>
            </w:r>
          </w:p>
        </w:tc>
        <w:tc>
          <w:tcPr>
            <w:tcW w:w="1134" w:type="dxa"/>
          </w:tcPr>
          <w:bookmarkStart w:id="8022" w:name="P8022"/>
          <w:bookmarkEnd w:id="8022"/>
          <w:p>
            <w:pPr>
              <w:pStyle w:val="0"/>
              <w:jc w:val="center"/>
            </w:pPr>
            <w:r>
              <w:rPr>
                <w:sz w:val="24"/>
              </w:rPr>
              <w:t xml:space="preserve">43.6</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4.7. высокотехнологичная медицинская помощь</w:t>
            </w:r>
          </w:p>
        </w:tc>
        <w:tc>
          <w:tcPr>
            <w:tcW w:w="1134" w:type="dxa"/>
          </w:tcPr>
          <w:bookmarkStart w:id="8032" w:name="P8032"/>
          <w:bookmarkEnd w:id="8032"/>
          <w:p>
            <w:pPr>
              <w:pStyle w:val="0"/>
              <w:jc w:val="center"/>
            </w:pPr>
            <w:r>
              <w:rPr>
                <w:sz w:val="24"/>
              </w:rPr>
              <w:t xml:space="preserve">43.7</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 Медицинская реабилитация:</w:t>
            </w:r>
          </w:p>
        </w:tc>
        <w:tc>
          <w:tcPr>
            <w:tcW w:w="1134" w:type="dxa"/>
          </w:tcPr>
          <w:bookmarkStart w:id="8042" w:name="P8042"/>
          <w:bookmarkEnd w:id="8042"/>
          <w:p>
            <w:pPr>
              <w:pStyle w:val="0"/>
              <w:jc w:val="center"/>
            </w:pPr>
            <w:r>
              <w:rPr>
                <w:sz w:val="24"/>
              </w:rPr>
              <w:t xml:space="preserve">44</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5.1. В амбулаторных условиях</w:t>
            </w:r>
          </w:p>
        </w:tc>
        <w:tc>
          <w:tcPr>
            <w:tcW w:w="1134" w:type="dxa"/>
          </w:tcPr>
          <w:bookmarkStart w:id="8052" w:name="P8052"/>
          <w:bookmarkEnd w:id="8052"/>
          <w:p>
            <w:pPr>
              <w:pStyle w:val="0"/>
              <w:jc w:val="center"/>
            </w:pPr>
            <w:r>
              <w:rPr>
                <w:sz w:val="24"/>
              </w:rPr>
              <w:t xml:space="preserve">44.1</w:t>
            </w:r>
          </w:p>
        </w:tc>
        <w:tc>
          <w:tcPr>
            <w:tcW w:w="1814" w:type="dxa"/>
          </w:tcPr>
          <w:p>
            <w:pPr>
              <w:pStyle w:val="0"/>
              <w:jc w:val="center"/>
            </w:pPr>
            <w:r>
              <w:rPr>
                <w:sz w:val="24"/>
              </w:rPr>
              <w:t xml:space="preserve">комплексные 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134" w:type="dxa"/>
          </w:tcPr>
          <w:bookmarkStart w:id="8062" w:name="P8062"/>
          <w:bookmarkEnd w:id="8062"/>
          <w:p>
            <w:pPr>
              <w:pStyle w:val="0"/>
              <w:jc w:val="center"/>
            </w:pPr>
            <w:r>
              <w:rPr>
                <w:sz w:val="24"/>
              </w:rPr>
              <w:t xml:space="preserve">44.2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134" w:type="dxa"/>
          </w:tcPr>
          <w:bookmarkStart w:id="8072" w:name="P8072"/>
          <w:bookmarkEnd w:id="8072"/>
          <w:p>
            <w:pPr>
              <w:pStyle w:val="0"/>
              <w:jc w:val="center"/>
            </w:pPr>
            <w:r>
              <w:rPr>
                <w:sz w:val="24"/>
              </w:rPr>
              <w:t xml:space="preserve">44.3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 паллиативная медицинская помощь&lt;9&gt;</w:t>
            </w:r>
          </w:p>
        </w:tc>
        <w:tc>
          <w:tcPr>
            <w:tcW w:w="1134" w:type="dxa"/>
          </w:tcPr>
          <w:p>
            <w:pPr>
              <w:pStyle w:val="0"/>
              <w:jc w:val="center"/>
            </w:pPr>
            <w:r>
              <w:rPr>
                <w:sz w:val="24"/>
              </w:rPr>
              <w:t xml:space="preserve">45</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6.1. первичная медицинская помощь, в том числе доврачебная и врачебная&lt;7&gt;, всего, включая:</w:t>
            </w:r>
          </w:p>
        </w:tc>
        <w:tc>
          <w:tcPr>
            <w:tcW w:w="1134" w:type="dxa"/>
          </w:tcPr>
          <w:bookmarkStart w:id="8092" w:name="P8092"/>
          <w:bookmarkEnd w:id="8092"/>
          <w:p>
            <w:pPr>
              <w:pStyle w:val="0"/>
              <w:jc w:val="center"/>
            </w:pPr>
            <w:r>
              <w:rPr>
                <w:sz w:val="24"/>
              </w:rPr>
              <w:t xml:space="preserve">45.1</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6.1.1. посещения по паллиативной медицинской помощи без учета посещений на дому патронажными бригадами</w:t>
            </w:r>
          </w:p>
        </w:tc>
        <w:tc>
          <w:tcPr>
            <w:tcW w:w="1134" w:type="dxa"/>
          </w:tcPr>
          <w:bookmarkStart w:id="8102" w:name="P8102"/>
          <w:bookmarkEnd w:id="8102"/>
          <w:p>
            <w:pPr>
              <w:pStyle w:val="0"/>
              <w:jc w:val="center"/>
            </w:pPr>
            <w:r>
              <w:rPr>
                <w:sz w:val="24"/>
              </w:rPr>
              <w:t xml:space="preserve">45.1.1</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6.1.2. посещения на дому выездными патронажными бригадами</w:t>
            </w:r>
          </w:p>
        </w:tc>
        <w:tc>
          <w:tcPr>
            <w:tcW w:w="1134" w:type="dxa"/>
          </w:tcPr>
          <w:bookmarkStart w:id="8112" w:name="P8112"/>
          <w:bookmarkEnd w:id="8112"/>
          <w:p>
            <w:pPr>
              <w:pStyle w:val="0"/>
              <w:jc w:val="center"/>
            </w:pPr>
            <w:r>
              <w:rPr>
                <w:sz w:val="24"/>
              </w:rPr>
              <w:t xml:space="preserve">45.1.2</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1134" w:type="dxa"/>
          </w:tcPr>
          <w:bookmarkStart w:id="8122" w:name="P8122"/>
          <w:bookmarkEnd w:id="8122"/>
          <w:p>
            <w:pPr>
              <w:pStyle w:val="0"/>
              <w:jc w:val="center"/>
            </w:pPr>
            <w:r>
              <w:rPr>
                <w:sz w:val="24"/>
              </w:rPr>
              <w:t xml:space="preserve">45.2</w:t>
            </w:r>
          </w:p>
        </w:tc>
        <w:tc>
          <w:tcPr>
            <w:tcW w:w="1814" w:type="dxa"/>
          </w:tcPr>
          <w:p>
            <w:pPr>
              <w:pStyle w:val="0"/>
              <w:jc w:val="center"/>
            </w:pPr>
            <w:r>
              <w:rPr>
                <w:sz w:val="24"/>
              </w:rPr>
              <w:t xml:space="preserve">койко-день</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6.3. оказываемая в условиях дневного стационара</w:t>
            </w:r>
          </w:p>
        </w:tc>
        <w:tc>
          <w:tcPr>
            <w:tcW w:w="1134" w:type="dxa"/>
          </w:tcPr>
          <w:bookmarkStart w:id="8132" w:name="P8132"/>
          <w:bookmarkEnd w:id="8132"/>
          <w:p>
            <w:pPr>
              <w:pStyle w:val="0"/>
              <w:jc w:val="center"/>
            </w:pPr>
            <w:r>
              <w:rPr>
                <w:sz w:val="24"/>
              </w:rPr>
              <w:t xml:space="preserve">45.3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7. Расходы на ведение дела СМО</w:t>
            </w:r>
          </w:p>
        </w:tc>
        <w:tc>
          <w:tcPr>
            <w:tcW w:w="1134" w:type="dxa"/>
          </w:tcPr>
          <w:bookmarkStart w:id="8142" w:name="P8142"/>
          <w:bookmarkEnd w:id="8142"/>
          <w:p>
            <w:pPr>
              <w:pStyle w:val="0"/>
              <w:jc w:val="center"/>
            </w:pPr>
            <w:r>
              <w:rPr>
                <w:sz w:val="24"/>
              </w:rPr>
              <w:t xml:space="preserve">46</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8. Иные расходы</w:t>
            </w:r>
          </w:p>
        </w:tc>
        <w:tc>
          <w:tcPr>
            <w:tcW w:w="1134" w:type="dxa"/>
          </w:tcPr>
          <w:bookmarkStart w:id="8152" w:name="P8152"/>
          <w:bookmarkEnd w:id="8152"/>
          <w:p>
            <w:pPr>
              <w:pStyle w:val="0"/>
              <w:jc w:val="center"/>
            </w:pPr>
            <w:r>
              <w:rPr>
                <w:sz w:val="24"/>
              </w:rPr>
              <w:t xml:space="preserve">47</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 Медицинская помощь по видам и заболеваниям, установленным базовой программой (дополнительное финансовое обеспечение):</w:t>
            </w:r>
          </w:p>
        </w:tc>
        <w:tc>
          <w:tcPr>
            <w:tcW w:w="1134" w:type="dxa"/>
          </w:tcPr>
          <w:p>
            <w:pPr>
              <w:pStyle w:val="0"/>
              <w:jc w:val="center"/>
            </w:pPr>
            <w:r>
              <w:rPr>
                <w:sz w:val="24"/>
              </w:rPr>
              <w:t xml:space="preserve">48</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1. Скорая, в том числе скорая специализированная, медицинская помощь</w:t>
            </w:r>
          </w:p>
        </w:tc>
        <w:tc>
          <w:tcPr>
            <w:tcW w:w="1134" w:type="dxa"/>
          </w:tcPr>
          <w:bookmarkStart w:id="8172" w:name="P8172"/>
          <w:bookmarkEnd w:id="8172"/>
          <w:p>
            <w:pPr>
              <w:pStyle w:val="0"/>
              <w:jc w:val="center"/>
            </w:pPr>
            <w:r>
              <w:rPr>
                <w:sz w:val="24"/>
              </w:rPr>
              <w:t xml:space="preserve">49</w:t>
            </w:r>
          </w:p>
        </w:tc>
        <w:tc>
          <w:tcPr>
            <w:tcW w:w="1814" w:type="dxa"/>
          </w:tcPr>
          <w:p>
            <w:pPr>
              <w:pStyle w:val="0"/>
              <w:jc w:val="center"/>
            </w:pPr>
            <w:r>
              <w:rPr>
                <w:sz w:val="24"/>
              </w:rPr>
              <w:t xml:space="preserve">вызов</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w:t>
            </w:r>
          </w:p>
        </w:tc>
        <w:tc>
          <w:tcPr>
            <w:tcW w:w="1134" w:type="dxa"/>
          </w:tcPr>
          <w:bookmarkStart w:id="8182" w:name="P8182"/>
          <w:bookmarkEnd w:id="8182"/>
          <w:p>
            <w:pPr>
              <w:pStyle w:val="0"/>
              <w:jc w:val="center"/>
            </w:pPr>
            <w:r>
              <w:rPr>
                <w:sz w:val="24"/>
              </w:rPr>
              <w:t xml:space="preserve">50</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 в амбулаторных условия, в том числе:</w:t>
            </w:r>
          </w:p>
        </w:tc>
        <w:tc>
          <w:tcPr>
            <w:tcW w:w="1134" w:type="dxa"/>
          </w:tcPr>
          <w:bookmarkStart w:id="8192" w:name="P8192"/>
          <w:bookmarkEnd w:id="8192"/>
          <w:p>
            <w:pPr>
              <w:pStyle w:val="0"/>
              <w:jc w:val="center"/>
            </w:pPr>
            <w:r>
              <w:rPr>
                <w:sz w:val="24"/>
              </w:rPr>
              <w:t xml:space="preserve">50.1</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 посещения в рамках проведения профилактических медицинских осмотров</w:t>
            </w:r>
          </w:p>
        </w:tc>
        <w:tc>
          <w:tcPr>
            <w:tcW w:w="1134" w:type="dxa"/>
          </w:tcPr>
          <w:bookmarkStart w:id="8202" w:name="P8202"/>
          <w:bookmarkEnd w:id="8202"/>
          <w:p>
            <w:pPr>
              <w:pStyle w:val="0"/>
              <w:jc w:val="center"/>
            </w:pPr>
            <w:r>
              <w:rPr>
                <w:sz w:val="24"/>
              </w:rPr>
              <w:t xml:space="preserve">50.1.1</w:t>
            </w:r>
          </w:p>
        </w:tc>
        <w:tc>
          <w:tcPr>
            <w:tcW w:w="1814" w:type="dxa"/>
          </w:tcPr>
          <w:p>
            <w:pPr>
              <w:pStyle w:val="0"/>
              <w:jc w:val="center"/>
            </w:pPr>
            <w:r>
              <w:rPr>
                <w:sz w:val="24"/>
              </w:rPr>
              <w:t xml:space="preserve">посещения/ комплексные 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 посещения в рамках проведения диспансеризации, всего, в том числе:</w:t>
            </w:r>
          </w:p>
        </w:tc>
        <w:tc>
          <w:tcPr>
            <w:tcW w:w="1134" w:type="dxa"/>
          </w:tcPr>
          <w:bookmarkStart w:id="8212" w:name="P8212"/>
          <w:bookmarkEnd w:id="8212"/>
          <w:p>
            <w:pPr>
              <w:pStyle w:val="0"/>
              <w:jc w:val="center"/>
            </w:pPr>
            <w:r>
              <w:rPr>
                <w:sz w:val="24"/>
              </w:rPr>
              <w:t xml:space="preserve">50.1.2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2.1.2.1. для проведения углубленной диспансеризации</w:t>
            </w:r>
          </w:p>
        </w:tc>
        <w:tc>
          <w:tcPr>
            <w:tcW w:w="1134" w:type="dxa"/>
          </w:tcPr>
          <w:bookmarkStart w:id="8222" w:name="P8222"/>
          <w:bookmarkEnd w:id="8222"/>
          <w:p>
            <w:pPr>
              <w:pStyle w:val="0"/>
              <w:jc w:val="center"/>
            </w:pPr>
            <w:r>
              <w:rPr>
                <w:sz w:val="24"/>
              </w:rPr>
              <w:t xml:space="preserve">50.1.2.1.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2.1.3. Диспансеризация для оценки репродуктивного здоровья женщин и мужчин</w:t>
            </w:r>
          </w:p>
        </w:tc>
        <w:tc>
          <w:tcPr>
            <w:tcW w:w="1134" w:type="dxa"/>
          </w:tcPr>
          <w:bookmarkStart w:id="8232" w:name="P8232"/>
          <w:bookmarkEnd w:id="8232"/>
          <w:p>
            <w:pPr>
              <w:pStyle w:val="0"/>
              <w:jc w:val="center"/>
            </w:pPr>
            <w:r>
              <w:rPr>
                <w:sz w:val="24"/>
              </w:rPr>
              <w:t xml:space="preserve">50.1.3</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женщины</w:t>
            </w:r>
          </w:p>
        </w:tc>
        <w:tc>
          <w:tcPr>
            <w:tcW w:w="1134" w:type="dxa"/>
          </w:tcPr>
          <w:bookmarkStart w:id="8242" w:name="P8242"/>
          <w:bookmarkEnd w:id="8242"/>
          <w:p>
            <w:pPr>
              <w:pStyle w:val="0"/>
              <w:jc w:val="center"/>
            </w:pPr>
            <w:r>
              <w:rPr>
                <w:sz w:val="24"/>
              </w:rPr>
              <w:t xml:space="preserve">50.1.3.1.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мужчины</w:t>
            </w:r>
          </w:p>
        </w:tc>
        <w:tc>
          <w:tcPr>
            <w:tcW w:w="1134" w:type="dxa"/>
          </w:tcPr>
          <w:bookmarkStart w:id="8252" w:name="P8252"/>
          <w:bookmarkEnd w:id="8252"/>
          <w:p>
            <w:pPr>
              <w:pStyle w:val="0"/>
              <w:jc w:val="center"/>
            </w:pPr>
            <w:r>
              <w:rPr>
                <w:sz w:val="24"/>
              </w:rPr>
              <w:t xml:space="preserve">50.1.3.2.</w:t>
            </w:r>
          </w:p>
        </w:tc>
        <w:tc>
          <w:tcPr>
            <w:tcW w:w="1814" w:type="dxa"/>
          </w:tcPr>
          <w:p>
            <w:pPr>
              <w:pStyle w:val="0"/>
              <w:jc w:val="center"/>
            </w:pPr>
            <w:r>
              <w:rPr>
                <w:sz w:val="24"/>
              </w:rPr>
              <w:t xml:space="preserve">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2.1.4. Посещения с иными целями</w:t>
            </w:r>
          </w:p>
        </w:tc>
        <w:tc>
          <w:tcPr>
            <w:tcW w:w="1134" w:type="dxa"/>
          </w:tcPr>
          <w:bookmarkStart w:id="8262" w:name="P8262"/>
          <w:bookmarkEnd w:id="8262"/>
          <w:p>
            <w:pPr>
              <w:pStyle w:val="0"/>
              <w:jc w:val="center"/>
            </w:pPr>
            <w:r>
              <w:rPr>
                <w:sz w:val="24"/>
              </w:rPr>
              <w:t xml:space="preserve">50.1.4</w:t>
            </w:r>
          </w:p>
        </w:tc>
        <w:tc>
          <w:tcPr>
            <w:tcW w:w="1814" w:type="dxa"/>
          </w:tcPr>
          <w:p>
            <w:pPr>
              <w:pStyle w:val="0"/>
              <w:jc w:val="center"/>
            </w:pPr>
            <w:r>
              <w:rPr>
                <w:sz w:val="24"/>
              </w:rPr>
              <w:t xml:space="preserve">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2.1.5. Посещения по неотложной форме</w:t>
            </w:r>
          </w:p>
        </w:tc>
        <w:tc>
          <w:tcPr>
            <w:tcW w:w="1134" w:type="dxa"/>
          </w:tcPr>
          <w:bookmarkStart w:id="8272" w:name="P8272"/>
          <w:bookmarkEnd w:id="8272"/>
          <w:p>
            <w:pPr>
              <w:pStyle w:val="0"/>
              <w:jc w:val="center"/>
            </w:pPr>
            <w:r>
              <w:rPr>
                <w:sz w:val="24"/>
              </w:rPr>
              <w:t xml:space="preserve">50.1.5</w:t>
            </w:r>
          </w:p>
        </w:tc>
        <w:tc>
          <w:tcPr>
            <w:tcW w:w="1814" w:type="dxa"/>
          </w:tcPr>
          <w:p>
            <w:pPr>
              <w:pStyle w:val="0"/>
              <w:jc w:val="center"/>
            </w:pPr>
            <w:r>
              <w:rPr>
                <w:sz w:val="24"/>
              </w:rPr>
              <w:t xml:space="preserve">обращение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 Обращения в связи с заболеваниями - всего, из них:</w:t>
            </w:r>
          </w:p>
        </w:tc>
        <w:tc>
          <w:tcPr>
            <w:tcW w:w="1134" w:type="dxa"/>
          </w:tcPr>
          <w:bookmarkStart w:id="8282" w:name="P8282"/>
          <w:bookmarkEnd w:id="8282"/>
          <w:p>
            <w:pPr>
              <w:pStyle w:val="0"/>
              <w:jc w:val="center"/>
            </w:pPr>
            <w:r>
              <w:rPr>
                <w:sz w:val="24"/>
              </w:rPr>
              <w:t xml:space="preserve">50.1.6.</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tcPr>
          <w:bookmarkStart w:id="8292" w:name="P8292"/>
          <w:bookmarkEnd w:id="8292"/>
          <w:p>
            <w:pPr>
              <w:pStyle w:val="0"/>
              <w:jc w:val="center"/>
            </w:pPr>
            <w:r>
              <w:rPr>
                <w:sz w:val="24"/>
              </w:rPr>
              <w:t xml:space="preserve">50.1.6.1</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tcPr>
          <w:bookmarkStart w:id="8302" w:name="P8302"/>
          <w:bookmarkEnd w:id="8302"/>
          <w:p>
            <w:pPr>
              <w:pStyle w:val="0"/>
              <w:jc w:val="center"/>
            </w:pPr>
            <w:r>
              <w:rPr>
                <w:sz w:val="24"/>
              </w:rPr>
              <w:t xml:space="preserve">51.1.6.2</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 Проведение отдельных диагностических (лабораторных) исследований:</w:t>
            </w:r>
          </w:p>
        </w:tc>
        <w:tc>
          <w:tcPr>
            <w:tcW w:w="1134" w:type="dxa"/>
          </w:tcPr>
          <w:bookmarkStart w:id="8312" w:name="P8312"/>
          <w:bookmarkEnd w:id="8312"/>
          <w:p>
            <w:pPr>
              <w:pStyle w:val="0"/>
              <w:jc w:val="center"/>
            </w:pPr>
            <w:r>
              <w:rPr>
                <w:sz w:val="24"/>
              </w:rPr>
              <w:t xml:space="preserve">50.1.7</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 компьютерная томография</w:t>
            </w:r>
          </w:p>
        </w:tc>
        <w:tc>
          <w:tcPr>
            <w:tcW w:w="1134" w:type="dxa"/>
          </w:tcPr>
          <w:bookmarkStart w:id="8322" w:name="P8322"/>
          <w:bookmarkEnd w:id="8322"/>
          <w:p>
            <w:pPr>
              <w:pStyle w:val="0"/>
              <w:jc w:val="center"/>
            </w:pPr>
            <w:r>
              <w:rPr>
                <w:sz w:val="24"/>
              </w:rPr>
              <w:t xml:space="preserve">50.1.7.1</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2.1.7.2. магнитно-резонансная томография</w:t>
            </w:r>
          </w:p>
        </w:tc>
        <w:tc>
          <w:tcPr>
            <w:tcW w:w="1134" w:type="dxa"/>
          </w:tcPr>
          <w:bookmarkStart w:id="8332" w:name="P8332"/>
          <w:bookmarkEnd w:id="8332"/>
          <w:p>
            <w:pPr>
              <w:pStyle w:val="0"/>
              <w:jc w:val="center"/>
            </w:pPr>
            <w:r>
              <w:rPr>
                <w:sz w:val="24"/>
              </w:rPr>
              <w:t xml:space="preserve">50.1.7.2</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2.1.7.3. ультразвуковое исследование сердечно-сосудистой системы</w:t>
            </w:r>
          </w:p>
        </w:tc>
        <w:tc>
          <w:tcPr>
            <w:tcW w:w="1134" w:type="dxa"/>
          </w:tcPr>
          <w:bookmarkStart w:id="8342" w:name="P8342"/>
          <w:bookmarkEnd w:id="8342"/>
          <w:p>
            <w:pPr>
              <w:pStyle w:val="0"/>
              <w:jc w:val="center"/>
            </w:pPr>
            <w:r>
              <w:rPr>
                <w:sz w:val="24"/>
              </w:rPr>
              <w:t xml:space="preserve">50.1.7.3</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2.1.7.5. эндоскопическое диагностическое исследование</w:t>
            </w:r>
          </w:p>
        </w:tc>
        <w:tc>
          <w:tcPr>
            <w:tcW w:w="1134" w:type="dxa"/>
          </w:tcPr>
          <w:bookmarkStart w:id="8352" w:name="P8352"/>
          <w:bookmarkEnd w:id="8352"/>
          <w:p>
            <w:pPr>
              <w:pStyle w:val="0"/>
              <w:jc w:val="center"/>
            </w:pPr>
            <w:r>
              <w:rPr>
                <w:sz w:val="24"/>
              </w:rPr>
              <w:t xml:space="preserve">50.1.7.4</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134" w:type="dxa"/>
          </w:tcPr>
          <w:bookmarkStart w:id="8362" w:name="P8362"/>
          <w:bookmarkEnd w:id="8362"/>
          <w:p>
            <w:pPr>
              <w:pStyle w:val="0"/>
              <w:jc w:val="center"/>
            </w:pPr>
            <w:r>
              <w:rPr>
                <w:sz w:val="24"/>
              </w:rPr>
              <w:t xml:space="preserve">50.1.7.5</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bookmarkStart w:id="8372" w:name="P8372"/>
          <w:bookmarkEnd w:id="8372"/>
          <w:p>
            <w:pPr>
              <w:pStyle w:val="0"/>
              <w:jc w:val="center"/>
            </w:pPr>
            <w:r>
              <w:rPr>
                <w:sz w:val="24"/>
              </w:rPr>
              <w:t xml:space="preserve">50.1.7.6</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2.1.7.7. ПЭТ-КТ</w:t>
            </w:r>
          </w:p>
        </w:tc>
        <w:tc>
          <w:tcPr>
            <w:tcW w:w="1134" w:type="dxa"/>
          </w:tcPr>
          <w:bookmarkStart w:id="8382" w:name="P8382"/>
          <w:bookmarkEnd w:id="8382"/>
          <w:p>
            <w:pPr>
              <w:pStyle w:val="0"/>
              <w:jc w:val="center"/>
            </w:pPr>
            <w:r>
              <w:rPr>
                <w:sz w:val="24"/>
              </w:rPr>
              <w:t xml:space="preserve">50.1.7.7</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2.1.7.8. ОФЭКТ/КТ/сцинтиграфия</w:t>
            </w:r>
          </w:p>
        </w:tc>
        <w:tc>
          <w:tcPr>
            <w:tcW w:w="1134" w:type="dxa"/>
          </w:tcPr>
          <w:bookmarkStart w:id="8392" w:name="P8392"/>
          <w:bookmarkEnd w:id="8392"/>
          <w:p>
            <w:pPr>
              <w:pStyle w:val="0"/>
              <w:jc w:val="center"/>
            </w:pPr>
            <w:r>
              <w:rPr>
                <w:sz w:val="24"/>
              </w:rPr>
              <w:t xml:space="preserve">50.1.7.8</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134" w:type="dxa"/>
          </w:tcPr>
          <w:bookmarkStart w:id="8402" w:name="P8402"/>
          <w:bookmarkEnd w:id="8402"/>
          <w:p>
            <w:pPr>
              <w:pStyle w:val="0"/>
              <w:jc w:val="center"/>
            </w:pPr>
            <w:r>
              <w:rPr>
                <w:sz w:val="24"/>
              </w:rPr>
              <w:t xml:space="preserve">50.1.7.9</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2.1.7.10. определение РНК вируса гепатита C (Hepatitis C virus) в крови методом ПЦР</w:t>
            </w:r>
          </w:p>
        </w:tc>
        <w:tc>
          <w:tcPr>
            <w:tcW w:w="1134" w:type="dxa"/>
          </w:tcPr>
          <w:bookmarkStart w:id="8412" w:name="P8412"/>
          <w:bookmarkEnd w:id="8412"/>
          <w:p>
            <w:pPr>
              <w:pStyle w:val="0"/>
              <w:jc w:val="center"/>
            </w:pPr>
            <w:r>
              <w:rPr>
                <w:sz w:val="24"/>
              </w:rPr>
              <w:t xml:space="preserve">50.1.7.10</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134" w:type="dxa"/>
          </w:tcPr>
          <w:bookmarkStart w:id="8422" w:name="P8422"/>
          <w:bookmarkEnd w:id="8422"/>
          <w:p>
            <w:pPr>
              <w:pStyle w:val="0"/>
              <w:jc w:val="center"/>
            </w:pPr>
            <w:r>
              <w:rPr>
                <w:sz w:val="24"/>
              </w:rPr>
              <w:t xml:space="preserve">50.1.7.11</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134" w:type="dxa"/>
          </w:tcPr>
          <w:bookmarkStart w:id="8432" w:name="P8432"/>
          <w:bookmarkEnd w:id="8432"/>
          <w:p>
            <w:pPr>
              <w:pStyle w:val="0"/>
              <w:jc w:val="center"/>
            </w:pPr>
            <w:r>
              <w:rPr>
                <w:sz w:val="24"/>
              </w:rPr>
              <w:t xml:space="preserve">50.1.8</w:t>
            </w:r>
          </w:p>
        </w:tc>
        <w:tc>
          <w:tcPr>
            <w:tcW w:w="1814" w:type="dxa"/>
          </w:tcPr>
          <w:p>
            <w:pPr>
              <w:pStyle w:val="0"/>
              <w:jc w:val="center"/>
            </w:pPr>
            <w:r>
              <w:rPr>
                <w:sz w:val="24"/>
              </w:rPr>
              <w:t xml:space="preserve">комплексных 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2.1.8.1. школа сахарного диабета</w:t>
            </w:r>
          </w:p>
        </w:tc>
        <w:tc>
          <w:tcPr>
            <w:tcW w:w="1134" w:type="dxa"/>
          </w:tcPr>
          <w:bookmarkStart w:id="8442" w:name="P8442"/>
          <w:bookmarkEnd w:id="8442"/>
          <w:p>
            <w:pPr>
              <w:pStyle w:val="0"/>
              <w:jc w:val="center"/>
            </w:pPr>
            <w:r>
              <w:rPr>
                <w:sz w:val="24"/>
              </w:rPr>
              <w:t xml:space="preserve">50.1.8.1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 диспансерное наблюдение</w:t>
            </w:r>
          </w:p>
        </w:tc>
        <w:tc>
          <w:tcPr>
            <w:tcW w:w="1134" w:type="dxa"/>
          </w:tcPr>
          <w:bookmarkStart w:id="8452" w:name="P8452"/>
          <w:bookmarkEnd w:id="8452"/>
          <w:p>
            <w:pPr>
              <w:pStyle w:val="0"/>
              <w:jc w:val="center"/>
            </w:pPr>
            <w:r>
              <w:rPr>
                <w:sz w:val="24"/>
              </w:rPr>
              <w:t xml:space="preserve">50.1.9</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2.1.9.1. онкологические заболевания</w:t>
            </w:r>
          </w:p>
        </w:tc>
        <w:tc>
          <w:tcPr>
            <w:tcW w:w="1134" w:type="dxa"/>
          </w:tcPr>
          <w:bookmarkStart w:id="8462" w:name="P8462"/>
          <w:bookmarkEnd w:id="8462"/>
          <w:p>
            <w:pPr>
              <w:pStyle w:val="0"/>
              <w:jc w:val="center"/>
            </w:pPr>
            <w:r>
              <w:rPr>
                <w:sz w:val="24"/>
              </w:rPr>
              <w:t xml:space="preserve">50.1.9.1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2.1.9.2. сахарный диабет</w:t>
            </w:r>
          </w:p>
        </w:tc>
        <w:tc>
          <w:tcPr>
            <w:tcW w:w="1134" w:type="dxa"/>
          </w:tcPr>
          <w:bookmarkStart w:id="8472" w:name="P8472"/>
          <w:bookmarkEnd w:id="8472"/>
          <w:p>
            <w:pPr>
              <w:pStyle w:val="0"/>
              <w:jc w:val="center"/>
            </w:pPr>
            <w:r>
              <w:rPr>
                <w:sz w:val="24"/>
              </w:rPr>
              <w:t xml:space="preserve">50.1.9.2</w:t>
            </w:r>
          </w:p>
        </w:tc>
        <w:tc>
          <w:tcPr>
            <w:tcW w:w="1814" w:type="dxa"/>
          </w:tcPr>
          <w:p>
            <w:pPr>
              <w:pStyle w:val="0"/>
              <w:jc w:val="center"/>
            </w:pPr>
            <w:r>
              <w:rPr>
                <w:sz w:val="24"/>
              </w:rPr>
              <w:t xml:space="preserve">случай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2.1.9.3. болезни системы кровообращения</w:t>
            </w:r>
          </w:p>
        </w:tc>
        <w:tc>
          <w:tcPr>
            <w:tcW w:w="1134" w:type="dxa"/>
          </w:tcPr>
          <w:bookmarkStart w:id="8482" w:name="P8482"/>
          <w:bookmarkEnd w:id="8482"/>
          <w:p>
            <w:pPr>
              <w:pStyle w:val="0"/>
              <w:jc w:val="center"/>
            </w:pPr>
            <w:r>
              <w:rPr>
                <w:sz w:val="24"/>
              </w:rPr>
              <w:t xml:space="preserve">50.1.9.3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 Дистанционное наблюдение за состоянием здоровья пациентов, в том числе:</w:t>
            </w:r>
          </w:p>
        </w:tc>
        <w:tc>
          <w:tcPr>
            <w:tcW w:w="1134" w:type="dxa"/>
          </w:tcPr>
          <w:bookmarkStart w:id="8492" w:name="P8492"/>
          <w:bookmarkEnd w:id="8492"/>
          <w:p>
            <w:pPr>
              <w:pStyle w:val="0"/>
              <w:jc w:val="center"/>
            </w:pPr>
            <w:r>
              <w:rPr>
                <w:sz w:val="24"/>
              </w:rPr>
              <w:t xml:space="preserve">50.1.10</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2.1.10.1. пациентов с сахарным диабетом</w:t>
            </w:r>
          </w:p>
        </w:tc>
        <w:tc>
          <w:tcPr>
            <w:tcW w:w="1134" w:type="dxa"/>
          </w:tcPr>
          <w:bookmarkStart w:id="8502" w:name="P8502"/>
          <w:bookmarkEnd w:id="8502"/>
          <w:p>
            <w:pPr>
              <w:pStyle w:val="0"/>
              <w:jc w:val="center"/>
            </w:pPr>
            <w:r>
              <w:rPr>
                <w:sz w:val="24"/>
              </w:rPr>
              <w:t xml:space="preserve">50.1.10.1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2.1.10.2. пациентов с артериальной гипертензией</w:t>
            </w:r>
          </w:p>
        </w:tc>
        <w:tc>
          <w:tcPr>
            <w:tcW w:w="1134" w:type="dxa"/>
          </w:tcPr>
          <w:bookmarkStart w:id="8512" w:name="P8512"/>
          <w:bookmarkEnd w:id="8512"/>
          <w:p>
            <w:pPr>
              <w:pStyle w:val="0"/>
              <w:jc w:val="center"/>
            </w:pPr>
            <w:r>
              <w:rPr>
                <w:sz w:val="24"/>
              </w:rPr>
              <w:t xml:space="preserve">50.1.10.2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134" w:type="dxa"/>
          </w:tcPr>
          <w:bookmarkStart w:id="8522" w:name="P8522"/>
          <w:bookmarkEnd w:id="8522"/>
          <w:p>
            <w:pPr>
              <w:pStyle w:val="0"/>
              <w:jc w:val="center"/>
            </w:pPr>
            <w:r>
              <w:rPr>
                <w:sz w:val="24"/>
              </w:rPr>
              <w:t xml:space="preserve">50.1.11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bookmarkStart w:id="8532" w:name="P8532"/>
          <w:bookmarkEnd w:id="8532"/>
          <w:p>
            <w:pPr>
              <w:pStyle w:val="0"/>
              <w:jc w:val="center"/>
            </w:pPr>
            <w:r>
              <w:rPr>
                <w:sz w:val="24"/>
              </w:rPr>
              <w:t xml:space="preserve">51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3.1. для медицинской помощи по профилю "онкология"</w:t>
            </w:r>
          </w:p>
        </w:tc>
        <w:tc>
          <w:tcPr>
            <w:tcW w:w="1134" w:type="dxa"/>
          </w:tcPr>
          <w:bookmarkStart w:id="8542" w:name="P8542"/>
          <w:bookmarkEnd w:id="8542"/>
          <w:p>
            <w:pPr>
              <w:pStyle w:val="0"/>
              <w:jc w:val="center"/>
            </w:pPr>
            <w:r>
              <w:rPr>
                <w:sz w:val="24"/>
              </w:rPr>
              <w:t xml:space="preserve">51.1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3.2. для медицинской помощи при экстракорпоральном оплодотворении:</w:t>
            </w:r>
          </w:p>
        </w:tc>
        <w:tc>
          <w:tcPr>
            <w:tcW w:w="1134" w:type="dxa"/>
          </w:tcPr>
          <w:bookmarkStart w:id="8552" w:name="P8552"/>
          <w:bookmarkEnd w:id="8552"/>
          <w:p>
            <w:pPr>
              <w:pStyle w:val="0"/>
              <w:jc w:val="center"/>
            </w:pPr>
            <w:r>
              <w:rPr>
                <w:sz w:val="24"/>
              </w:rPr>
              <w:t xml:space="preserve">51.2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w:t>
            </w:r>
          </w:p>
        </w:tc>
        <w:tc>
          <w:tcPr>
            <w:tcW w:w="1134" w:type="dxa"/>
          </w:tcPr>
          <w:bookmarkStart w:id="8562" w:name="P8562"/>
          <w:bookmarkEnd w:id="8562"/>
          <w:p>
            <w:pPr>
              <w:pStyle w:val="0"/>
              <w:jc w:val="center"/>
            </w:pPr>
            <w:r>
              <w:rPr>
                <w:sz w:val="24"/>
              </w:rPr>
              <w:t xml:space="preserve">51.3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 Специализированная, включая высокотехнологичную, медицинская помощь, в том числе:</w:t>
            </w:r>
          </w:p>
        </w:tc>
        <w:tc>
          <w:tcPr>
            <w:tcW w:w="1134" w:type="dxa"/>
          </w:tcPr>
          <w:bookmarkStart w:id="8572" w:name="P8572"/>
          <w:bookmarkEnd w:id="8572"/>
          <w:p>
            <w:pPr>
              <w:pStyle w:val="0"/>
              <w:jc w:val="center"/>
            </w:pPr>
            <w:r>
              <w:rPr>
                <w:sz w:val="24"/>
              </w:rPr>
              <w:t xml:space="preserve">52</w:t>
            </w:r>
          </w:p>
        </w:tc>
        <w:tc>
          <w:tcPr>
            <w:tcW w:w="1814" w:type="dxa"/>
          </w:tcPr>
          <w:p>
            <w:pPr>
              <w:pStyle w:val="0"/>
              <w:jc w:val="center"/>
            </w:pPr>
            <w:r>
              <w:rPr>
                <w:sz w:val="24"/>
              </w:rPr>
              <w:t xml:space="preserve">случай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4.1. для медицинской помощи по профилю "онкология"</w:t>
            </w:r>
          </w:p>
        </w:tc>
        <w:tc>
          <w:tcPr>
            <w:tcW w:w="1134" w:type="dxa"/>
          </w:tcPr>
          <w:bookmarkStart w:id="8582" w:name="P8582"/>
          <w:bookmarkEnd w:id="8582"/>
          <w:p>
            <w:pPr>
              <w:pStyle w:val="0"/>
              <w:jc w:val="center"/>
            </w:pPr>
            <w:r>
              <w:rPr>
                <w:sz w:val="24"/>
              </w:rPr>
              <w:t xml:space="preserve">52.1</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134" w:type="dxa"/>
          </w:tcPr>
          <w:bookmarkStart w:id="8592" w:name="P8592"/>
          <w:bookmarkEnd w:id="8592"/>
          <w:p>
            <w:pPr>
              <w:pStyle w:val="0"/>
              <w:jc w:val="center"/>
            </w:pPr>
            <w:r>
              <w:rPr>
                <w:sz w:val="24"/>
              </w:rPr>
              <w:t xml:space="preserve">52.2</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tcPr>
          <w:bookmarkStart w:id="8602" w:name="P8602"/>
          <w:bookmarkEnd w:id="8602"/>
          <w:p>
            <w:pPr>
              <w:pStyle w:val="0"/>
              <w:jc w:val="center"/>
            </w:pPr>
            <w:r>
              <w:rPr>
                <w:sz w:val="24"/>
              </w:rPr>
              <w:t xml:space="preserve">52.3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134" w:type="dxa"/>
          </w:tcPr>
          <w:bookmarkStart w:id="8612" w:name="P8612"/>
          <w:bookmarkEnd w:id="8612"/>
          <w:p>
            <w:pPr>
              <w:pStyle w:val="0"/>
              <w:jc w:val="center"/>
            </w:pPr>
            <w:r>
              <w:rPr>
                <w:sz w:val="24"/>
              </w:rPr>
              <w:t xml:space="preserve">52.4</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134" w:type="dxa"/>
          </w:tcPr>
          <w:bookmarkStart w:id="8622" w:name="P8622"/>
          <w:bookmarkEnd w:id="8622"/>
          <w:p>
            <w:pPr>
              <w:pStyle w:val="0"/>
              <w:jc w:val="center"/>
            </w:pPr>
            <w:r>
              <w:rPr>
                <w:sz w:val="24"/>
              </w:rPr>
              <w:t xml:space="preserve">52.5</w:t>
            </w:r>
          </w:p>
        </w:tc>
        <w:tc>
          <w:tcPr>
            <w:tcW w:w="1814" w:type="dxa"/>
          </w:tcPr>
          <w:p>
            <w:pPr>
              <w:pStyle w:val="0"/>
              <w:jc w:val="center"/>
            </w:pPr>
            <w:r>
              <w:rPr>
                <w:sz w:val="24"/>
              </w:rPr>
              <w:t xml:space="preserve">комплексные 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w:t>
            </w:r>
          </w:p>
        </w:tc>
        <w:tc>
          <w:tcPr>
            <w:tcW w:w="1134" w:type="dxa"/>
          </w:tcPr>
          <w:bookmarkStart w:id="8632" w:name="P8632"/>
          <w:bookmarkEnd w:id="8632"/>
          <w:p>
            <w:pPr>
              <w:pStyle w:val="0"/>
              <w:jc w:val="center"/>
            </w:pPr>
            <w:r>
              <w:rPr>
                <w:sz w:val="24"/>
              </w:rPr>
              <w:t xml:space="preserve">52.6</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4.7. высокотехнологичная медицинская помощь</w:t>
            </w:r>
          </w:p>
        </w:tc>
        <w:tc>
          <w:tcPr>
            <w:tcW w:w="1134" w:type="dxa"/>
          </w:tcPr>
          <w:bookmarkStart w:id="8642" w:name="P8642"/>
          <w:bookmarkEnd w:id="8642"/>
          <w:p>
            <w:pPr>
              <w:pStyle w:val="0"/>
              <w:jc w:val="center"/>
            </w:pPr>
            <w:r>
              <w:rPr>
                <w:sz w:val="24"/>
              </w:rPr>
              <w:t xml:space="preserve">52.7</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 Медицинская реабилитация:</w:t>
            </w:r>
          </w:p>
        </w:tc>
        <w:tc>
          <w:tcPr>
            <w:tcW w:w="1134" w:type="dxa"/>
          </w:tcPr>
          <w:bookmarkStart w:id="8652" w:name="P8652"/>
          <w:bookmarkEnd w:id="8652"/>
          <w:p>
            <w:pPr>
              <w:pStyle w:val="0"/>
              <w:jc w:val="center"/>
            </w:pPr>
            <w:r>
              <w:rPr>
                <w:sz w:val="24"/>
              </w:rPr>
              <w:t xml:space="preserve">53</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5.1. В амбулаторных условиях</w:t>
            </w:r>
          </w:p>
        </w:tc>
        <w:tc>
          <w:tcPr>
            <w:tcW w:w="1134" w:type="dxa"/>
          </w:tcPr>
          <w:bookmarkStart w:id="8662" w:name="P8662"/>
          <w:bookmarkEnd w:id="8662"/>
          <w:p>
            <w:pPr>
              <w:pStyle w:val="0"/>
              <w:jc w:val="center"/>
            </w:pPr>
            <w:r>
              <w:rPr>
                <w:sz w:val="24"/>
              </w:rPr>
              <w:t xml:space="preserve">53.1</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134" w:type="dxa"/>
          </w:tcPr>
          <w:bookmarkStart w:id="8672" w:name="P8672"/>
          <w:bookmarkEnd w:id="8672"/>
          <w:p>
            <w:pPr>
              <w:pStyle w:val="0"/>
              <w:jc w:val="center"/>
            </w:pPr>
            <w:r>
              <w:rPr>
                <w:sz w:val="24"/>
              </w:rPr>
              <w:t xml:space="preserve">53.2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134" w:type="dxa"/>
          </w:tcPr>
          <w:bookmarkStart w:id="8682" w:name="P8682"/>
          <w:bookmarkEnd w:id="8682"/>
          <w:p>
            <w:pPr>
              <w:pStyle w:val="0"/>
              <w:jc w:val="center"/>
            </w:pPr>
            <w:r>
              <w:rPr>
                <w:sz w:val="24"/>
              </w:rPr>
              <w:t xml:space="preserve">53.3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 Расходы на ведение дела СМО</w:t>
            </w:r>
          </w:p>
        </w:tc>
        <w:tc>
          <w:tcPr>
            <w:tcW w:w="1134" w:type="dxa"/>
          </w:tcPr>
          <w:bookmarkStart w:id="8692" w:name="P8692"/>
          <w:bookmarkEnd w:id="8692"/>
          <w:p>
            <w:pPr>
              <w:pStyle w:val="0"/>
              <w:jc w:val="center"/>
            </w:pPr>
            <w:r>
              <w:rPr>
                <w:sz w:val="24"/>
              </w:rPr>
              <w:t xml:space="preserve">54</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ВСЕГО</w:t>
            </w:r>
          </w:p>
        </w:tc>
        <w:tc>
          <w:tcPr>
            <w:tcW w:w="1134" w:type="dxa"/>
          </w:tcPr>
          <w:p>
            <w:pPr>
              <w:pStyle w:val="0"/>
              <w:jc w:val="center"/>
            </w:pPr>
            <w:r>
              <w:rPr>
                <w:sz w:val="24"/>
              </w:rPr>
              <w:t xml:space="preserve">55</w:t>
            </w:r>
          </w:p>
        </w:tc>
        <w:tc>
          <w:tcPr>
            <w:tcW w:w="1814" w:type="dxa"/>
          </w:tcPr>
          <w:p>
            <w:pPr>
              <w:pStyle w:val="0"/>
            </w:pPr>
            <w:r>
              <w:rPr>
                <w:sz w:val="24"/>
              </w:rPr>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24 557,5</w:t>
            </w:r>
          </w:p>
        </w:tc>
        <w:tc>
          <w:tcPr>
            <w:tcW w:w="1417" w:type="dxa"/>
          </w:tcPr>
          <w:p>
            <w:pPr>
              <w:pStyle w:val="0"/>
              <w:jc w:val="center"/>
            </w:pPr>
            <w:r>
              <w:rPr>
                <w:sz w:val="24"/>
              </w:rPr>
              <w:t xml:space="preserve">X</w:t>
            </w:r>
          </w:p>
        </w:tc>
        <w:tc>
          <w:tcPr>
            <w:tcW w:w="1417" w:type="dxa"/>
          </w:tcPr>
          <w:p>
            <w:pPr>
              <w:pStyle w:val="0"/>
              <w:jc w:val="center"/>
            </w:pPr>
            <w:r>
              <w:rPr>
                <w:sz w:val="24"/>
              </w:rPr>
              <w:t xml:space="preserve">14 809 126,5</w:t>
            </w:r>
          </w:p>
        </w:tc>
        <w:tc>
          <w:tcPr>
            <w:tcW w:w="1361" w:type="dxa"/>
          </w:tcPr>
          <w:p>
            <w:pPr>
              <w:pStyle w:val="0"/>
            </w:pPr>
            <w:r>
              <w:rPr>
                <w:sz w:val="24"/>
              </w:rPr>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8.2 (3)</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Костромской области по условиям</w:t>
      </w:r>
    </w:p>
    <w:p>
      <w:pPr>
        <w:pStyle w:val="2"/>
        <w:jc w:val="center"/>
      </w:pPr>
      <w:r>
        <w:rPr>
          <w:sz w:val="24"/>
        </w:rPr>
        <w:t xml:space="preserve">ее оказания на 2028 год</w:t>
      </w:r>
    </w:p>
    <w:p>
      <w:pPr>
        <w:pStyle w:val="0"/>
        <w:jc w:val="both"/>
      </w:pPr>
      <w:r>
        <w:rPr>
          <w:sz w:val="24"/>
        </w:rPr>
      </w:r>
    </w:p>
    <w:p>
      <w:pPr>
        <w:pStyle w:val="0"/>
        <w:jc w:val="right"/>
      </w:pPr>
      <w:r>
        <w:rPr>
          <w:sz w:val="24"/>
        </w:rPr>
        <w:t xml:space="preserve">Численность застрахованных - 603 039 чел.</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134"/>
        <w:gridCol w:w="1814"/>
        <w:gridCol w:w="2041"/>
        <w:gridCol w:w="1984"/>
        <w:gridCol w:w="1474"/>
        <w:gridCol w:w="1474"/>
        <w:gridCol w:w="1417"/>
        <w:gridCol w:w="1417"/>
        <w:gridCol w:w="1361"/>
      </w:tblGrid>
      <w:tr>
        <w:tc>
          <w:tcPr>
            <w:tcW w:w="3118" w:type="dxa"/>
            <w:vMerge w:val="restart"/>
          </w:tcPr>
          <w:p>
            <w:pPr>
              <w:pStyle w:val="0"/>
              <w:jc w:val="center"/>
            </w:pPr>
            <w:r>
              <w:rPr>
                <w:sz w:val="24"/>
              </w:rPr>
              <w:t xml:space="preserve">Виды и условия оказания медицинской помощи</w:t>
            </w:r>
          </w:p>
        </w:tc>
        <w:tc>
          <w:tcPr>
            <w:tcW w:w="1134" w:type="dxa"/>
            <w:vMerge w:val="restart"/>
          </w:tcPr>
          <w:p>
            <w:pPr>
              <w:pStyle w:val="0"/>
              <w:jc w:val="center"/>
            </w:pPr>
            <w:r>
              <w:rPr>
                <w:sz w:val="24"/>
              </w:rPr>
              <w:t xml:space="preserve">N строки</w:t>
            </w:r>
          </w:p>
        </w:tc>
        <w:tc>
          <w:tcPr>
            <w:tcW w:w="1814" w:type="dxa"/>
            <w:vMerge w:val="restart"/>
          </w:tcPr>
          <w:p>
            <w:pPr>
              <w:pStyle w:val="0"/>
              <w:jc w:val="center"/>
            </w:pPr>
            <w:r>
              <w:rPr>
                <w:sz w:val="24"/>
              </w:rPr>
              <w:t xml:space="preserve">Единица измерения</w:t>
            </w:r>
          </w:p>
        </w:tc>
        <w:tc>
          <w:tcPr>
            <w:tcW w:w="2041"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984"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gridSpan w:val="2"/>
            <w:tcW w:w="2948" w:type="dxa"/>
          </w:tcPr>
          <w:p>
            <w:pPr>
              <w:pStyle w:val="0"/>
              <w:jc w:val="center"/>
            </w:pPr>
            <w:r>
              <w:rPr>
                <w:sz w:val="24"/>
              </w:rPr>
              <w:t xml:space="preserve">Подушевые нормативы финансирования территориальной программы</w:t>
            </w:r>
          </w:p>
        </w:tc>
        <w:tc>
          <w:tcPr>
            <w:gridSpan w:val="3"/>
            <w:tcW w:w="4195"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gridSpan w:val="2"/>
            <w:tcW w:w="2948" w:type="dxa"/>
          </w:tcPr>
          <w:p>
            <w:pPr>
              <w:pStyle w:val="0"/>
              <w:jc w:val="center"/>
            </w:pPr>
            <w:r>
              <w:rPr>
                <w:sz w:val="24"/>
              </w:rPr>
              <w:t xml:space="preserve">руб.</w:t>
            </w:r>
          </w:p>
        </w:tc>
        <w:tc>
          <w:tcPr>
            <w:gridSpan w:val="2"/>
            <w:tcW w:w="2834" w:type="dxa"/>
          </w:tcPr>
          <w:p>
            <w:pPr>
              <w:pStyle w:val="0"/>
              <w:jc w:val="center"/>
            </w:pPr>
            <w:r>
              <w:rPr>
                <w:sz w:val="24"/>
              </w:rPr>
              <w:t xml:space="preserve">тыс. руб.</w:t>
            </w:r>
          </w:p>
        </w:tc>
        <w:tc>
          <w:tcPr>
            <w:tcW w:w="1361" w:type="dxa"/>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за счет средств бюджета субъекта РФ</w:t>
            </w:r>
          </w:p>
        </w:tc>
        <w:tc>
          <w:tcPr>
            <w:tcW w:w="1474" w:type="dxa"/>
          </w:tcPr>
          <w:p>
            <w:pPr>
              <w:pStyle w:val="0"/>
              <w:jc w:val="center"/>
            </w:pPr>
            <w:r>
              <w:rPr>
                <w:sz w:val="24"/>
              </w:rPr>
              <w:t xml:space="preserve">за счет средств ОМС</w:t>
            </w:r>
          </w:p>
        </w:tc>
        <w:tc>
          <w:tcPr>
            <w:tcW w:w="1417" w:type="dxa"/>
          </w:tcPr>
          <w:p>
            <w:pPr>
              <w:pStyle w:val="0"/>
              <w:jc w:val="center"/>
            </w:pPr>
            <w:r>
              <w:rPr>
                <w:sz w:val="24"/>
              </w:rPr>
              <w:t xml:space="preserve">за счет средств бюджета субъекта РФ</w:t>
            </w:r>
          </w:p>
        </w:tc>
        <w:tc>
          <w:tcPr>
            <w:tcW w:w="1417" w:type="dxa"/>
          </w:tcPr>
          <w:p>
            <w:pPr>
              <w:pStyle w:val="0"/>
              <w:jc w:val="center"/>
            </w:pPr>
            <w:r>
              <w:rPr>
                <w:sz w:val="24"/>
              </w:rPr>
              <w:t xml:space="preserve">за счет средств ОМС</w:t>
            </w:r>
          </w:p>
        </w:tc>
        <w:tc>
          <w:tcPr>
            <w:vMerge w:val="continue"/>
          </w:tcPr>
          <w:p/>
        </w:tc>
      </w:tr>
      <w:tr>
        <w:tc>
          <w:tcPr>
            <w:tcW w:w="3118" w:type="dxa"/>
          </w:tcPr>
          <w:p>
            <w:pPr>
              <w:pStyle w:val="0"/>
            </w:pPr>
            <w:r>
              <w:rPr>
                <w:sz w:val="24"/>
              </w:rPr>
            </w:r>
          </w:p>
        </w:tc>
        <w:tc>
          <w:tcPr>
            <w:tcW w:w="1134" w:type="dxa"/>
          </w:tcPr>
          <w:p>
            <w:pPr>
              <w:pStyle w:val="0"/>
              <w:jc w:val="center"/>
            </w:pPr>
            <w:r>
              <w:rPr>
                <w:sz w:val="24"/>
              </w:rPr>
              <w:t xml:space="preserve">1</w:t>
            </w:r>
          </w:p>
        </w:tc>
        <w:tc>
          <w:tcPr>
            <w:tcW w:w="1814" w:type="dxa"/>
          </w:tcPr>
          <w:p>
            <w:pPr>
              <w:pStyle w:val="0"/>
              <w:jc w:val="center"/>
            </w:pPr>
            <w:r>
              <w:rPr>
                <w:sz w:val="24"/>
              </w:rPr>
              <w:t xml:space="preserve">2</w:t>
            </w:r>
          </w:p>
        </w:tc>
        <w:tc>
          <w:tcPr>
            <w:tcW w:w="2041" w:type="dxa"/>
          </w:tcPr>
          <w:p>
            <w:pPr>
              <w:pStyle w:val="0"/>
              <w:jc w:val="center"/>
            </w:pPr>
            <w:r>
              <w:rPr>
                <w:sz w:val="24"/>
              </w:rPr>
              <w:t xml:space="preserve">3</w:t>
            </w:r>
          </w:p>
        </w:tc>
        <w:tc>
          <w:tcPr>
            <w:tcW w:w="1984" w:type="dxa"/>
          </w:tcPr>
          <w:p>
            <w:pPr>
              <w:pStyle w:val="0"/>
              <w:jc w:val="center"/>
            </w:pPr>
            <w:r>
              <w:rPr>
                <w:sz w:val="24"/>
              </w:rPr>
              <w:t xml:space="preserve">4</w:t>
            </w:r>
          </w:p>
        </w:tc>
        <w:tc>
          <w:tcPr>
            <w:tcW w:w="1474" w:type="dxa"/>
          </w:tcPr>
          <w:p>
            <w:pPr>
              <w:pStyle w:val="0"/>
              <w:jc w:val="center"/>
            </w:pPr>
            <w:r>
              <w:rPr>
                <w:sz w:val="24"/>
              </w:rPr>
              <w:t xml:space="preserve">5</w:t>
            </w:r>
          </w:p>
        </w:tc>
        <w:tc>
          <w:tcPr>
            <w:tcW w:w="1474" w:type="dxa"/>
          </w:tcPr>
          <w:p>
            <w:pPr>
              <w:pStyle w:val="0"/>
              <w:jc w:val="center"/>
            </w:pPr>
            <w:r>
              <w:rPr>
                <w:sz w:val="24"/>
              </w:rPr>
              <w:t xml:space="preserve">6</w:t>
            </w:r>
          </w:p>
        </w:tc>
        <w:tc>
          <w:tcPr>
            <w:tcW w:w="1417" w:type="dxa"/>
          </w:tcPr>
          <w:p>
            <w:pPr>
              <w:pStyle w:val="0"/>
              <w:jc w:val="center"/>
            </w:pPr>
            <w:r>
              <w:rPr>
                <w:sz w:val="24"/>
              </w:rPr>
              <w:t xml:space="preserve">7</w:t>
            </w:r>
          </w:p>
        </w:tc>
        <w:tc>
          <w:tcPr>
            <w:tcW w:w="1417" w:type="dxa"/>
          </w:tcPr>
          <w:p>
            <w:pPr>
              <w:pStyle w:val="0"/>
              <w:jc w:val="center"/>
            </w:pPr>
            <w:r>
              <w:rPr>
                <w:sz w:val="24"/>
              </w:rPr>
              <w:t xml:space="preserve">8</w:t>
            </w:r>
          </w:p>
        </w:tc>
        <w:tc>
          <w:tcPr>
            <w:tcW w:w="1361" w:type="dxa"/>
          </w:tcPr>
          <w:p>
            <w:pPr>
              <w:pStyle w:val="0"/>
              <w:jc w:val="center"/>
            </w:pPr>
            <w:r>
              <w:rPr>
                <w:sz w:val="24"/>
              </w:rPr>
              <w:t xml:space="preserve">9</w:t>
            </w:r>
          </w:p>
        </w:tc>
      </w:tr>
      <w:tr>
        <w:tc>
          <w:tcPr>
            <w:tcW w:w="3118" w:type="dxa"/>
          </w:tcPr>
          <w:p>
            <w:pPr>
              <w:pStyle w:val="0"/>
              <w:jc w:val="both"/>
            </w:pPr>
            <w:r>
              <w:rPr>
                <w:sz w:val="24"/>
              </w:rPr>
              <w:t xml:space="preserve">III. Медицинская помощь в рамках территориальной программы ОМС:</w:t>
            </w:r>
          </w:p>
        </w:tc>
        <w:tc>
          <w:tcPr>
            <w:tcW w:w="1134" w:type="dxa"/>
          </w:tcPr>
          <w:bookmarkStart w:id="8746" w:name="P8746"/>
          <w:bookmarkEnd w:id="8746"/>
          <w:p>
            <w:pPr>
              <w:pStyle w:val="0"/>
              <w:jc w:val="center"/>
            </w:pPr>
            <w:r>
              <w:rPr>
                <w:sz w:val="24"/>
              </w:rPr>
              <w:t xml:space="preserve">20</w:t>
            </w:r>
          </w:p>
        </w:tc>
        <w:tc>
          <w:tcPr>
            <w:tcW w:w="1814" w:type="dxa"/>
          </w:tcPr>
          <w:p>
            <w:pPr>
              <w:pStyle w:val="0"/>
            </w:pPr>
            <w:r>
              <w:rPr>
                <w:sz w:val="24"/>
              </w:rPr>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26 375,7</w:t>
            </w:r>
          </w:p>
        </w:tc>
        <w:tc>
          <w:tcPr>
            <w:tcW w:w="1417" w:type="dxa"/>
          </w:tcPr>
          <w:p>
            <w:pPr>
              <w:pStyle w:val="0"/>
              <w:jc w:val="center"/>
            </w:pPr>
            <w:r>
              <w:rPr>
                <w:sz w:val="24"/>
              </w:rPr>
              <w:t xml:space="preserve">X</w:t>
            </w:r>
          </w:p>
        </w:tc>
        <w:tc>
          <w:tcPr>
            <w:tcW w:w="1417" w:type="dxa"/>
          </w:tcPr>
          <w:p>
            <w:pPr>
              <w:pStyle w:val="0"/>
              <w:jc w:val="center"/>
            </w:pPr>
            <w:r>
              <w:rPr>
                <w:sz w:val="24"/>
              </w:rPr>
              <w:t xml:space="preserve">15 905 572,0</w:t>
            </w:r>
          </w:p>
        </w:tc>
        <w:tc>
          <w:tcPr>
            <w:tcW w:w="1361" w:type="dxa"/>
          </w:tcPr>
          <w:p>
            <w:pPr>
              <w:pStyle w:val="0"/>
              <w:jc w:val="center"/>
            </w:pPr>
            <w:r>
              <w:rPr>
                <w:sz w:val="24"/>
              </w:rPr>
              <w:t xml:space="preserve">100</w:t>
            </w:r>
          </w:p>
        </w:tc>
      </w:tr>
      <w:tr>
        <w:tc>
          <w:tcPr>
            <w:tcW w:w="3118" w:type="dxa"/>
          </w:tcPr>
          <w:p>
            <w:pPr>
              <w:pStyle w:val="0"/>
              <w:jc w:val="both"/>
            </w:pPr>
            <w:r>
              <w:rPr>
                <w:sz w:val="24"/>
              </w:rPr>
              <w:t xml:space="preserve">1. Скорая, в том числе скорая специализированная, медицинская помощь (сумма </w:t>
            </w:r>
            <w:hyperlink w:history="0" w:anchor="P9376" w:tooltip="32">
              <w:r>
                <w:rPr>
                  <w:sz w:val="24"/>
                  <w:color w:val="0000ff"/>
                </w:rPr>
                <w:t xml:space="preserve">строк 32</w:t>
              </w:r>
            </w:hyperlink>
            <w:r>
              <w:rPr>
                <w:sz w:val="24"/>
              </w:rPr>
              <w:t xml:space="preserve"> + </w:t>
            </w:r>
            <w:hyperlink w:history="0" w:anchor="P9916" w:tooltip="39">
              <w:r>
                <w:rPr>
                  <w:sz w:val="24"/>
                  <w:color w:val="0000ff"/>
                </w:rPr>
                <w:t xml:space="preserve">39</w:t>
              </w:r>
            </w:hyperlink>
            <w:r>
              <w:rPr>
                <w:sz w:val="24"/>
              </w:rPr>
              <w:t xml:space="preserve"> + </w:t>
            </w:r>
            <w:hyperlink w:history="0" w:anchor="P10536" w:tooltip="49">
              <w:r>
                <w:rPr>
                  <w:sz w:val="24"/>
                  <w:color w:val="0000ff"/>
                </w:rPr>
                <w:t xml:space="preserve">49</w:t>
              </w:r>
            </w:hyperlink>
            <w:r>
              <w:rPr>
                <w:sz w:val="24"/>
              </w:rPr>
              <w:t xml:space="preserve">)</w:t>
            </w:r>
          </w:p>
        </w:tc>
        <w:tc>
          <w:tcPr>
            <w:tcW w:w="1134" w:type="dxa"/>
          </w:tcPr>
          <w:p>
            <w:pPr>
              <w:pStyle w:val="0"/>
              <w:jc w:val="center"/>
            </w:pPr>
            <w:r>
              <w:rPr>
                <w:sz w:val="24"/>
              </w:rPr>
              <w:t xml:space="preserve">21</w:t>
            </w:r>
          </w:p>
        </w:tc>
        <w:tc>
          <w:tcPr>
            <w:tcW w:w="1814" w:type="dxa"/>
          </w:tcPr>
          <w:p>
            <w:pPr>
              <w:pStyle w:val="0"/>
              <w:jc w:val="center"/>
            </w:pPr>
            <w:r>
              <w:rPr>
                <w:sz w:val="24"/>
              </w:rPr>
              <w:t xml:space="preserve">вызов</w:t>
            </w:r>
          </w:p>
        </w:tc>
        <w:tc>
          <w:tcPr>
            <w:tcW w:w="2041" w:type="dxa"/>
          </w:tcPr>
          <w:p>
            <w:pPr>
              <w:pStyle w:val="0"/>
              <w:jc w:val="center"/>
            </w:pPr>
            <w:r>
              <w:rPr>
                <w:sz w:val="24"/>
              </w:rPr>
              <w:t xml:space="preserve">0,261</w:t>
            </w:r>
          </w:p>
        </w:tc>
        <w:tc>
          <w:tcPr>
            <w:tcW w:w="1984" w:type="dxa"/>
          </w:tcPr>
          <w:p>
            <w:pPr>
              <w:pStyle w:val="0"/>
              <w:jc w:val="center"/>
            </w:pPr>
            <w:r>
              <w:rPr>
                <w:sz w:val="24"/>
              </w:rPr>
              <w:t xml:space="preserve">5839,0</w:t>
            </w:r>
          </w:p>
        </w:tc>
        <w:tc>
          <w:tcPr>
            <w:tcW w:w="1474" w:type="dxa"/>
          </w:tcPr>
          <w:p>
            <w:pPr>
              <w:pStyle w:val="0"/>
              <w:jc w:val="center"/>
            </w:pPr>
            <w:r>
              <w:rPr>
                <w:sz w:val="24"/>
              </w:rPr>
              <w:t xml:space="preserve">X</w:t>
            </w:r>
          </w:p>
        </w:tc>
        <w:tc>
          <w:tcPr>
            <w:tcW w:w="1474" w:type="dxa"/>
          </w:tcPr>
          <w:p>
            <w:pPr>
              <w:pStyle w:val="0"/>
              <w:jc w:val="center"/>
            </w:pPr>
            <w:r>
              <w:rPr>
                <w:sz w:val="24"/>
              </w:rPr>
              <w:t xml:space="preserve">1 524,0</w:t>
            </w:r>
          </w:p>
        </w:tc>
        <w:tc>
          <w:tcPr>
            <w:tcW w:w="1417" w:type="dxa"/>
          </w:tcPr>
          <w:p>
            <w:pPr>
              <w:pStyle w:val="0"/>
              <w:jc w:val="center"/>
            </w:pPr>
            <w:r>
              <w:rPr>
                <w:sz w:val="24"/>
              </w:rPr>
              <w:t xml:space="preserve">X</w:t>
            </w:r>
          </w:p>
        </w:tc>
        <w:tc>
          <w:tcPr>
            <w:tcW w:w="1417" w:type="dxa"/>
          </w:tcPr>
          <w:p>
            <w:pPr>
              <w:pStyle w:val="0"/>
              <w:jc w:val="center"/>
            </w:pPr>
            <w:r>
              <w:rPr>
                <w:sz w:val="24"/>
              </w:rPr>
              <w:t xml:space="preserve">919 018,8</w:t>
            </w:r>
          </w:p>
        </w:tc>
        <w:tc>
          <w:tcPr>
            <w:tcW w:w="1361" w:type="dxa"/>
          </w:tcPr>
          <w:p>
            <w:pPr>
              <w:pStyle w:val="0"/>
              <w:jc w:val="center"/>
            </w:pPr>
            <w:r>
              <w:rPr>
                <w:sz w:val="24"/>
              </w:rPr>
              <w:t xml:space="preserve">X</w:t>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 (сумма </w:t>
            </w:r>
            <w:hyperlink w:history="0" w:anchor="P9386" w:tooltip="33">
              <w:r>
                <w:rPr>
                  <w:sz w:val="24"/>
                  <w:color w:val="0000ff"/>
                </w:rPr>
                <w:t xml:space="preserve">строк 33</w:t>
              </w:r>
            </w:hyperlink>
            <w:r>
              <w:rPr>
                <w:sz w:val="24"/>
              </w:rPr>
              <w:t xml:space="preserve"> + </w:t>
            </w:r>
            <w:hyperlink w:history="0" w:anchor="P9926" w:tooltip="40">
              <w:r>
                <w:rPr>
                  <w:sz w:val="24"/>
                  <w:color w:val="0000ff"/>
                </w:rPr>
                <w:t xml:space="preserve">40</w:t>
              </w:r>
            </w:hyperlink>
            <w:r>
              <w:rPr>
                <w:sz w:val="24"/>
              </w:rPr>
              <w:t xml:space="preserve"> + </w:t>
            </w:r>
            <w:hyperlink w:history="0" w:anchor="P10546" w:tooltip="50">
              <w:r>
                <w:rPr>
                  <w:sz w:val="24"/>
                  <w:color w:val="0000ff"/>
                </w:rPr>
                <w:t xml:space="preserve">50</w:t>
              </w:r>
            </w:hyperlink>
            <w:r>
              <w:rPr>
                <w:sz w:val="24"/>
              </w:rPr>
              <w:t xml:space="preserve">)</w:t>
            </w:r>
          </w:p>
        </w:tc>
        <w:tc>
          <w:tcPr>
            <w:tcW w:w="1134" w:type="dxa"/>
          </w:tcPr>
          <w:p>
            <w:pPr>
              <w:pStyle w:val="0"/>
              <w:jc w:val="center"/>
            </w:pPr>
            <w:r>
              <w:rPr>
                <w:sz w:val="24"/>
              </w:rPr>
              <w:t xml:space="preserve">22</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9 954,7</w:t>
            </w:r>
          </w:p>
        </w:tc>
        <w:tc>
          <w:tcPr>
            <w:tcW w:w="1417" w:type="dxa"/>
          </w:tcPr>
          <w:p>
            <w:pPr>
              <w:pStyle w:val="0"/>
              <w:jc w:val="center"/>
            </w:pPr>
            <w:r>
              <w:rPr>
                <w:sz w:val="24"/>
              </w:rPr>
              <w:t xml:space="preserve">X</w:t>
            </w:r>
          </w:p>
        </w:tc>
        <w:tc>
          <w:tcPr>
            <w:tcW w:w="1417" w:type="dxa"/>
          </w:tcPr>
          <w:p>
            <w:pPr>
              <w:pStyle w:val="0"/>
              <w:jc w:val="center"/>
            </w:pPr>
            <w:r>
              <w:rPr>
                <w:sz w:val="24"/>
              </w:rPr>
              <w:t xml:space="preserve">6 003 087,1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 В амбулаторных условиях (сумма </w:t>
            </w:r>
            <w:hyperlink w:history="0" w:anchor="P9396" w:tooltip="33.1.">
              <w:r>
                <w:rPr>
                  <w:sz w:val="24"/>
                  <w:color w:val="0000ff"/>
                </w:rPr>
                <w:t xml:space="preserve">строк 33.1</w:t>
              </w:r>
            </w:hyperlink>
            <w:r>
              <w:rPr>
                <w:sz w:val="24"/>
              </w:rPr>
              <w:t xml:space="preserve"> + </w:t>
            </w:r>
            <w:hyperlink w:history="0" w:anchor="P9936" w:tooltip="41.1">
              <w:r>
                <w:rPr>
                  <w:sz w:val="24"/>
                  <w:color w:val="0000ff"/>
                </w:rPr>
                <w:t xml:space="preserve">41.1</w:t>
              </w:r>
            </w:hyperlink>
            <w:r>
              <w:rPr>
                <w:sz w:val="24"/>
              </w:rPr>
              <w:t xml:space="preserve"> + </w:t>
            </w:r>
            <w:hyperlink w:history="0" w:anchor="P10556" w:tooltip="50.1">
              <w:r>
                <w:rPr>
                  <w:sz w:val="24"/>
                  <w:color w:val="0000ff"/>
                </w:rPr>
                <w:t xml:space="preserve">50.1</w:t>
              </w:r>
            </w:hyperlink>
            <w:r>
              <w:rPr>
                <w:sz w:val="24"/>
              </w:rPr>
              <w:t xml:space="preserve">):</w:t>
            </w:r>
          </w:p>
        </w:tc>
        <w:tc>
          <w:tcPr>
            <w:tcW w:w="1134" w:type="dxa"/>
          </w:tcPr>
          <w:p>
            <w:pPr>
              <w:pStyle w:val="0"/>
              <w:jc w:val="center"/>
            </w:pPr>
            <w:r>
              <w:rPr>
                <w:sz w:val="24"/>
              </w:rPr>
              <w:t xml:space="preserve">23</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9 954,7</w:t>
            </w:r>
          </w:p>
        </w:tc>
        <w:tc>
          <w:tcPr>
            <w:tcW w:w="1417" w:type="dxa"/>
          </w:tcPr>
          <w:p>
            <w:pPr>
              <w:pStyle w:val="0"/>
              <w:jc w:val="center"/>
            </w:pPr>
            <w:r>
              <w:rPr>
                <w:sz w:val="24"/>
              </w:rPr>
              <w:t xml:space="preserve">X</w:t>
            </w:r>
          </w:p>
        </w:tc>
        <w:tc>
          <w:tcPr>
            <w:tcW w:w="1417" w:type="dxa"/>
          </w:tcPr>
          <w:p>
            <w:pPr>
              <w:pStyle w:val="0"/>
              <w:jc w:val="center"/>
            </w:pPr>
            <w:r>
              <w:rPr>
                <w:sz w:val="24"/>
              </w:rPr>
              <w:t xml:space="preserve">6 003 087,1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 посещения для проведения профилактических медицинских осмотров (сумма </w:t>
            </w:r>
            <w:hyperlink w:history="0" w:anchor="P9406" w:tooltip="33.1.1">
              <w:r>
                <w:rPr>
                  <w:sz w:val="24"/>
                  <w:color w:val="0000ff"/>
                </w:rPr>
                <w:t xml:space="preserve">строк 33.1.1</w:t>
              </w:r>
            </w:hyperlink>
            <w:r>
              <w:rPr>
                <w:sz w:val="24"/>
              </w:rPr>
              <w:t xml:space="preserve"> + </w:t>
            </w:r>
            <w:hyperlink w:history="0" w:anchor="P9946" w:tooltip="41.1.1">
              <w:r>
                <w:rPr>
                  <w:sz w:val="24"/>
                  <w:color w:val="0000ff"/>
                </w:rPr>
                <w:t xml:space="preserve">41.1.1</w:t>
              </w:r>
            </w:hyperlink>
            <w:r>
              <w:rPr>
                <w:sz w:val="24"/>
              </w:rPr>
              <w:t xml:space="preserve"> + </w:t>
            </w:r>
            <w:hyperlink w:history="0" w:anchor="P10566" w:tooltip="50.1.1">
              <w:r>
                <w:rPr>
                  <w:sz w:val="24"/>
                  <w:color w:val="0000ff"/>
                </w:rPr>
                <w:t xml:space="preserve">50.1.1</w:t>
              </w:r>
            </w:hyperlink>
            <w:r>
              <w:rPr>
                <w:sz w:val="24"/>
              </w:rPr>
              <w:t xml:space="preserve">)</w:t>
            </w:r>
          </w:p>
        </w:tc>
        <w:tc>
          <w:tcPr>
            <w:tcW w:w="1134" w:type="dxa"/>
          </w:tcPr>
          <w:p>
            <w:pPr>
              <w:pStyle w:val="0"/>
              <w:jc w:val="center"/>
            </w:pPr>
            <w:r>
              <w:rPr>
                <w:sz w:val="24"/>
              </w:rPr>
              <w:t xml:space="preserve">23.1.1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0,260168</w:t>
            </w:r>
          </w:p>
        </w:tc>
        <w:tc>
          <w:tcPr>
            <w:tcW w:w="1984" w:type="dxa"/>
          </w:tcPr>
          <w:p>
            <w:pPr>
              <w:pStyle w:val="0"/>
              <w:jc w:val="center"/>
            </w:pPr>
            <w:r>
              <w:rPr>
                <w:sz w:val="24"/>
              </w:rPr>
              <w:t xml:space="preserve">2983,1</w:t>
            </w:r>
          </w:p>
        </w:tc>
        <w:tc>
          <w:tcPr>
            <w:tcW w:w="1474" w:type="dxa"/>
          </w:tcPr>
          <w:p>
            <w:pPr>
              <w:pStyle w:val="0"/>
              <w:jc w:val="center"/>
            </w:pPr>
            <w:r>
              <w:rPr>
                <w:sz w:val="24"/>
              </w:rPr>
              <w:t xml:space="preserve">X</w:t>
            </w:r>
          </w:p>
        </w:tc>
        <w:tc>
          <w:tcPr>
            <w:tcW w:w="1474" w:type="dxa"/>
          </w:tcPr>
          <w:p>
            <w:pPr>
              <w:pStyle w:val="0"/>
              <w:jc w:val="center"/>
            </w:pPr>
            <w:r>
              <w:rPr>
                <w:sz w:val="24"/>
              </w:rPr>
              <w:t xml:space="preserve">776,1</w:t>
            </w:r>
          </w:p>
        </w:tc>
        <w:tc>
          <w:tcPr>
            <w:tcW w:w="1417" w:type="dxa"/>
          </w:tcPr>
          <w:p>
            <w:pPr>
              <w:pStyle w:val="0"/>
              <w:jc w:val="center"/>
            </w:pPr>
            <w:r>
              <w:rPr>
                <w:sz w:val="24"/>
              </w:rPr>
              <w:t xml:space="preserve">X</w:t>
            </w:r>
          </w:p>
        </w:tc>
        <w:tc>
          <w:tcPr>
            <w:tcW w:w="1417" w:type="dxa"/>
          </w:tcPr>
          <w:p>
            <w:pPr>
              <w:pStyle w:val="0"/>
              <w:jc w:val="center"/>
            </w:pPr>
            <w:r>
              <w:rPr>
                <w:sz w:val="24"/>
              </w:rPr>
              <w:t xml:space="preserve">468 022,9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 посещения для проведения диспансеризации, всего (сумма </w:t>
            </w:r>
            <w:hyperlink w:history="0" w:anchor="P9416" w:tooltip="33.1.2">
              <w:r>
                <w:rPr>
                  <w:sz w:val="24"/>
                  <w:color w:val="0000ff"/>
                </w:rPr>
                <w:t xml:space="preserve">строк 33.1.2</w:t>
              </w:r>
            </w:hyperlink>
            <w:r>
              <w:rPr>
                <w:sz w:val="24"/>
              </w:rPr>
              <w:t xml:space="preserve"> + </w:t>
            </w:r>
            <w:hyperlink w:history="0" w:anchor="P9956" w:tooltip="41.1.2">
              <w:r>
                <w:rPr>
                  <w:sz w:val="24"/>
                  <w:color w:val="0000ff"/>
                </w:rPr>
                <w:t xml:space="preserve">41.1.2</w:t>
              </w:r>
            </w:hyperlink>
            <w:r>
              <w:rPr>
                <w:sz w:val="24"/>
              </w:rPr>
              <w:t xml:space="preserve"> + </w:t>
            </w:r>
            <w:hyperlink w:history="0" w:anchor="P10576" w:tooltip="50.1.2">
              <w:r>
                <w:rPr>
                  <w:sz w:val="24"/>
                  <w:color w:val="0000ff"/>
                </w:rPr>
                <w:t xml:space="preserve">50.1.2</w:t>
              </w:r>
            </w:hyperlink>
            <w:r>
              <w:rPr>
                <w:sz w:val="24"/>
              </w:rPr>
              <w:t xml:space="preserve">), в том числе:</w:t>
            </w:r>
          </w:p>
        </w:tc>
        <w:tc>
          <w:tcPr>
            <w:tcW w:w="1134" w:type="dxa"/>
          </w:tcPr>
          <w:p>
            <w:pPr>
              <w:pStyle w:val="0"/>
              <w:jc w:val="center"/>
            </w:pPr>
            <w:r>
              <w:rPr>
                <w:sz w:val="24"/>
              </w:rPr>
              <w:t xml:space="preserve">23.1.2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0,439948</w:t>
            </w:r>
          </w:p>
        </w:tc>
        <w:tc>
          <w:tcPr>
            <w:tcW w:w="1984" w:type="dxa"/>
          </w:tcPr>
          <w:p>
            <w:pPr>
              <w:pStyle w:val="0"/>
              <w:jc w:val="center"/>
            </w:pPr>
            <w:r>
              <w:rPr>
                <w:sz w:val="24"/>
              </w:rPr>
              <w:t xml:space="preserve">3568,1</w:t>
            </w:r>
          </w:p>
        </w:tc>
        <w:tc>
          <w:tcPr>
            <w:tcW w:w="1474" w:type="dxa"/>
          </w:tcPr>
          <w:p>
            <w:pPr>
              <w:pStyle w:val="0"/>
              <w:jc w:val="center"/>
            </w:pPr>
            <w:r>
              <w:rPr>
                <w:sz w:val="24"/>
              </w:rPr>
              <w:t xml:space="preserve">X</w:t>
            </w:r>
          </w:p>
        </w:tc>
        <w:tc>
          <w:tcPr>
            <w:tcW w:w="1474" w:type="dxa"/>
          </w:tcPr>
          <w:p>
            <w:pPr>
              <w:pStyle w:val="0"/>
              <w:jc w:val="center"/>
            </w:pPr>
            <w:r>
              <w:rPr>
                <w:sz w:val="24"/>
              </w:rPr>
              <w:t xml:space="preserve">1 569,8</w:t>
            </w:r>
          </w:p>
        </w:tc>
        <w:tc>
          <w:tcPr>
            <w:tcW w:w="1417" w:type="dxa"/>
          </w:tcPr>
          <w:p>
            <w:pPr>
              <w:pStyle w:val="0"/>
              <w:jc w:val="center"/>
            </w:pPr>
            <w:r>
              <w:rPr>
                <w:sz w:val="24"/>
              </w:rPr>
              <w:t xml:space="preserve">X</w:t>
            </w:r>
          </w:p>
        </w:tc>
        <w:tc>
          <w:tcPr>
            <w:tcW w:w="1417" w:type="dxa"/>
          </w:tcPr>
          <w:p>
            <w:pPr>
              <w:pStyle w:val="0"/>
              <w:jc w:val="center"/>
            </w:pPr>
            <w:r>
              <w:rPr>
                <w:sz w:val="24"/>
              </w:rPr>
              <w:t xml:space="preserve">946 637,6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2.1.2.1. для проведения углубленной диспансеризации (сумма </w:t>
            </w:r>
            <w:hyperlink w:history="0" w:anchor="P9426" w:tooltip="33.1.2.1">
              <w:r>
                <w:rPr>
                  <w:sz w:val="24"/>
                  <w:color w:val="0000ff"/>
                </w:rPr>
                <w:t xml:space="preserve">строк 33.1.2.1</w:t>
              </w:r>
            </w:hyperlink>
            <w:r>
              <w:rPr>
                <w:sz w:val="24"/>
              </w:rPr>
              <w:t xml:space="preserve"> + </w:t>
            </w:r>
            <w:hyperlink w:history="0" w:anchor="P9966" w:tooltip="41.1.2.1">
              <w:r>
                <w:rPr>
                  <w:sz w:val="24"/>
                  <w:color w:val="0000ff"/>
                </w:rPr>
                <w:t xml:space="preserve">41.1.2.1</w:t>
              </w:r>
            </w:hyperlink>
            <w:r>
              <w:rPr>
                <w:sz w:val="24"/>
              </w:rPr>
              <w:t xml:space="preserve"> + </w:t>
            </w:r>
            <w:hyperlink w:history="0" w:anchor="P10586" w:tooltip="50.1.2.1.">
              <w:r>
                <w:rPr>
                  <w:sz w:val="24"/>
                  <w:color w:val="0000ff"/>
                </w:rPr>
                <w:t xml:space="preserve">50.1.2.1</w:t>
              </w:r>
            </w:hyperlink>
            <w:r>
              <w:rPr>
                <w:sz w:val="24"/>
              </w:rPr>
              <w:t xml:space="preserve">)</w:t>
            </w:r>
          </w:p>
        </w:tc>
        <w:tc>
          <w:tcPr>
            <w:tcW w:w="1134" w:type="dxa"/>
          </w:tcPr>
          <w:p>
            <w:pPr>
              <w:pStyle w:val="0"/>
              <w:jc w:val="center"/>
            </w:pPr>
            <w:r>
              <w:rPr>
                <w:sz w:val="24"/>
              </w:rPr>
              <w:t xml:space="preserve">23.1.2.1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0,050758</w:t>
            </w:r>
          </w:p>
        </w:tc>
        <w:tc>
          <w:tcPr>
            <w:tcW w:w="1984" w:type="dxa"/>
          </w:tcPr>
          <w:p>
            <w:pPr>
              <w:pStyle w:val="0"/>
              <w:jc w:val="center"/>
            </w:pPr>
            <w:r>
              <w:rPr>
                <w:sz w:val="24"/>
              </w:rPr>
              <w:t xml:space="preserve">2684,4</w:t>
            </w:r>
          </w:p>
        </w:tc>
        <w:tc>
          <w:tcPr>
            <w:tcW w:w="1474" w:type="dxa"/>
          </w:tcPr>
          <w:p>
            <w:pPr>
              <w:pStyle w:val="0"/>
              <w:jc w:val="center"/>
            </w:pPr>
            <w:r>
              <w:rPr>
                <w:sz w:val="24"/>
              </w:rPr>
              <w:t xml:space="preserve">X</w:t>
            </w:r>
          </w:p>
        </w:tc>
        <w:tc>
          <w:tcPr>
            <w:tcW w:w="1474" w:type="dxa"/>
          </w:tcPr>
          <w:p>
            <w:pPr>
              <w:pStyle w:val="0"/>
              <w:jc w:val="center"/>
            </w:pPr>
            <w:r>
              <w:rPr>
                <w:sz w:val="24"/>
              </w:rPr>
              <w:t xml:space="preserve">136,3</w:t>
            </w:r>
          </w:p>
        </w:tc>
        <w:tc>
          <w:tcPr>
            <w:tcW w:w="1417" w:type="dxa"/>
          </w:tcPr>
          <w:p>
            <w:pPr>
              <w:pStyle w:val="0"/>
              <w:jc w:val="center"/>
            </w:pPr>
            <w:r>
              <w:rPr>
                <w:sz w:val="24"/>
              </w:rPr>
              <w:t xml:space="preserve">X</w:t>
            </w:r>
          </w:p>
        </w:tc>
        <w:tc>
          <w:tcPr>
            <w:tcW w:w="1417" w:type="dxa"/>
          </w:tcPr>
          <w:p>
            <w:pPr>
              <w:pStyle w:val="0"/>
              <w:jc w:val="center"/>
            </w:pPr>
            <w:r>
              <w:rPr>
                <w:sz w:val="24"/>
              </w:rPr>
              <w:t xml:space="preserve">82 166,9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2.1.3. Диспансеризация для оценки репродуктивного здоровья женщин и мужчин (сумма </w:t>
            </w:r>
            <w:hyperlink w:history="0" w:anchor="P9436" w:tooltip="33.1.3">
              <w:r>
                <w:rPr>
                  <w:sz w:val="24"/>
                  <w:color w:val="0000ff"/>
                </w:rPr>
                <w:t xml:space="preserve">строк 33.1.3</w:t>
              </w:r>
            </w:hyperlink>
            <w:r>
              <w:rPr>
                <w:sz w:val="24"/>
              </w:rPr>
              <w:t xml:space="preserve"> + </w:t>
            </w:r>
            <w:hyperlink w:history="0" w:anchor="P9976" w:tooltip="41.1.3">
              <w:r>
                <w:rPr>
                  <w:sz w:val="24"/>
                  <w:color w:val="0000ff"/>
                </w:rPr>
                <w:t xml:space="preserve">41.1.3</w:t>
              </w:r>
            </w:hyperlink>
            <w:r>
              <w:rPr>
                <w:sz w:val="24"/>
              </w:rPr>
              <w:t xml:space="preserve"> + </w:t>
            </w:r>
            <w:hyperlink w:history="0" w:anchor="P10596" w:tooltip="50.1.3">
              <w:r>
                <w:rPr>
                  <w:sz w:val="24"/>
                  <w:color w:val="0000ff"/>
                </w:rPr>
                <w:t xml:space="preserve">50.1.3</w:t>
              </w:r>
            </w:hyperlink>
            <w:r>
              <w:rPr>
                <w:sz w:val="24"/>
              </w:rPr>
              <w:t xml:space="preserve">)</w:t>
            </w:r>
          </w:p>
        </w:tc>
        <w:tc>
          <w:tcPr>
            <w:tcW w:w="1134" w:type="dxa"/>
          </w:tcPr>
          <w:p>
            <w:pPr>
              <w:pStyle w:val="0"/>
              <w:jc w:val="center"/>
            </w:pPr>
            <w:r>
              <w:rPr>
                <w:sz w:val="24"/>
              </w:rPr>
              <w:t xml:space="preserve">23.1.3.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0,170688</w:t>
            </w:r>
          </w:p>
        </w:tc>
        <w:tc>
          <w:tcPr>
            <w:tcW w:w="1984" w:type="dxa"/>
          </w:tcPr>
          <w:p>
            <w:pPr>
              <w:pStyle w:val="0"/>
              <w:jc w:val="center"/>
            </w:pPr>
            <w:r>
              <w:rPr>
                <w:sz w:val="24"/>
              </w:rPr>
              <w:t xml:space="preserve">2 210,10</w:t>
            </w:r>
          </w:p>
        </w:tc>
        <w:tc>
          <w:tcPr>
            <w:tcW w:w="1474" w:type="dxa"/>
          </w:tcPr>
          <w:p>
            <w:pPr>
              <w:pStyle w:val="0"/>
              <w:jc w:val="center"/>
            </w:pPr>
            <w:r>
              <w:rPr>
                <w:sz w:val="24"/>
              </w:rPr>
              <w:t xml:space="preserve">X</w:t>
            </w:r>
          </w:p>
        </w:tc>
        <w:tc>
          <w:tcPr>
            <w:tcW w:w="1474" w:type="dxa"/>
          </w:tcPr>
          <w:p>
            <w:pPr>
              <w:pStyle w:val="0"/>
              <w:jc w:val="center"/>
            </w:pPr>
            <w:r>
              <w:rPr>
                <w:sz w:val="24"/>
              </w:rPr>
              <w:t xml:space="preserve">377,24</w:t>
            </w:r>
          </w:p>
        </w:tc>
        <w:tc>
          <w:tcPr>
            <w:tcW w:w="1417" w:type="dxa"/>
          </w:tcPr>
          <w:p>
            <w:pPr>
              <w:pStyle w:val="0"/>
              <w:jc w:val="center"/>
            </w:pPr>
            <w:r>
              <w:rPr>
                <w:sz w:val="24"/>
              </w:rPr>
              <w:t xml:space="preserve">X</w:t>
            </w:r>
          </w:p>
        </w:tc>
        <w:tc>
          <w:tcPr>
            <w:tcW w:w="1417" w:type="dxa"/>
          </w:tcPr>
          <w:p>
            <w:pPr>
              <w:pStyle w:val="0"/>
              <w:jc w:val="center"/>
            </w:pPr>
            <w:r>
              <w:rPr>
                <w:sz w:val="24"/>
              </w:rPr>
              <w:t xml:space="preserve">227 489,0</w:t>
            </w:r>
          </w:p>
        </w:tc>
        <w:tc>
          <w:tcPr>
            <w:tcW w:w="1361" w:type="dxa"/>
          </w:tcPr>
          <w:p>
            <w:pPr>
              <w:pStyle w:val="0"/>
              <w:jc w:val="center"/>
            </w:pPr>
            <w:r>
              <w:rPr>
                <w:sz w:val="24"/>
              </w:rPr>
              <w:t xml:space="preserve">X</w:t>
            </w:r>
          </w:p>
        </w:tc>
      </w:tr>
      <w:tr>
        <w:tc>
          <w:tcPr>
            <w:tcW w:w="3118" w:type="dxa"/>
          </w:tcPr>
          <w:p>
            <w:pPr>
              <w:pStyle w:val="0"/>
              <w:jc w:val="both"/>
            </w:pPr>
            <w:r>
              <w:rPr>
                <w:sz w:val="24"/>
              </w:rPr>
              <w:t xml:space="preserve">женщины (сумма </w:t>
            </w:r>
            <w:hyperlink w:history="0" w:anchor="P9446" w:tooltip="33.1.3.1">
              <w:r>
                <w:rPr>
                  <w:sz w:val="24"/>
                  <w:color w:val="0000ff"/>
                </w:rPr>
                <w:t xml:space="preserve">строк 33.1.3.1</w:t>
              </w:r>
            </w:hyperlink>
            <w:r>
              <w:rPr>
                <w:sz w:val="24"/>
              </w:rPr>
              <w:t xml:space="preserve"> + </w:t>
            </w:r>
            <w:hyperlink w:history="0" w:anchor="P9986" w:tooltip="41.1.3.1">
              <w:r>
                <w:rPr>
                  <w:sz w:val="24"/>
                  <w:color w:val="0000ff"/>
                </w:rPr>
                <w:t xml:space="preserve">41.1.3.1</w:t>
              </w:r>
            </w:hyperlink>
            <w:r>
              <w:rPr>
                <w:sz w:val="24"/>
              </w:rPr>
              <w:t xml:space="preserve"> + </w:t>
            </w:r>
            <w:hyperlink w:history="0" w:anchor="P10606" w:tooltip="50.1.3.1.">
              <w:r>
                <w:rPr>
                  <w:sz w:val="24"/>
                  <w:color w:val="0000ff"/>
                </w:rPr>
                <w:t xml:space="preserve">50.1.3.1</w:t>
              </w:r>
            </w:hyperlink>
            <w:r>
              <w:rPr>
                <w:sz w:val="24"/>
              </w:rPr>
              <w:t xml:space="preserve">)</w:t>
            </w:r>
          </w:p>
        </w:tc>
        <w:tc>
          <w:tcPr>
            <w:tcW w:w="1134" w:type="dxa"/>
          </w:tcPr>
          <w:p>
            <w:pPr>
              <w:pStyle w:val="0"/>
              <w:jc w:val="center"/>
            </w:pPr>
            <w:r>
              <w:rPr>
                <w:sz w:val="24"/>
              </w:rPr>
              <w:t xml:space="preserve">23.1.3.1.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0,087373</w:t>
            </w:r>
          </w:p>
        </w:tc>
        <w:tc>
          <w:tcPr>
            <w:tcW w:w="1984" w:type="dxa"/>
          </w:tcPr>
          <w:p>
            <w:pPr>
              <w:pStyle w:val="0"/>
              <w:jc w:val="center"/>
            </w:pPr>
            <w:r>
              <w:rPr>
                <w:sz w:val="24"/>
              </w:rPr>
              <w:t xml:space="preserve">3 490,10</w:t>
            </w:r>
          </w:p>
        </w:tc>
        <w:tc>
          <w:tcPr>
            <w:tcW w:w="1474" w:type="dxa"/>
          </w:tcPr>
          <w:p>
            <w:pPr>
              <w:pStyle w:val="0"/>
              <w:jc w:val="center"/>
            </w:pPr>
            <w:r>
              <w:rPr>
                <w:sz w:val="24"/>
              </w:rPr>
              <w:t xml:space="preserve">X</w:t>
            </w:r>
          </w:p>
        </w:tc>
        <w:tc>
          <w:tcPr>
            <w:tcW w:w="1474" w:type="dxa"/>
          </w:tcPr>
          <w:p>
            <w:pPr>
              <w:pStyle w:val="0"/>
              <w:jc w:val="center"/>
            </w:pPr>
            <w:r>
              <w:rPr>
                <w:sz w:val="24"/>
              </w:rPr>
              <w:t xml:space="preserve">304,94</w:t>
            </w:r>
          </w:p>
        </w:tc>
        <w:tc>
          <w:tcPr>
            <w:tcW w:w="1417" w:type="dxa"/>
          </w:tcPr>
          <w:p>
            <w:pPr>
              <w:pStyle w:val="0"/>
              <w:jc w:val="center"/>
            </w:pPr>
            <w:r>
              <w:rPr>
                <w:sz w:val="24"/>
              </w:rPr>
              <w:t xml:space="preserve">X</w:t>
            </w:r>
          </w:p>
        </w:tc>
        <w:tc>
          <w:tcPr>
            <w:tcW w:w="1417" w:type="dxa"/>
          </w:tcPr>
          <w:p>
            <w:pPr>
              <w:pStyle w:val="0"/>
              <w:jc w:val="center"/>
            </w:pPr>
            <w:r>
              <w:rPr>
                <w:sz w:val="24"/>
              </w:rPr>
              <w:t xml:space="preserve">183 891,0</w:t>
            </w:r>
          </w:p>
        </w:tc>
        <w:tc>
          <w:tcPr>
            <w:tcW w:w="1361" w:type="dxa"/>
          </w:tcPr>
          <w:p>
            <w:pPr>
              <w:pStyle w:val="0"/>
              <w:jc w:val="center"/>
            </w:pPr>
            <w:r>
              <w:rPr>
                <w:sz w:val="24"/>
              </w:rPr>
              <w:t xml:space="preserve">X</w:t>
            </w:r>
          </w:p>
        </w:tc>
      </w:tr>
      <w:tr>
        <w:tc>
          <w:tcPr>
            <w:tcW w:w="3118" w:type="dxa"/>
          </w:tcPr>
          <w:p>
            <w:pPr>
              <w:pStyle w:val="0"/>
              <w:jc w:val="both"/>
            </w:pPr>
            <w:r>
              <w:rPr>
                <w:sz w:val="24"/>
              </w:rPr>
              <w:t xml:space="preserve">мужчины (сумма </w:t>
            </w:r>
            <w:hyperlink w:history="0" w:anchor="P9456" w:tooltip="33.1.3.2">
              <w:r>
                <w:rPr>
                  <w:sz w:val="24"/>
                  <w:color w:val="0000ff"/>
                </w:rPr>
                <w:t xml:space="preserve">строк 33.1.3.2</w:t>
              </w:r>
            </w:hyperlink>
            <w:r>
              <w:rPr>
                <w:sz w:val="24"/>
              </w:rPr>
              <w:t xml:space="preserve"> + </w:t>
            </w:r>
            <w:hyperlink w:history="0" w:anchor="P9996" w:tooltip="41.1.3.2">
              <w:r>
                <w:rPr>
                  <w:sz w:val="24"/>
                  <w:color w:val="0000ff"/>
                </w:rPr>
                <w:t xml:space="preserve">41.1.3.2</w:t>
              </w:r>
            </w:hyperlink>
            <w:r>
              <w:rPr>
                <w:sz w:val="24"/>
              </w:rPr>
              <w:t xml:space="preserve"> + </w:t>
            </w:r>
            <w:hyperlink w:history="0" w:anchor="P10616" w:tooltip="50.1.3.2.">
              <w:r>
                <w:rPr>
                  <w:sz w:val="24"/>
                  <w:color w:val="0000ff"/>
                </w:rPr>
                <w:t xml:space="preserve">50.1.3.2</w:t>
              </w:r>
            </w:hyperlink>
            <w:r>
              <w:rPr>
                <w:sz w:val="24"/>
              </w:rPr>
              <w:t xml:space="preserve">)</w:t>
            </w:r>
          </w:p>
        </w:tc>
        <w:tc>
          <w:tcPr>
            <w:tcW w:w="1134" w:type="dxa"/>
          </w:tcPr>
          <w:p>
            <w:pPr>
              <w:pStyle w:val="0"/>
              <w:jc w:val="center"/>
            </w:pPr>
            <w:r>
              <w:rPr>
                <w:sz w:val="24"/>
              </w:rPr>
              <w:t xml:space="preserve">23.1.3.2.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0,083314</w:t>
            </w:r>
          </w:p>
        </w:tc>
        <w:tc>
          <w:tcPr>
            <w:tcW w:w="1984" w:type="dxa"/>
          </w:tcPr>
          <w:p>
            <w:pPr>
              <w:pStyle w:val="0"/>
              <w:jc w:val="center"/>
            </w:pPr>
            <w:r>
              <w:rPr>
                <w:sz w:val="24"/>
              </w:rPr>
              <w:t xml:space="preserve">867,80</w:t>
            </w:r>
          </w:p>
        </w:tc>
        <w:tc>
          <w:tcPr>
            <w:tcW w:w="1474" w:type="dxa"/>
          </w:tcPr>
          <w:p>
            <w:pPr>
              <w:pStyle w:val="0"/>
              <w:jc w:val="center"/>
            </w:pPr>
            <w:r>
              <w:rPr>
                <w:sz w:val="24"/>
              </w:rPr>
              <w:t xml:space="preserve">X</w:t>
            </w:r>
          </w:p>
        </w:tc>
        <w:tc>
          <w:tcPr>
            <w:tcW w:w="1474" w:type="dxa"/>
          </w:tcPr>
          <w:p>
            <w:pPr>
              <w:pStyle w:val="0"/>
              <w:jc w:val="center"/>
            </w:pPr>
            <w:r>
              <w:rPr>
                <w:sz w:val="24"/>
              </w:rPr>
              <w:t xml:space="preserve">72,30</w:t>
            </w:r>
          </w:p>
        </w:tc>
        <w:tc>
          <w:tcPr>
            <w:tcW w:w="1417" w:type="dxa"/>
          </w:tcPr>
          <w:p>
            <w:pPr>
              <w:pStyle w:val="0"/>
              <w:jc w:val="center"/>
            </w:pPr>
            <w:r>
              <w:rPr>
                <w:sz w:val="24"/>
              </w:rPr>
              <w:t xml:space="preserve">X</w:t>
            </w:r>
          </w:p>
        </w:tc>
        <w:tc>
          <w:tcPr>
            <w:tcW w:w="1417" w:type="dxa"/>
          </w:tcPr>
          <w:p>
            <w:pPr>
              <w:pStyle w:val="0"/>
              <w:jc w:val="center"/>
            </w:pPr>
            <w:r>
              <w:rPr>
                <w:sz w:val="24"/>
              </w:rPr>
              <w:t xml:space="preserve">43 599,7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2.1.4. посещения с иными целями (сумма </w:t>
            </w:r>
            <w:hyperlink w:history="0" w:anchor="P9466" w:tooltip="33.1.4">
              <w:r>
                <w:rPr>
                  <w:sz w:val="24"/>
                  <w:color w:val="0000ff"/>
                </w:rPr>
                <w:t xml:space="preserve">строк 33.1.4</w:t>
              </w:r>
            </w:hyperlink>
            <w:r>
              <w:rPr>
                <w:sz w:val="24"/>
              </w:rPr>
              <w:t xml:space="preserve"> + </w:t>
            </w:r>
            <w:hyperlink w:history="0" w:anchor="P10006" w:tooltip="41.1.4">
              <w:r>
                <w:rPr>
                  <w:sz w:val="24"/>
                  <w:color w:val="0000ff"/>
                </w:rPr>
                <w:t xml:space="preserve">41.1.4</w:t>
              </w:r>
            </w:hyperlink>
            <w:r>
              <w:rPr>
                <w:sz w:val="24"/>
              </w:rPr>
              <w:t xml:space="preserve"> + </w:t>
            </w:r>
            <w:hyperlink w:history="0" w:anchor="P10626" w:tooltip="50.1.4">
              <w:r>
                <w:rPr>
                  <w:sz w:val="24"/>
                  <w:color w:val="0000ff"/>
                </w:rPr>
                <w:t xml:space="preserve">50.1.4</w:t>
              </w:r>
            </w:hyperlink>
            <w:r>
              <w:rPr>
                <w:sz w:val="24"/>
              </w:rPr>
              <w:t xml:space="preserve">)</w:t>
            </w:r>
          </w:p>
        </w:tc>
        <w:tc>
          <w:tcPr>
            <w:tcW w:w="1134" w:type="dxa"/>
          </w:tcPr>
          <w:p>
            <w:pPr>
              <w:pStyle w:val="0"/>
              <w:jc w:val="center"/>
            </w:pPr>
            <w:r>
              <w:rPr>
                <w:sz w:val="24"/>
              </w:rPr>
              <w:t xml:space="preserve">23.1.4</w:t>
            </w:r>
          </w:p>
        </w:tc>
        <w:tc>
          <w:tcPr>
            <w:tcW w:w="1814" w:type="dxa"/>
          </w:tcPr>
          <w:p>
            <w:pPr>
              <w:pStyle w:val="0"/>
              <w:jc w:val="center"/>
            </w:pPr>
            <w:r>
              <w:rPr>
                <w:sz w:val="24"/>
              </w:rPr>
              <w:t xml:space="preserve">посещения</w:t>
            </w:r>
          </w:p>
        </w:tc>
        <w:tc>
          <w:tcPr>
            <w:tcW w:w="2041" w:type="dxa"/>
          </w:tcPr>
          <w:p>
            <w:pPr>
              <w:pStyle w:val="0"/>
              <w:jc w:val="center"/>
            </w:pPr>
            <w:r>
              <w:rPr>
                <w:sz w:val="24"/>
              </w:rPr>
              <w:t xml:space="preserve">2,618238</w:t>
            </w:r>
          </w:p>
        </w:tc>
        <w:tc>
          <w:tcPr>
            <w:tcW w:w="1984" w:type="dxa"/>
          </w:tcPr>
          <w:p>
            <w:pPr>
              <w:pStyle w:val="0"/>
              <w:jc w:val="center"/>
            </w:pPr>
            <w:r>
              <w:rPr>
                <w:sz w:val="24"/>
              </w:rPr>
              <w:t xml:space="preserve">502,9</w:t>
            </w:r>
          </w:p>
        </w:tc>
        <w:tc>
          <w:tcPr>
            <w:tcW w:w="1474" w:type="dxa"/>
          </w:tcPr>
          <w:p>
            <w:pPr>
              <w:pStyle w:val="0"/>
              <w:jc w:val="center"/>
            </w:pPr>
            <w:r>
              <w:rPr>
                <w:sz w:val="24"/>
              </w:rPr>
              <w:t xml:space="preserve">X</w:t>
            </w:r>
          </w:p>
        </w:tc>
        <w:tc>
          <w:tcPr>
            <w:tcW w:w="1474" w:type="dxa"/>
          </w:tcPr>
          <w:p>
            <w:pPr>
              <w:pStyle w:val="0"/>
              <w:jc w:val="center"/>
            </w:pPr>
            <w:r>
              <w:rPr>
                <w:sz w:val="24"/>
              </w:rPr>
              <w:t xml:space="preserve">1 316,7</w:t>
            </w:r>
          </w:p>
        </w:tc>
        <w:tc>
          <w:tcPr>
            <w:tcW w:w="1417" w:type="dxa"/>
          </w:tcPr>
          <w:p>
            <w:pPr>
              <w:pStyle w:val="0"/>
              <w:jc w:val="center"/>
            </w:pPr>
            <w:r>
              <w:rPr>
                <w:sz w:val="24"/>
              </w:rPr>
              <w:t xml:space="preserve">X</w:t>
            </w:r>
          </w:p>
        </w:tc>
        <w:tc>
          <w:tcPr>
            <w:tcW w:w="1417" w:type="dxa"/>
          </w:tcPr>
          <w:p>
            <w:pPr>
              <w:pStyle w:val="0"/>
              <w:jc w:val="center"/>
            </w:pPr>
            <w:r>
              <w:rPr>
                <w:sz w:val="24"/>
              </w:rPr>
              <w:t xml:space="preserve">794 028,6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2.1.5. посещения в неотложной форме (сумма </w:t>
            </w:r>
            <w:hyperlink w:history="0" w:anchor="P9476" w:tooltip="33.1.5">
              <w:r>
                <w:rPr>
                  <w:sz w:val="24"/>
                  <w:color w:val="0000ff"/>
                </w:rPr>
                <w:t xml:space="preserve">строк 33.1.5</w:t>
              </w:r>
            </w:hyperlink>
            <w:r>
              <w:rPr>
                <w:sz w:val="24"/>
              </w:rPr>
              <w:t xml:space="preserve"> + </w:t>
            </w:r>
            <w:hyperlink w:history="0" w:anchor="P10016" w:tooltip="41.1.5">
              <w:r>
                <w:rPr>
                  <w:sz w:val="24"/>
                  <w:color w:val="0000ff"/>
                </w:rPr>
                <w:t xml:space="preserve">41.1.5</w:t>
              </w:r>
            </w:hyperlink>
            <w:r>
              <w:rPr>
                <w:sz w:val="24"/>
              </w:rPr>
              <w:t xml:space="preserve"> + </w:t>
            </w:r>
            <w:hyperlink w:history="0" w:anchor="P10636" w:tooltip="50.1.5">
              <w:r>
                <w:rPr>
                  <w:sz w:val="24"/>
                  <w:color w:val="0000ff"/>
                </w:rPr>
                <w:t xml:space="preserve">50.1.5</w:t>
              </w:r>
            </w:hyperlink>
            <w:r>
              <w:rPr>
                <w:sz w:val="24"/>
              </w:rPr>
              <w:t xml:space="preserve">)</w:t>
            </w:r>
          </w:p>
        </w:tc>
        <w:tc>
          <w:tcPr>
            <w:tcW w:w="1134" w:type="dxa"/>
          </w:tcPr>
          <w:p>
            <w:pPr>
              <w:pStyle w:val="0"/>
              <w:jc w:val="center"/>
            </w:pPr>
            <w:r>
              <w:rPr>
                <w:sz w:val="24"/>
              </w:rPr>
              <w:t xml:space="preserve">23.1.5.</w:t>
            </w:r>
          </w:p>
        </w:tc>
        <w:tc>
          <w:tcPr>
            <w:tcW w:w="1814" w:type="dxa"/>
          </w:tcPr>
          <w:p>
            <w:pPr>
              <w:pStyle w:val="0"/>
              <w:jc w:val="center"/>
            </w:pPr>
            <w:r>
              <w:rPr>
                <w:sz w:val="24"/>
              </w:rPr>
              <w:t xml:space="preserve">посещение</w:t>
            </w:r>
          </w:p>
        </w:tc>
        <w:tc>
          <w:tcPr>
            <w:tcW w:w="2041" w:type="dxa"/>
          </w:tcPr>
          <w:p>
            <w:pPr>
              <w:pStyle w:val="0"/>
              <w:jc w:val="center"/>
            </w:pPr>
            <w:r>
              <w:rPr>
                <w:sz w:val="24"/>
              </w:rPr>
              <w:t xml:space="preserve">0,54</w:t>
            </w:r>
          </w:p>
        </w:tc>
        <w:tc>
          <w:tcPr>
            <w:tcW w:w="1984" w:type="dxa"/>
          </w:tcPr>
          <w:p>
            <w:pPr>
              <w:pStyle w:val="0"/>
              <w:jc w:val="center"/>
            </w:pPr>
            <w:r>
              <w:rPr>
                <w:sz w:val="24"/>
              </w:rPr>
              <w:t xml:space="preserve">1200,4</w:t>
            </w:r>
          </w:p>
        </w:tc>
        <w:tc>
          <w:tcPr>
            <w:tcW w:w="1474" w:type="dxa"/>
          </w:tcPr>
          <w:p>
            <w:pPr>
              <w:pStyle w:val="0"/>
              <w:jc w:val="center"/>
            </w:pPr>
            <w:r>
              <w:rPr>
                <w:sz w:val="24"/>
              </w:rPr>
              <w:t xml:space="preserve">X</w:t>
            </w:r>
          </w:p>
        </w:tc>
        <w:tc>
          <w:tcPr>
            <w:tcW w:w="1474" w:type="dxa"/>
          </w:tcPr>
          <w:p>
            <w:pPr>
              <w:pStyle w:val="0"/>
              <w:jc w:val="center"/>
            </w:pPr>
            <w:r>
              <w:rPr>
                <w:sz w:val="24"/>
              </w:rPr>
              <w:t xml:space="preserve">648,2</w:t>
            </w:r>
          </w:p>
        </w:tc>
        <w:tc>
          <w:tcPr>
            <w:tcW w:w="1417" w:type="dxa"/>
          </w:tcPr>
          <w:p>
            <w:pPr>
              <w:pStyle w:val="0"/>
              <w:jc w:val="center"/>
            </w:pPr>
            <w:r>
              <w:rPr>
                <w:sz w:val="24"/>
              </w:rPr>
              <w:t xml:space="preserve">X</w:t>
            </w:r>
          </w:p>
        </w:tc>
        <w:tc>
          <w:tcPr>
            <w:tcW w:w="1417" w:type="dxa"/>
          </w:tcPr>
          <w:p>
            <w:pPr>
              <w:pStyle w:val="0"/>
              <w:jc w:val="center"/>
            </w:pPr>
            <w:r>
              <w:rPr>
                <w:sz w:val="24"/>
              </w:rPr>
              <w:t xml:space="preserve">390 899,5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 Обращения в связи с заболеваниями (сумма </w:t>
            </w:r>
            <w:hyperlink w:history="0" w:anchor="P9486" w:tooltip="33.1.6">
              <w:r>
                <w:rPr>
                  <w:sz w:val="24"/>
                  <w:color w:val="0000ff"/>
                </w:rPr>
                <w:t xml:space="preserve">строк 33.1.6</w:t>
              </w:r>
            </w:hyperlink>
            <w:r>
              <w:rPr>
                <w:sz w:val="24"/>
              </w:rPr>
              <w:t xml:space="preserve"> + </w:t>
            </w:r>
            <w:hyperlink w:history="0" w:anchor="P10026" w:tooltip="41.1.6">
              <w:r>
                <w:rPr>
                  <w:sz w:val="24"/>
                  <w:color w:val="0000ff"/>
                </w:rPr>
                <w:t xml:space="preserve">41.1.6</w:t>
              </w:r>
            </w:hyperlink>
            <w:r>
              <w:rPr>
                <w:sz w:val="24"/>
              </w:rPr>
              <w:t xml:space="preserve"> + </w:t>
            </w:r>
            <w:hyperlink w:history="0" w:anchor="P10646" w:tooltip="50.1.6.">
              <w:r>
                <w:rPr>
                  <w:sz w:val="24"/>
                  <w:color w:val="0000ff"/>
                </w:rPr>
                <w:t xml:space="preserve">50.1.6</w:t>
              </w:r>
            </w:hyperlink>
            <w:r>
              <w:rPr>
                <w:sz w:val="24"/>
              </w:rPr>
              <w:t xml:space="preserve">) - всего, из них:</w:t>
            </w:r>
          </w:p>
        </w:tc>
        <w:tc>
          <w:tcPr>
            <w:tcW w:w="1134" w:type="dxa"/>
          </w:tcPr>
          <w:p>
            <w:pPr>
              <w:pStyle w:val="0"/>
              <w:jc w:val="center"/>
            </w:pPr>
            <w:r>
              <w:rPr>
                <w:sz w:val="24"/>
              </w:rPr>
              <w:t xml:space="preserve">23.1.6.</w:t>
            </w:r>
          </w:p>
        </w:tc>
        <w:tc>
          <w:tcPr>
            <w:tcW w:w="1814" w:type="dxa"/>
          </w:tcPr>
          <w:p>
            <w:pPr>
              <w:pStyle w:val="0"/>
              <w:jc w:val="center"/>
            </w:pPr>
            <w:r>
              <w:rPr>
                <w:sz w:val="24"/>
              </w:rPr>
              <w:t xml:space="preserve">обращение</w:t>
            </w:r>
          </w:p>
        </w:tc>
        <w:tc>
          <w:tcPr>
            <w:tcW w:w="2041" w:type="dxa"/>
          </w:tcPr>
          <w:p>
            <w:pPr>
              <w:pStyle w:val="0"/>
              <w:jc w:val="center"/>
            </w:pPr>
            <w:r>
              <w:rPr>
                <w:sz w:val="24"/>
              </w:rPr>
              <w:t xml:space="preserve">1,335969</w:t>
            </w:r>
          </w:p>
        </w:tc>
        <w:tc>
          <w:tcPr>
            <w:tcW w:w="1984" w:type="dxa"/>
          </w:tcPr>
          <w:p>
            <w:pPr>
              <w:pStyle w:val="0"/>
              <w:jc w:val="center"/>
            </w:pPr>
            <w:r>
              <w:rPr>
                <w:sz w:val="24"/>
              </w:rPr>
              <w:t xml:space="preserve">2358,9</w:t>
            </w:r>
          </w:p>
        </w:tc>
        <w:tc>
          <w:tcPr>
            <w:tcW w:w="1474" w:type="dxa"/>
          </w:tcPr>
          <w:p>
            <w:pPr>
              <w:pStyle w:val="0"/>
              <w:jc w:val="center"/>
            </w:pPr>
            <w:r>
              <w:rPr>
                <w:sz w:val="24"/>
              </w:rPr>
              <w:t xml:space="preserve">X</w:t>
            </w:r>
          </w:p>
        </w:tc>
        <w:tc>
          <w:tcPr>
            <w:tcW w:w="1474" w:type="dxa"/>
          </w:tcPr>
          <w:p>
            <w:pPr>
              <w:pStyle w:val="0"/>
              <w:jc w:val="center"/>
            </w:pPr>
            <w:r>
              <w:rPr>
                <w:sz w:val="24"/>
              </w:rPr>
              <w:t xml:space="preserve">3 151,4</w:t>
            </w:r>
          </w:p>
        </w:tc>
        <w:tc>
          <w:tcPr>
            <w:tcW w:w="1417" w:type="dxa"/>
          </w:tcPr>
          <w:p>
            <w:pPr>
              <w:pStyle w:val="0"/>
              <w:jc w:val="center"/>
            </w:pPr>
            <w:r>
              <w:rPr>
                <w:sz w:val="24"/>
              </w:rPr>
              <w:t xml:space="preserve">X</w:t>
            </w:r>
          </w:p>
        </w:tc>
        <w:tc>
          <w:tcPr>
            <w:tcW w:w="1417" w:type="dxa"/>
          </w:tcPr>
          <w:p>
            <w:pPr>
              <w:pStyle w:val="0"/>
              <w:jc w:val="center"/>
            </w:pPr>
            <w:r>
              <w:rPr>
                <w:sz w:val="24"/>
              </w:rPr>
              <w:t xml:space="preserve">1 900 427,5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history="0" w:anchor="P9496" w:tooltip="33.1.6.1">
              <w:r>
                <w:rPr>
                  <w:sz w:val="24"/>
                  <w:color w:val="0000ff"/>
                </w:rPr>
                <w:t xml:space="preserve">строк 33.1.6.1</w:t>
              </w:r>
            </w:hyperlink>
            <w:r>
              <w:rPr>
                <w:sz w:val="24"/>
              </w:rPr>
              <w:t xml:space="preserve"> + </w:t>
            </w:r>
            <w:hyperlink w:history="0" w:anchor="P10036" w:tooltip="41.1.6.1">
              <w:r>
                <w:rPr>
                  <w:sz w:val="24"/>
                  <w:color w:val="0000ff"/>
                </w:rPr>
                <w:t xml:space="preserve">41.1.6.1</w:t>
              </w:r>
            </w:hyperlink>
            <w:r>
              <w:rPr>
                <w:sz w:val="24"/>
              </w:rPr>
              <w:t xml:space="preserve"> + </w:t>
            </w:r>
            <w:hyperlink w:history="0" w:anchor="P10656" w:tooltip="50.1.6.1">
              <w:r>
                <w:rPr>
                  <w:sz w:val="24"/>
                  <w:color w:val="0000ff"/>
                </w:rPr>
                <w:t xml:space="preserve">50.1.6.1</w:t>
              </w:r>
            </w:hyperlink>
            <w:r>
              <w:rPr>
                <w:sz w:val="24"/>
              </w:rPr>
              <w:t xml:space="preserve">)</w:t>
            </w:r>
          </w:p>
        </w:tc>
        <w:tc>
          <w:tcPr>
            <w:tcW w:w="1134" w:type="dxa"/>
          </w:tcPr>
          <w:p>
            <w:pPr>
              <w:pStyle w:val="0"/>
              <w:jc w:val="center"/>
            </w:pPr>
            <w:r>
              <w:rPr>
                <w:sz w:val="24"/>
              </w:rPr>
              <w:t xml:space="preserve">23.1.6.1</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0,080667</w:t>
            </w:r>
          </w:p>
        </w:tc>
        <w:tc>
          <w:tcPr>
            <w:tcW w:w="1984" w:type="dxa"/>
          </w:tcPr>
          <w:p>
            <w:pPr>
              <w:pStyle w:val="0"/>
              <w:jc w:val="center"/>
            </w:pPr>
            <w:r>
              <w:rPr>
                <w:sz w:val="24"/>
              </w:rPr>
              <w:t xml:space="preserve">434,1</w:t>
            </w:r>
          </w:p>
        </w:tc>
        <w:tc>
          <w:tcPr>
            <w:tcW w:w="1474" w:type="dxa"/>
          </w:tcPr>
          <w:p>
            <w:pPr>
              <w:pStyle w:val="0"/>
              <w:jc w:val="center"/>
            </w:pPr>
            <w:r>
              <w:rPr>
                <w:sz w:val="24"/>
              </w:rPr>
              <w:t xml:space="preserve">X</w:t>
            </w:r>
          </w:p>
        </w:tc>
        <w:tc>
          <w:tcPr>
            <w:tcW w:w="1474" w:type="dxa"/>
          </w:tcPr>
          <w:p>
            <w:pPr>
              <w:pStyle w:val="0"/>
              <w:jc w:val="center"/>
            </w:pPr>
            <w:r>
              <w:rPr>
                <w:sz w:val="24"/>
              </w:rPr>
              <w:t xml:space="preserve">35,0</w:t>
            </w:r>
          </w:p>
        </w:tc>
        <w:tc>
          <w:tcPr>
            <w:tcW w:w="1417" w:type="dxa"/>
          </w:tcPr>
          <w:p>
            <w:pPr>
              <w:pStyle w:val="0"/>
              <w:jc w:val="center"/>
            </w:pPr>
            <w:r>
              <w:rPr>
                <w:sz w:val="24"/>
              </w:rPr>
              <w:t xml:space="preserve">X</w:t>
            </w:r>
          </w:p>
        </w:tc>
        <w:tc>
          <w:tcPr>
            <w:tcW w:w="1417" w:type="dxa"/>
          </w:tcPr>
          <w:p>
            <w:pPr>
              <w:pStyle w:val="0"/>
              <w:jc w:val="center"/>
            </w:pPr>
            <w:r>
              <w:rPr>
                <w:sz w:val="24"/>
              </w:rPr>
              <w:t xml:space="preserve">21 116,9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history="0" w:anchor="P9506" w:tooltip="33.1.6.2">
              <w:r>
                <w:rPr>
                  <w:sz w:val="24"/>
                  <w:color w:val="0000ff"/>
                </w:rPr>
                <w:t xml:space="preserve">строк 33.1.6.2</w:t>
              </w:r>
            </w:hyperlink>
            <w:r>
              <w:rPr>
                <w:sz w:val="24"/>
              </w:rPr>
              <w:t xml:space="preserve"> + </w:t>
            </w:r>
            <w:hyperlink w:history="0" w:anchor="P10046" w:tooltip="41.1.6.2">
              <w:r>
                <w:rPr>
                  <w:sz w:val="24"/>
                  <w:color w:val="0000ff"/>
                </w:rPr>
                <w:t xml:space="preserve">41.1.6.2</w:t>
              </w:r>
            </w:hyperlink>
            <w:r>
              <w:rPr>
                <w:sz w:val="24"/>
              </w:rPr>
              <w:t xml:space="preserve"> + </w:t>
            </w:r>
            <w:hyperlink w:history="0" w:anchor="P10666" w:tooltip="51.1.6.2">
              <w:r>
                <w:rPr>
                  <w:sz w:val="24"/>
                  <w:color w:val="0000ff"/>
                </w:rPr>
                <w:t xml:space="preserve">50.1.6.2</w:t>
              </w:r>
            </w:hyperlink>
            <w:r>
              <w:rPr>
                <w:sz w:val="24"/>
              </w:rPr>
              <w:t xml:space="preserve">)</w:t>
            </w:r>
          </w:p>
        </w:tc>
        <w:tc>
          <w:tcPr>
            <w:tcW w:w="1134" w:type="dxa"/>
          </w:tcPr>
          <w:p>
            <w:pPr>
              <w:pStyle w:val="0"/>
              <w:jc w:val="center"/>
            </w:pPr>
            <w:r>
              <w:rPr>
                <w:sz w:val="24"/>
              </w:rPr>
              <w:t xml:space="preserve">23.1.6.2</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0,030555</w:t>
            </w:r>
          </w:p>
        </w:tc>
        <w:tc>
          <w:tcPr>
            <w:tcW w:w="1984" w:type="dxa"/>
          </w:tcPr>
          <w:p>
            <w:pPr>
              <w:pStyle w:val="0"/>
              <w:jc w:val="center"/>
            </w:pPr>
            <w:r>
              <w:rPr>
                <w:sz w:val="24"/>
              </w:rPr>
              <w:t xml:space="preserve">384,3</w:t>
            </w:r>
          </w:p>
        </w:tc>
        <w:tc>
          <w:tcPr>
            <w:tcW w:w="1474" w:type="dxa"/>
          </w:tcPr>
          <w:p>
            <w:pPr>
              <w:pStyle w:val="0"/>
              <w:jc w:val="center"/>
            </w:pPr>
            <w:r>
              <w:rPr>
                <w:sz w:val="24"/>
              </w:rPr>
              <w:t xml:space="preserve">X</w:t>
            </w:r>
          </w:p>
        </w:tc>
        <w:tc>
          <w:tcPr>
            <w:tcW w:w="1474" w:type="dxa"/>
          </w:tcPr>
          <w:p>
            <w:pPr>
              <w:pStyle w:val="0"/>
              <w:jc w:val="center"/>
            </w:pPr>
            <w:r>
              <w:rPr>
                <w:sz w:val="24"/>
              </w:rPr>
              <w:t xml:space="preserve">11,7</w:t>
            </w:r>
          </w:p>
        </w:tc>
        <w:tc>
          <w:tcPr>
            <w:tcW w:w="1417" w:type="dxa"/>
          </w:tcPr>
          <w:p>
            <w:pPr>
              <w:pStyle w:val="0"/>
              <w:jc w:val="center"/>
            </w:pPr>
            <w:r>
              <w:rPr>
                <w:sz w:val="24"/>
              </w:rPr>
              <w:t xml:space="preserve">X</w:t>
            </w:r>
          </w:p>
        </w:tc>
        <w:tc>
          <w:tcPr>
            <w:tcW w:w="1417" w:type="dxa"/>
          </w:tcPr>
          <w:p>
            <w:pPr>
              <w:pStyle w:val="0"/>
              <w:jc w:val="center"/>
            </w:pPr>
            <w:r>
              <w:rPr>
                <w:sz w:val="24"/>
              </w:rPr>
              <w:t xml:space="preserve">7 081,1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 Проведение отдельных диагностических (лабораторных) исследований (сумма </w:t>
            </w:r>
            <w:hyperlink w:history="0" w:anchor="P9516" w:tooltip="33.1.7">
              <w:r>
                <w:rPr>
                  <w:sz w:val="24"/>
                  <w:color w:val="0000ff"/>
                </w:rPr>
                <w:t xml:space="preserve">строк 33.1.7</w:t>
              </w:r>
            </w:hyperlink>
            <w:r>
              <w:rPr>
                <w:sz w:val="24"/>
              </w:rPr>
              <w:t xml:space="preserve"> + </w:t>
            </w:r>
            <w:hyperlink w:history="0" w:anchor="P10056" w:tooltip="41.1.7">
              <w:r>
                <w:rPr>
                  <w:sz w:val="24"/>
                  <w:color w:val="0000ff"/>
                </w:rPr>
                <w:t xml:space="preserve">41.1.7</w:t>
              </w:r>
            </w:hyperlink>
            <w:r>
              <w:rPr>
                <w:sz w:val="24"/>
              </w:rPr>
              <w:t xml:space="preserve"> + </w:t>
            </w:r>
            <w:hyperlink w:history="0" w:anchor="P10676" w:tooltip="50.1.7">
              <w:r>
                <w:rPr>
                  <w:sz w:val="24"/>
                  <w:color w:val="0000ff"/>
                </w:rPr>
                <w:t xml:space="preserve">50.1.7</w:t>
              </w:r>
            </w:hyperlink>
            <w:r>
              <w:rPr>
                <w:sz w:val="24"/>
              </w:rPr>
              <w:t xml:space="preserve">):</w:t>
            </w:r>
          </w:p>
        </w:tc>
        <w:tc>
          <w:tcPr>
            <w:tcW w:w="1134" w:type="dxa"/>
          </w:tcPr>
          <w:p>
            <w:pPr>
              <w:pStyle w:val="0"/>
              <w:jc w:val="center"/>
            </w:pPr>
            <w:r>
              <w:rPr>
                <w:sz w:val="24"/>
              </w:rPr>
              <w:t xml:space="preserve">23.1.7.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0,275063</w:t>
            </w:r>
          </w:p>
        </w:tc>
        <w:tc>
          <w:tcPr>
            <w:tcW w:w="1984" w:type="dxa"/>
          </w:tcPr>
          <w:p>
            <w:pPr>
              <w:pStyle w:val="0"/>
              <w:jc w:val="center"/>
            </w:pPr>
            <w:r>
              <w:rPr>
                <w:sz w:val="24"/>
              </w:rPr>
              <w:t xml:space="preserve">2 629,90</w:t>
            </w:r>
          </w:p>
        </w:tc>
        <w:tc>
          <w:tcPr>
            <w:tcW w:w="1474" w:type="dxa"/>
          </w:tcPr>
          <w:p>
            <w:pPr>
              <w:pStyle w:val="0"/>
              <w:jc w:val="center"/>
            </w:pPr>
            <w:r>
              <w:rPr>
                <w:sz w:val="24"/>
              </w:rPr>
              <w:t xml:space="preserve">X</w:t>
            </w:r>
          </w:p>
        </w:tc>
        <w:tc>
          <w:tcPr>
            <w:tcW w:w="1474" w:type="dxa"/>
          </w:tcPr>
          <w:p>
            <w:pPr>
              <w:pStyle w:val="0"/>
              <w:jc w:val="center"/>
            </w:pPr>
            <w:r>
              <w:rPr>
                <w:sz w:val="24"/>
              </w:rPr>
              <w:t xml:space="preserve">723,4</w:t>
            </w:r>
          </w:p>
        </w:tc>
        <w:tc>
          <w:tcPr>
            <w:tcW w:w="1417" w:type="dxa"/>
          </w:tcPr>
          <w:p>
            <w:pPr>
              <w:pStyle w:val="0"/>
              <w:jc w:val="center"/>
            </w:pPr>
            <w:r>
              <w:rPr>
                <w:sz w:val="24"/>
              </w:rPr>
              <w:t xml:space="preserve">X</w:t>
            </w:r>
          </w:p>
        </w:tc>
        <w:tc>
          <w:tcPr>
            <w:tcW w:w="1417" w:type="dxa"/>
          </w:tcPr>
          <w:p>
            <w:pPr>
              <w:pStyle w:val="0"/>
              <w:jc w:val="center"/>
            </w:pPr>
            <w:r>
              <w:rPr>
                <w:sz w:val="24"/>
              </w:rPr>
              <w:t xml:space="preserve">436 231,3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 компьютерная томография (сумма </w:t>
            </w:r>
            <w:hyperlink w:history="0" w:anchor="P9526" w:tooltip="33.1.7.1">
              <w:r>
                <w:rPr>
                  <w:sz w:val="24"/>
                  <w:color w:val="0000ff"/>
                </w:rPr>
                <w:t xml:space="preserve">строк 33.1.7.1</w:t>
              </w:r>
            </w:hyperlink>
            <w:r>
              <w:rPr>
                <w:sz w:val="24"/>
              </w:rPr>
              <w:t xml:space="preserve"> + </w:t>
            </w:r>
            <w:hyperlink w:history="0" w:anchor="P10066" w:tooltip="41.1.7.1">
              <w:r>
                <w:rPr>
                  <w:sz w:val="24"/>
                  <w:color w:val="0000ff"/>
                </w:rPr>
                <w:t xml:space="preserve">41.1.7.1</w:t>
              </w:r>
            </w:hyperlink>
            <w:r>
              <w:rPr>
                <w:sz w:val="24"/>
              </w:rPr>
              <w:t xml:space="preserve"> + </w:t>
            </w:r>
            <w:hyperlink w:history="0" w:anchor="P10686" w:tooltip="50.1.7.1">
              <w:r>
                <w:rPr>
                  <w:sz w:val="24"/>
                  <w:color w:val="0000ff"/>
                </w:rPr>
                <w:t xml:space="preserve">50.1.7.1</w:t>
              </w:r>
            </w:hyperlink>
            <w:r>
              <w:rPr>
                <w:sz w:val="24"/>
              </w:rPr>
              <w:t xml:space="preserve">)</w:t>
            </w:r>
          </w:p>
        </w:tc>
        <w:tc>
          <w:tcPr>
            <w:tcW w:w="1134" w:type="dxa"/>
          </w:tcPr>
          <w:p>
            <w:pPr>
              <w:pStyle w:val="0"/>
              <w:jc w:val="center"/>
            </w:pPr>
            <w:r>
              <w:rPr>
                <w:sz w:val="24"/>
              </w:rPr>
              <w:t xml:space="preserve">23.1.7.1</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0,057732</w:t>
            </w:r>
          </w:p>
        </w:tc>
        <w:tc>
          <w:tcPr>
            <w:tcW w:w="1984" w:type="dxa"/>
          </w:tcPr>
          <w:p>
            <w:pPr>
              <w:pStyle w:val="0"/>
              <w:jc w:val="center"/>
            </w:pPr>
            <w:r>
              <w:rPr>
                <w:sz w:val="24"/>
              </w:rPr>
              <w:t xml:space="preserve">3929</w:t>
            </w:r>
          </w:p>
        </w:tc>
        <w:tc>
          <w:tcPr>
            <w:tcW w:w="1474" w:type="dxa"/>
          </w:tcPr>
          <w:p>
            <w:pPr>
              <w:pStyle w:val="0"/>
              <w:jc w:val="center"/>
            </w:pPr>
            <w:r>
              <w:rPr>
                <w:sz w:val="24"/>
              </w:rPr>
              <w:t xml:space="preserve">X</w:t>
            </w:r>
          </w:p>
        </w:tc>
        <w:tc>
          <w:tcPr>
            <w:tcW w:w="1474" w:type="dxa"/>
          </w:tcPr>
          <w:p>
            <w:pPr>
              <w:pStyle w:val="0"/>
              <w:jc w:val="center"/>
            </w:pPr>
            <w:r>
              <w:rPr>
                <w:sz w:val="24"/>
              </w:rPr>
              <w:t xml:space="preserve">226,8</w:t>
            </w:r>
          </w:p>
        </w:tc>
        <w:tc>
          <w:tcPr>
            <w:tcW w:w="1417" w:type="dxa"/>
          </w:tcPr>
          <w:p>
            <w:pPr>
              <w:pStyle w:val="0"/>
              <w:jc w:val="center"/>
            </w:pPr>
            <w:r>
              <w:rPr>
                <w:sz w:val="24"/>
              </w:rPr>
              <w:t xml:space="preserve">X</w:t>
            </w:r>
          </w:p>
        </w:tc>
        <w:tc>
          <w:tcPr>
            <w:tcW w:w="1417" w:type="dxa"/>
          </w:tcPr>
          <w:p>
            <w:pPr>
              <w:pStyle w:val="0"/>
              <w:jc w:val="center"/>
            </w:pPr>
            <w:r>
              <w:rPr>
                <w:sz w:val="24"/>
              </w:rPr>
              <w:t xml:space="preserve">136 786,8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2.1.7.2. магнитно-резонансная томография (сумма </w:t>
            </w:r>
            <w:hyperlink w:history="0" w:anchor="P9536" w:tooltip="33.1.7.2">
              <w:r>
                <w:rPr>
                  <w:sz w:val="24"/>
                  <w:color w:val="0000ff"/>
                </w:rPr>
                <w:t xml:space="preserve">строк 33.1.7.2</w:t>
              </w:r>
            </w:hyperlink>
            <w:r>
              <w:rPr>
                <w:sz w:val="24"/>
              </w:rPr>
              <w:t xml:space="preserve"> + </w:t>
            </w:r>
            <w:hyperlink w:history="0" w:anchor="P10076" w:tooltip="41.1.7.2">
              <w:r>
                <w:rPr>
                  <w:sz w:val="24"/>
                  <w:color w:val="0000ff"/>
                </w:rPr>
                <w:t xml:space="preserve">41.1.7.2</w:t>
              </w:r>
            </w:hyperlink>
            <w:r>
              <w:rPr>
                <w:sz w:val="24"/>
              </w:rPr>
              <w:t xml:space="preserve"> + </w:t>
            </w:r>
            <w:hyperlink w:history="0" w:anchor="P10696" w:tooltip="50.1.7.2">
              <w:r>
                <w:rPr>
                  <w:sz w:val="24"/>
                  <w:color w:val="0000ff"/>
                </w:rPr>
                <w:t xml:space="preserve">50.1.7.2</w:t>
              </w:r>
            </w:hyperlink>
            <w:r>
              <w:rPr>
                <w:sz w:val="24"/>
              </w:rPr>
              <w:t xml:space="preserve">)</w:t>
            </w:r>
          </w:p>
        </w:tc>
        <w:tc>
          <w:tcPr>
            <w:tcW w:w="1134" w:type="dxa"/>
          </w:tcPr>
          <w:p>
            <w:pPr>
              <w:pStyle w:val="0"/>
              <w:jc w:val="center"/>
            </w:pPr>
            <w:r>
              <w:rPr>
                <w:sz w:val="24"/>
              </w:rPr>
              <w:t xml:space="preserve">23.1.7.2</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0,022033</w:t>
            </w:r>
          </w:p>
        </w:tc>
        <w:tc>
          <w:tcPr>
            <w:tcW w:w="1984" w:type="dxa"/>
          </w:tcPr>
          <w:p>
            <w:pPr>
              <w:pStyle w:val="0"/>
              <w:jc w:val="center"/>
            </w:pPr>
            <w:r>
              <w:rPr>
                <w:sz w:val="24"/>
              </w:rPr>
              <w:t xml:space="preserve">5364,6</w:t>
            </w:r>
          </w:p>
        </w:tc>
        <w:tc>
          <w:tcPr>
            <w:tcW w:w="1474" w:type="dxa"/>
          </w:tcPr>
          <w:p>
            <w:pPr>
              <w:pStyle w:val="0"/>
              <w:jc w:val="center"/>
            </w:pPr>
            <w:r>
              <w:rPr>
                <w:sz w:val="24"/>
              </w:rPr>
              <w:t xml:space="preserve">X</w:t>
            </w:r>
          </w:p>
        </w:tc>
        <w:tc>
          <w:tcPr>
            <w:tcW w:w="1474" w:type="dxa"/>
          </w:tcPr>
          <w:p>
            <w:pPr>
              <w:pStyle w:val="0"/>
              <w:jc w:val="center"/>
            </w:pPr>
            <w:r>
              <w:rPr>
                <w:sz w:val="24"/>
              </w:rPr>
              <w:t xml:space="preserve">118,2</w:t>
            </w:r>
          </w:p>
        </w:tc>
        <w:tc>
          <w:tcPr>
            <w:tcW w:w="1417" w:type="dxa"/>
          </w:tcPr>
          <w:p>
            <w:pPr>
              <w:pStyle w:val="0"/>
              <w:jc w:val="center"/>
            </w:pPr>
            <w:r>
              <w:rPr>
                <w:sz w:val="24"/>
              </w:rPr>
              <w:t xml:space="preserve">X</w:t>
            </w:r>
          </w:p>
        </w:tc>
        <w:tc>
          <w:tcPr>
            <w:tcW w:w="1417" w:type="dxa"/>
          </w:tcPr>
          <w:p>
            <w:pPr>
              <w:pStyle w:val="0"/>
              <w:jc w:val="center"/>
            </w:pPr>
            <w:r>
              <w:rPr>
                <w:sz w:val="24"/>
              </w:rPr>
              <w:t xml:space="preserve">71 278,1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2.1.7.3. ультразвуковое исследование сердечно-сосудистой системы (сумма </w:t>
            </w:r>
            <w:hyperlink w:history="0" w:anchor="P9546" w:tooltip="33.1.7.3">
              <w:r>
                <w:rPr>
                  <w:sz w:val="24"/>
                  <w:color w:val="0000ff"/>
                </w:rPr>
                <w:t xml:space="preserve">строк 33.1.7.3</w:t>
              </w:r>
            </w:hyperlink>
            <w:r>
              <w:rPr>
                <w:sz w:val="24"/>
              </w:rPr>
              <w:t xml:space="preserve"> + </w:t>
            </w:r>
            <w:hyperlink w:history="0" w:anchor="P10086" w:tooltip="41.1.7.3">
              <w:r>
                <w:rPr>
                  <w:sz w:val="24"/>
                  <w:color w:val="0000ff"/>
                </w:rPr>
                <w:t xml:space="preserve">41.1.7.3</w:t>
              </w:r>
            </w:hyperlink>
            <w:r>
              <w:rPr>
                <w:sz w:val="24"/>
              </w:rPr>
              <w:t xml:space="preserve"> + </w:t>
            </w:r>
            <w:hyperlink w:history="0" w:anchor="P10706" w:tooltip="50.1.7.3">
              <w:r>
                <w:rPr>
                  <w:sz w:val="24"/>
                  <w:color w:val="0000ff"/>
                </w:rPr>
                <w:t xml:space="preserve">50.1.7.3</w:t>
              </w:r>
            </w:hyperlink>
            <w:r>
              <w:rPr>
                <w:sz w:val="24"/>
              </w:rPr>
              <w:t xml:space="preserve">)</w:t>
            </w:r>
          </w:p>
        </w:tc>
        <w:tc>
          <w:tcPr>
            <w:tcW w:w="1134" w:type="dxa"/>
          </w:tcPr>
          <w:p>
            <w:pPr>
              <w:pStyle w:val="0"/>
              <w:jc w:val="center"/>
            </w:pPr>
            <w:r>
              <w:rPr>
                <w:sz w:val="24"/>
              </w:rPr>
              <w:t xml:space="preserve">23.1.7.3</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0,122408</w:t>
            </w:r>
          </w:p>
        </w:tc>
        <w:tc>
          <w:tcPr>
            <w:tcW w:w="1984" w:type="dxa"/>
          </w:tcPr>
          <w:p>
            <w:pPr>
              <w:pStyle w:val="0"/>
              <w:jc w:val="center"/>
            </w:pPr>
            <w:r>
              <w:rPr>
                <w:sz w:val="24"/>
              </w:rPr>
              <w:t xml:space="preserve">847,6</w:t>
            </w:r>
          </w:p>
        </w:tc>
        <w:tc>
          <w:tcPr>
            <w:tcW w:w="1474" w:type="dxa"/>
          </w:tcPr>
          <w:p>
            <w:pPr>
              <w:pStyle w:val="0"/>
              <w:jc w:val="center"/>
            </w:pPr>
            <w:r>
              <w:rPr>
                <w:sz w:val="24"/>
              </w:rPr>
              <w:t xml:space="preserve">X</w:t>
            </w:r>
          </w:p>
        </w:tc>
        <w:tc>
          <w:tcPr>
            <w:tcW w:w="1474" w:type="dxa"/>
          </w:tcPr>
          <w:p>
            <w:pPr>
              <w:pStyle w:val="0"/>
              <w:jc w:val="center"/>
            </w:pPr>
            <w:r>
              <w:rPr>
                <w:sz w:val="24"/>
              </w:rPr>
              <w:t xml:space="preserve">103,8</w:t>
            </w:r>
          </w:p>
        </w:tc>
        <w:tc>
          <w:tcPr>
            <w:tcW w:w="1417" w:type="dxa"/>
          </w:tcPr>
          <w:p>
            <w:pPr>
              <w:pStyle w:val="0"/>
              <w:jc w:val="center"/>
            </w:pPr>
            <w:r>
              <w:rPr>
                <w:sz w:val="24"/>
              </w:rPr>
              <w:t xml:space="preserve">X</w:t>
            </w:r>
          </w:p>
        </w:tc>
        <w:tc>
          <w:tcPr>
            <w:tcW w:w="1417" w:type="dxa"/>
          </w:tcPr>
          <w:p>
            <w:pPr>
              <w:pStyle w:val="0"/>
              <w:jc w:val="center"/>
            </w:pPr>
            <w:r>
              <w:rPr>
                <w:sz w:val="24"/>
              </w:rPr>
              <w:t xml:space="preserve">62 567,1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2.1.7.4. эндоскопическое диагностическое исследование (сумма </w:t>
            </w:r>
            <w:hyperlink w:history="0" w:anchor="P9556" w:tooltip="33.1.7.4">
              <w:r>
                <w:rPr>
                  <w:sz w:val="24"/>
                  <w:color w:val="0000ff"/>
                </w:rPr>
                <w:t xml:space="preserve">строк 33.1.7.4</w:t>
              </w:r>
            </w:hyperlink>
            <w:r>
              <w:rPr>
                <w:sz w:val="24"/>
              </w:rPr>
              <w:t xml:space="preserve"> + </w:t>
            </w:r>
            <w:hyperlink w:history="0" w:anchor="P10096" w:tooltip="41.1.7.4">
              <w:r>
                <w:rPr>
                  <w:sz w:val="24"/>
                  <w:color w:val="0000ff"/>
                </w:rPr>
                <w:t xml:space="preserve">41.1.7.4</w:t>
              </w:r>
            </w:hyperlink>
            <w:r>
              <w:rPr>
                <w:sz w:val="24"/>
              </w:rPr>
              <w:t xml:space="preserve"> + </w:t>
            </w:r>
            <w:hyperlink w:history="0" w:anchor="P10716" w:tooltip="50.1.7.4">
              <w:r>
                <w:rPr>
                  <w:sz w:val="24"/>
                  <w:color w:val="0000ff"/>
                </w:rPr>
                <w:t xml:space="preserve">50.1.7.4</w:t>
              </w:r>
            </w:hyperlink>
            <w:r>
              <w:rPr>
                <w:sz w:val="24"/>
              </w:rPr>
              <w:t xml:space="preserve">)</w:t>
            </w:r>
          </w:p>
        </w:tc>
        <w:tc>
          <w:tcPr>
            <w:tcW w:w="1134" w:type="dxa"/>
          </w:tcPr>
          <w:p>
            <w:pPr>
              <w:pStyle w:val="0"/>
              <w:jc w:val="center"/>
            </w:pPr>
            <w:r>
              <w:rPr>
                <w:sz w:val="24"/>
              </w:rPr>
              <w:t xml:space="preserve">23.1.7.4</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0,03537</w:t>
            </w:r>
          </w:p>
        </w:tc>
        <w:tc>
          <w:tcPr>
            <w:tcW w:w="1984" w:type="dxa"/>
          </w:tcPr>
          <w:p>
            <w:pPr>
              <w:pStyle w:val="0"/>
              <w:jc w:val="center"/>
            </w:pPr>
            <w:r>
              <w:rPr>
                <w:sz w:val="24"/>
              </w:rPr>
              <w:t xml:space="preserve">1554</w:t>
            </w:r>
          </w:p>
        </w:tc>
        <w:tc>
          <w:tcPr>
            <w:tcW w:w="1474" w:type="dxa"/>
          </w:tcPr>
          <w:p>
            <w:pPr>
              <w:pStyle w:val="0"/>
              <w:jc w:val="center"/>
            </w:pPr>
            <w:r>
              <w:rPr>
                <w:sz w:val="24"/>
              </w:rPr>
              <w:t xml:space="preserve">X</w:t>
            </w:r>
          </w:p>
        </w:tc>
        <w:tc>
          <w:tcPr>
            <w:tcW w:w="1474" w:type="dxa"/>
          </w:tcPr>
          <w:p>
            <w:pPr>
              <w:pStyle w:val="0"/>
              <w:jc w:val="center"/>
            </w:pPr>
            <w:r>
              <w:rPr>
                <w:sz w:val="24"/>
              </w:rPr>
              <w:t xml:space="preserve">55,0</w:t>
            </w:r>
          </w:p>
        </w:tc>
        <w:tc>
          <w:tcPr>
            <w:tcW w:w="1417" w:type="dxa"/>
          </w:tcPr>
          <w:p>
            <w:pPr>
              <w:pStyle w:val="0"/>
              <w:jc w:val="center"/>
            </w:pPr>
            <w:r>
              <w:rPr>
                <w:sz w:val="24"/>
              </w:rPr>
              <w:t xml:space="preserve">X</w:t>
            </w:r>
          </w:p>
        </w:tc>
        <w:tc>
          <w:tcPr>
            <w:tcW w:w="1417" w:type="dxa"/>
          </w:tcPr>
          <w:p>
            <w:pPr>
              <w:pStyle w:val="0"/>
              <w:jc w:val="center"/>
            </w:pPr>
            <w:r>
              <w:rPr>
                <w:sz w:val="24"/>
              </w:rPr>
              <w:t xml:space="preserve">33 146,0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9566" w:tooltip="33.1.7.5">
              <w:r>
                <w:rPr>
                  <w:sz w:val="24"/>
                  <w:color w:val="0000ff"/>
                </w:rPr>
                <w:t xml:space="preserve">строк 33.1.7.5</w:t>
              </w:r>
            </w:hyperlink>
            <w:r>
              <w:rPr>
                <w:sz w:val="24"/>
              </w:rPr>
              <w:t xml:space="preserve"> + </w:t>
            </w:r>
            <w:hyperlink w:history="0" w:anchor="P10106" w:tooltip="41.1.7.5">
              <w:r>
                <w:rPr>
                  <w:sz w:val="24"/>
                  <w:color w:val="0000ff"/>
                </w:rPr>
                <w:t xml:space="preserve">41.1.7.5</w:t>
              </w:r>
            </w:hyperlink>
            <w:r>
              <w:rPr>
                <w:sz w:val="24"/>
              </w:rPr>
              <w:t xml:space="preserve"> + </w:t>
            </w:r>
            <w:hyperlink w:history="0" w:anchor="P10726" w:tooltip="50.1.7.5">
              <w:r>
                <w:rPr>
                  <w:sz w:val="24"/>
                  <w:color w:val="0000ff"/>
                </w:rPr>
                <w:t xml:space="preserve">50.1.7.5</w:t>
              </w:r>
            </w:hyperlink>
            <w:r>
              <w:rPr>
                <w:sz w:val="24"/>
              </w:rPr>
              <w:t xml:space="preserve">)</w:t>
            </w:r>
          </w:p>
        </w:tc>
        <w:tc>
          <w:tcPr>
            <w:tcW w:w="1134" w:type="dxa"/>
          </w:tcPr>
          <w:p>
            <w:pPr>
              <w:pStyle w:val="0"/>
              <w:jc w:val="center"/>
            </w:pPr>
            <w:r>
              <w:rPr>
                <w:sz w:val="24"/>
              </w:rPr>
              <w:t xml:space="preserve">23.1.7.5</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0,001492</w:t>
            </w:r>
          </w:p>
        </w:tc>
        <w:tc>
          <w:tcPr>
            <w:tcW w:w="1984" w:type="dxa"/>
          </w:tcPr>
          <w:p>
            <w:pPr>
              <w:pStyle w:val="0"/>
              <w:jc w:val="center"/>
            </w:pPr>
            <w:r>
              <w:rPr>
                <w:sz w:val="24"/>
              </w:rPr>
              <w:t xml:space="preserve">12217</w:t>
            </w:r>
          </w:p>
        </w:tc>
        <w:tc>
          <w:tcPr>
            <w:tcW w:w="1474" w:type="dxa"/>
          </w:tcPr>
          <w:p>
            <w:pPr>
              <w:pStyle w:val="0"/>
              <w:jc w:val="center"/>
            </w:pPr>
            <w:r>
              <w:rPr>
                <w:sz w:val="24"/>
              </w:rPr>
              <w:t xml:space="preserve">X</w:t>
            </w:r>
          </w:p>
        </w:tc>
        <w:tc>
          <w:tcPr>
            <w:tcW w:w="1474" w:type="dxa"/>
          </w:tcPr>
          <w:p>
            <w:pPr>
              <w:pStyle w:val="0"/>
              <w:jc w:val="center"/>
            </w:pPr>
            <w:r>
              <w:rPr>
                <w:sz w:val="24"/>
              </w:rPr>
              <w:t xml:space="preserve">18,2</w:t>
            </w:r>
          </w:p>
        </w:tc>
        <w:tc>
          <w:tcPr>
            <w:tcW w:w="1417" w:type="dxa"/>
          </w:tcPr>
          <w:p>
            <w:pPr>
              <w:pStyle w:val="0"/>
              <w:jc w:val="center"/>
            </w:pPr>
            <w:r>
              <w:rPr>
                <w:sz w:val="24"/>
              </w:rPr>
              <w:t xml:space="preserve">X</w:t>
            </w:r>
          </w:p>
        </w:tc>
        <w:tc>
          <w:tcPr>
            <w:tcW w:w="1417" w:type="dxa"/>
          </w:tcPr>
          <w:p>
            <w:pPr>
              <w:pStyle w:val="0"/>
              <w:jc w:val="center"/>
            </w:pPr>
            <w:r>
              <w:rPr>
                <w:sz w:val="24"/>
              </w:rPr>
              <w:t xml:space="preserve">10 992,1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9576" w:tooltip="33.1.7.6">
              <w:r>
                <w:rPr>
                  <w:sz w:val="24"/>
                  <w:color w:val="0000ff"/>
                </w:rPr>
                <w:t xml:space="preserve">строк 33.1.7.6</w:t>
              </w:r>
            </w:hyperlink>
            <w:r>
              <w:rPr>
                <w:sz w:val="24"/>
              </w:rPr>
              <w:t xml:space="preserve"> + </w:t>
            </w:r>
            <w:hyperlink w:history="0" w:anchor="P10116" w:tooltip="41.1.7.6">
              <w:r>
                <w:rPr>
                  <w:sz w:val="24"/>
                  <w:color w:val="0000ff"/>
                </w:rPr>
                <w:t xml:space="preserve">41.1.7.6</w:t>
              </w:r>
            </w:hyperlink>
            <w:r>
              <w:rPr>
                <w:sz w:val="24"/>
              </w:rPr>
              <w:t xml:space="preserve"> + </w:t>
            </w:r>
            <w:hyperlink w:history="0" w:anchor="P10736" w:tooltip="50.1.7.6">
              <w:r>
                <w:rPr>
                  <w:sz w:val="24"/>
                  <w:color w:val="0000ff"/>
                </w:rPr>
                <w:t xml:space="preserve">50.1.7.6</w:t>
              </w:r>
            </w:hyperlink>
            <w:r>
              <w:rPr>
                <w:sz w:val="24"/>
              </w:rPr>
              <w:t xml:space="preserve">)</w:t>
            </w:r>
          </w:p>
        </w:tc>
        <w:tc>
          <w:tcPr>
            <w:tcW w:w="1134" w:type="dxa"/>
          </w:tcPr>
          <w:p>
            <w:pPr>
              <w:pStyle w:val="0"/>
              <w:jc w:val="center"/>
            </w:pPr>
            <w:r>
              <w:rPr>
                <w:sz w:val="24"/>
              </w:rPr>
              <w:t xml:space="preserve">23.1.7.6</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0,027103</w:t>
            </w:r>
          </w:p>
        </w:tc>
        <w:tc>
          <w:tcPr>
            <w:tcW w:w="1984" w:type="dxa"/>
          </w:tcPr>
          <w:p>
            <w:pPr>
              <w:pStyle w:val="0"/>
              <w:jc w:val="center"/>
            </w:pPr>
            <w:r>
              <w:rPr>
                <w:sz w:val="24"/>
              </w:rPr>
              <w:t xml:space="preserve">3012,9</w:t>
            </w:r>
          </w:p>
        </w:tc>
        <w:tc>
          <w:tcPr>
            <w:tcW w:w="1474" w:type="dxa"/>
          </w:tcPr>
          <w:p>
            <w:pPr>
              <w:pStyle w:val="0"/>
              <w:jc w:val="center"/>
            </w:pPr>
            <w:r>
              <w:rPr>
                <w:sz w:val="24"/>
              </w:rPr>
              <w:t xml:space="preserve">X</w:t>
            </w:r>
          </w:p>
        </w:tc>
        <w:tc>
          <w:tcPr>
            <w:tcW w:w="1474" w:type="dxa"/>
          </w:tcPr>
          <w:p>
            <w:pPr>
              <w:pStyle w:val="0"/>
              <w:jc w:val="center"/>
            </w:pPr>
            <w:r>
              <w:rPr>
                <w:sz w:val="24"/>
              </w:rPr>
              <w:t xml:space="preserve">81,7</w:t>
            </w:r>
          </w:p>
        </w:tc>
        <w:tc>
          <w:tcPr>
            <w:tcW w:w="1417" w:type="dxa"/>
          </w:tcPr>
          <w:p>
            <w:pPr>
              <w:pStyle w:val="0"/>
              <w:jc w:val="center"/>
            </w:pPr>
            <w:r>
              <w:rPr>
                <w:sz w:val="24"/>
              </w:rPr>
              <w:t xml:space="preserve">X</w:t>
            </w:r>
          </w:p>
        </w:tc>
        <w:tc>
          <w:tcPr>
            <w:tcW w:w="1417" w:type="dxa"/>
          </w:tcPr>
          <w:p>
            <w:pPr>
              <w:pStyle w:val="0"/>
              <w:jc w:val="center"/>
            </w:pPr>
            <w:r>
              <w:rPr>
                <w:sz w:val="24"/>
              </w:rPr>
              <w:t xml:space="preserve">49 243,3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2.1.7.7. ПЭТ-КТ (сумма </w:t>
            </w:r>
            <w:hyperlink w:history="0" w:anchor="P9586" w:tooltip="33.1.7.7">
              <w:r>
                <w:rPr>
                  <w:sz w:val="24"/>
                  <w:color w:val="0000ff"/>
                </w:rPr>
                <w:t xml:space="preserve">строк 33.1.7.7</w:t>
              </w:r>
            </w:hyperlink>
            <w:r>
              <w:rPr>
                <w:sz w:val="24"/>
              </w:rPr>
              <w:t xml:space="preserve"> + </w:t>
            </w:r>
            <w:hyperlink w:history="0" w:anchor="P10126" w:tooltip="41.1.7.7">
              <w:r>
                <w:rPr>
                  <w:sz w:val="24"/>
                  <w:color w:val="0000ff"/>
                </w:rPr>
                <w:t xml:space="preserve">41.1.7.7</w:t>
              </w:r>
            </w:hyperlink>
            <w:r>
              <w:rPr>
                <w:sz w:val="24"/>
              </w:rPr>
              <w:t xml:space="preserve"> + </w:t>
            </w:r>
            <w:hyperlink w:history="0" w:anchor="P10746" w:tooltip="50.1.7.7">
              <w:r>
                <w:rPr>
                  <w:sz w:val="24"/>
                  <w:color w:val="0000ff"/>
                </w:rPr>
                <w:t xml:space="preserve">51.1.7.7</w:t>
              </w:r>
            </w:hyperlink>
            <w:r>
              <w:rPr>
                <w:sz w:val="24"/>
              </w:rPr>
              <w:t xml:space="preserve">)</w:t>
            </w:r>
          </w:p>
        </w:tc>
        <w:tc>
          <w:tcPr>
            <w:tcW w:w="1134" w:type="dxa"/>
          </w:tcPr>
          <w:p>
            <w:pPr>
              <w:pStyle w:val="0"/>
              <w:jc w:val="center"/>
            </w:pPr>
            <w:r>
              <w:rPr>
                <w:sz w:val="24"/>
              </w:rPr>
              <w:t xml:space="preserve">23.1.7.7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0,002203</w:t>
            </w:r>
          </w:p>
        </w:tc>
        <w:tc>
          <w:tcPr>
            <w:tcW w:w="1984" w:type="dxa"/>
          </w:tcPr>
          <w:p>
            <w:pPr>
              <w:pStyle w:val="0"/>
              <w:jc w:val="center"/>
            </w:pPr>
            <w:r>
              <w:rPr>
                <w:sz w:val="24"/>
              </w:rPr>
              <w:t xml:space="preserve">38875,7</w:t>
            </w:r>
          </w:p>
        </w:tc>
        <w:tc>
          <w:tcPr>
            <w:tcW w:w="1474" w:type="dxa"/>
          </w:tcPr>
          <w:p>
            <w:pPr>
              <w:pStyle w:val="0"/>
              <w:jc w:val="center"/>
            </w:pPr>
            <w:r>
              <w:rPr>
                <w:sz w:val="24"/>
              </w:rPr>
              <w:t xml:space="preserve">X</w:t>
            </w:r>
          </w:p>
        </w:tc>
        <w:tc>
          <w:tcPr>
            <w:tcW w:w="1474" w:type="dxa"/>
          </w:tcPr>
          <w:p>
            <w:pPr>
              <w:pStyle w:val="0"/>
              <w:jc w:val="center"/>
            </w:pPr>
            <w:r>
              <w:rPr>
                <w:sz w:val="24"/>
              </w:rPr>
              <w:t xml:space="preserve">85,6</w:t>
            </w:r>
          </w:p>
        </w:tc>
        <w:tc>
          <w:tcPr>
            <w:tcW w:w="1417" w:type="dxa"/>
          </w:tcPr>
          <w:p>
            <w:pPr>
              <w:pStyle w:val="0"/>
              <w:jc w:val="center"/>
            </w:pPr>
            <w:r>
              <w:rPr>
                <w:sz w:val="24"/>
              </w:rPr>
              <w:t xml:space="preserve">X</w:t>
            </w:r>
          </w:p>
        </w:tc>
        <w:tc>
          <w:tcPr>
            <w:tcW w:w="1417" w:type="dxa"/>
          </w:tcPr>
          <w:p>
            <w:pPr>
              <w:pStyle w:val="0"/>
              <w:jc w:val="center"/>
            </w:pPr>
            <w:r>
              <w:rPr>
                <w:sz w:val="24"/>
              </w:rPr>
              <w:t xml:space="preserve">51 646,2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2.1.7.8. ОФЭКТ/КТ/сцинтиграфия (сумма </w:t>
            </w:r>
            <w:hyperlink w:history="0" w:anchor="P9596" w:tooltip="33.1.7.8">
              <w:r>
                <w:rPr>
                  <w:sz w:val="24"/>
                  <w:color w:val="0000ff"/>
                </w:rPr>
                <w:t xml:space="preserve">строк 33.1.7.8</w:t>
              </w:r>
            </w:hyperlink>
            <w:r>
              <w:rPr>
                <w:sz w:val="24"/>
              </w:rPr>
              <w:t xml:space="preserve"> + </w:t>
            </w:r>
            <w:hyperlink w:history="0" w:anchor="P10136" w:tooltip="41.1.7.8">
              <w:r>
                <w:rPr>
                  <w:sz w:val="24"/>
                  <w:color w:val="0000ff"/>
                </w:rPr>
                <w:t xml:space="preserve">41.1.7.8</w:t>
              </w:r>
            </w:hyperlink>
            <w:r>
              <w:rPr>
                <w:sz w:val="24"/>
              </w:rPr>
              <w:t xml:space="preserve"> + </w:t>
            </w:r>
            <w:hyperlink w:history="0" w:anchor="P10756" w:tooltip="50.1.7.8">
              <w:r>
                <w:rPr>
                  <w:sz w:val="24"/>
                  <w:color w:val="0000ff"/>
                </w:rPr>
                <w:t xml:space="preserve">50.1.7.8</w:t>
              </w:r>
            </w:hyperlink>
            <w:r>
              <w:rPr>
                <w:sz w:val="24"/>
              </w:rPr>
              <w:t xml:space="preserve">)</w:t>
            </w:r>
          </w:p>
        </w:tc>
        <w:tc>
          <w:tcPr>
            <w:tcW w:w="1134" w:type="dxa"/>
          </w:tcPr>
          <w:p>
            <w:pPr>
              <w:pStyle w:val="0"/>
              <w:jc w:val="center"/>
            </w:pPr>
            <w:r>
              <w:rPr>
                <w:sz w:val="24"/>
              </w:rPr>
              <w:t xml:space="preserve">23.1.7.8</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0,004212</w:t>
            </w:r>
          </w:p>
        </w:tc>
        <w:tc>
          <w:tcPr>
            <w:tcW w:w="1984" w:type="dxa"/>
          </w:tcPr>
          <w:p>
            <w:pPr>
              <w:pStyle w:val="0"/>
              <w:jc w:val="center"/>
            </w:pPr>
            <w:r>
              <w:rPr>
                <w:sz w:val="24"/>
              </w:rPr>
              <w:t xml:space="preserve">5 552,10</w:t>
            </w:r>
          </w:p>
        </w:tc>
        <w:tc>
          <w:tcPr>
            <w:tcW w:w="1474" w:type="dxa"/>
          </w:tcPr>
          <w:p>
            <w:pPr>
              <w:pStyle w:val="0"/>
              <w:jc w:val="center"/>
            </w:pPr>
            <w:r>
              <w:rPr>
                <w:sz w:val="24"/>
              </w:rPr>
              <w:t xml:space="preserve">X</w:t>
            </w:r>
          </w:p>
        </w:tc>
        <w:tc>
          <w:tcPr>
            <w:tcW w:w="1474" w:type="dxa"/>
          </w:tcPr>
          <w:p>
            <w:pPr>
              <w:pStyle w:val="0"/>
              <w:jc w:val="center"/>
            </w:pPr>
            <w:r>
              <w:rPr>
                <w:sz w:val="24"/>
              </w:rPr>
              <w:t xml:space="preserve">23,4</w:t>
            </w:r>
          </w:p>
        </w:tc>
        <w:tc>
          <w:tcPr>
            <w:tcW w:w="1417" w:type="dxa"/>
          </w:tcPr>
          <w:p>
            <w:pPr>
              <w:pStyle w:val="0"/>
              <w:jc w:val="center"/>
            </w:pPr>
            <w:r>
              <w:rPr>
                <w:sz w:val="24"/>
              </w:rPr>
              <w:t xml:space="preserve">X</w:t>
            </w:r>
          </w:p>
        </w:tc>
        <w:tc>
          <w:tcPr>
            <w:tcW w:w="1417" w:type="dxa"/>
          </w:tcPr>
          <w:p>
            <w:pPr>
              <w:pStyle w:val="0"/>
              <w:jc w:val="center"/>
            </w:pPr>
            <w:r>
              <w:rPr>
                <w:sz w:val="24"/>
              </w:rPr>
              <w:t xml:space="preserve">14 102,3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9606" w:tooltip="33.1.7.9">
              <w:r>
                <w:rPr>
                  <w:sz w:val="24"/>
                  <w:color w:val="0000ff"/>
                </w:rPr>
                <w:t xml:space="preserve">строк 33.1.7.9</w:t>
              </w:r>
            </w:hyperlink>
            <w:r>
              <w:rPr>
                <w:sz w:val="24"/>
              </w:rPr>
              <w:t xml:space="preserve"> + </w:t>
            </w:r>
            <w:hyperlink w:history="0" w:anchor="P10146" w:tooltip="41.1.7.9">
              <w:r>
                <w:rPr>
                  <w:sz w:val="24"/>
                  <w:color w:val="0000ff"/>
                </w:rPr>
                <w:t xml:space="preserve">41.1.7.9</w:t>
              </w:r>
            </w:hyperlink>
            <w:r>
              <w:rPr>
                <w:sz w:val="24"/>
              </w:rPr>
              <w:t xml:space="preserve"> + </w:t>
            </w:r>
            <w:hyperlink w:history="0" w:anchor="P10766" w:tooltip="50.1.7.9">
              <w:r>
                <w:rPr>
                  <w:sz w:val="24"/>
                  <w:color w:val="0000ff"/>
                </w:rPr>
                <w:t xml:space="preserve">50.1.7.9</w:t>
              </w:r>
            </w:hyperlink>
            <w:r>
              <w:rPr>
                <w:sz w:val="24"/>
              </w:rPr>
              <w:t xml:space="preserve">)</w:t>
            </w:r>
          </w:p>
        </w:tc>
        <w:tc>
          <w:tcPr>
            <w:tcW w:w="1134" w:type="dxa"/>
          </w:tcPr>
          <w:p>
            <w:pPr>
              <w:pStyle w:val="0"/>
              <w:jc w:val="center"/>
            </w:pPr>
            <w:r>
              <w:rPr>
                <w:sz w:val="24"/>
              </w:rPr>
              <w:t xml:space="preserve">23.1.7.9</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0,000647</w:t>
            </w:r>
          </w:p>
        </w:tc>
        <w:tc>
          <w:tcPr>
            <w:tcW w:w="1984" w:type="dxa"/>
          </w:tcPr>
          <w:p>
            <w:pPr>
              <w:pStyle w:val="0"/>
              <w:jc w:val="center"/>
            </w:pPr>
            <w:r>
              <w:rPr>
                <w:sz w:val="24"/>
              </w:rPr>
              <w:t xml:space="preserve">16 578,20</w:t>
            </w:r>
          </w:p>
        </w:tc>
        <w:tc>
          <w:tcPr>
            <w:tcW w:w="1474" w:type="dxa"/>
          </w:tcPr>
          <w:p>
            <w:pPr>
              <w:pStyle w:val="0"/>
              <w:jc w:val="center"/>
            </w:pPr>
            <w:r>
              <w:rPr>
                <w:sz w:val="24"/>
              </w:rPr>
              <w:t xml:space="preserve">X</w:t>
            </w:r>
          </w:p>
        </w:tc>
        <w:tc>
          <w:tcPr>
            <w:tcW w:w="1474" w:type="dxa"/>
          </w:tcPr>
          <w:p>
            <w:pPr>
              <w:pStyle w:val="0"/>
              <w:jc w:val="center"/>
            </w:pPr>
            <w:r>
              <w:rPr>
                <w:sz w:val="24"/>
              </w:rPr>
              <w:t xml:space="preserve">10,7</w:t>
            </w:r>
          </w:p>
        </w:tc>
        <w:tc>
          <w:tcPr>
            <w:tcW w:w="1417" w:type="dxa"/>
          </w:tcPr>
          <w:p>
            <w:pPr>
              <w:pStyle w:val="0"/>
              <w:jc w:val="center"/>
            </w:pPr>
            <w:r>
              <w:rPr>
                <w:sz w:val="24"/>
              </w:rPr>
              <w:t xml:space="preserve">X</w:t>
            </w:r>
          </w:p>
        </w:tc>
        <w:tc>
          <w:tcPr>
            <w:tcW w:w="1417" w:type="dxa"/>
          </w:tcPr>
          <w:p>
            <w:pPr>
              <w:pStyle w:val="0"/>
              <w:jc w:val="center"/>
            </w:pPr>
            <w:r>
              <w:rPr>
                <w:sz w:val="24"/>
              </w:rPr>
              <w:t xml:space="preserve">6 468,3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2.1.7.10. определение РНК вируса гепатита C (Hepatitis C virus) в крови методом ПЦР (сумма </w:t>
            </w:r>
            <w:hyperlink w:history="0" w:anchor="P9616" w:tooltip="33.1.7.10">
              <w:r>
                <w:rPr>
                  <w:sz w:val="24"/>
                  <w:color w:val="0000ff"/>
                </w:rPr>
                <w:t xml:space="preserve">строк 33.1.7.10</w:t>
              </w:r>
            </w:hyperlink>
            <w:r>
              <w:rPr>
                <w:sz w:val="24"/>
              </w:rPr>
              <w:t xml:space="preserve"> + </w:t>
            </w:r>
            <w:hyperlink w:history="0" w:anchor="P10156" w:tooltip="41.1.7.10">
              <w:r>
                <w:rPr>
                  <w:sz w:val="24"/>
                  <w:color w:val="0000ff"/>
                </w:rPr>
                <w:t xml:space="preserve">41.1.7.10</w:t>
              </w:r>
            </w:hyperlink>
            <w:r>
              <w:rPr>
                <w:sz w:val="24"/>
              </w:rPr>
              <w:t xml:space="preserve"> + </w:t>
            </w:r>
            <w:hyperlink w:history="0" w:anchor="P10776" w:tooltip="50.1.7.10">
              <w:r>
                <w:rPr>
                  <w:sz w:val="24"/>
                  <w:color w:val="0000ff"/>
                </w:rPr>
                <w:t xml:space="preserve">50.1.7.10</w:t>
              </w:r>
            </w:hyperlink>
            <w:r>
              <w:rPr>
                <w:sz w:val="24"/>
              </w:rPr>
              <w:t xml:space="preserve">)</w:t>
            </w:r>
          </w:p>
        </w:tc>
        <w:tc>
          <w:tcPr>
            <w:tcW w:w="1134" w:type="dxa"/>
          </w:tcPr>
          <w:p>
            <w:pPr>
              <w:pStyle w:val="0"/>
              <w:jc w:val="center"/>
            </w:pPr>
            <w:r>
              <w:rPr>
                <w:sz w:val="24"/>
              </w:rPr>
              <w:t xml:space="preserve">23.1.7.10</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0,001241</w:t>
            </w:r>
          </w:p>
        </w:tc>
        <w:tc>
          <w:tcPr>
            <w:tcW w:w="1984" w:type="dxa"/>
          </w:tcPr>
          <w:p>
            <w:pPr>
              <w:pStyle w:val="0"/>
              <w:jc w:val="center"/>
            </w:pPr>
            <w:r>
              <w:rPr>
                <w:sz w:val="24"/>
              </w:rPr>
              <w:t xml:space="preserve">1 259,30</w:t>
            </w:r>
          </w:p>
        </w:tc>
        <w:tc>
          <w:tcPr>
            <w:tcW w:w="1474" w:type="dxa"/>
          </w:tcPr>
          <w:p>
            <w:pPr>
              <w:pStyle w:val="0"/>
              <w:jc w:val="center"/>
            </w:pPr>
            <w:r>
              <w:rPr>
                <w:sz w:val="24"/>
              </w:rPr>
              <w:t xml:space="preserve">X</w:t>
            </w:r>
          </w:p>
        </w:tc>
        <w:tc>
          <w:tcPr>
            <w:tcW w:w="1474" w:type="dxa"/>
          </w:tcPr>
          <w:p>
            <w:pPr>
              <w:pStyle w:val="0"/>
              <w:jc w:val="center"/>
            </w:pPr>
            <w:r>
              <w:rPr>
                <w:sz w:val="24"/>
              </w:rPr>
              <w:t xml:space="preserve">1,6</w:t>
            </w:r>
          </w:p>
        </w:tc>
        <w:tc>
          <w:tcPr>
            <w:tcW w:w="1417" w:type="dxa"/>
          </w:tcPr>
          <w:p>
            <w:pPr>
              <w:pStyle w:val="0"/>
              <w:jc w:val="center"/>
            </w:pPr>
            <w:r>
              <w:rPr>
                <w:sz w:val="24"/>
              </w:rPr>
              <w:t xml:space="preserve">X</w:t>
            </w:r>
          </w:p>
        </w:tc>
        <w:tc>
          <w:tcPr>
            <w:tcW w:w="1417" w:type="dxa"/>
          </w:tcPr>
          <w:p>
            <w:pPr>
              <w:pStyle w:val="0"/>
              <w:jc w:val="center"/>
            </w:pPr>
            <w:r>
              <w:rPr>
                <w:sz w:val="24"/>
              </w:rPr>
              <w:t xml:space="preserve">942,4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9626" w:tooltip="33.1.7.11">
              <w:r>
                <w:rPr>
                  <w:sz w:val="24"/>
                  <w:color w:val="0000ff"/>
                </w:rPr>
                <w:t xml:space="preserve">строк 33.1.7.11</w:t>
              </w:r>
            </w:hyperlink>
            <w:r>
              <w:rPr>
                <w:sz w:val="24"/>
              </w:rPr>
              <w:t xml:space="preserve"> + </w:t>
            </w:r>
            <w:hyperlink w:history="0" w:anchor="P10166" w:tooltip="41.1.7.11">
              <w:r>
                <w:rPr>
                  <w:sz w:val="24"/>
                  <w:color w:val="0000ff"/>
                </w:rPr>
                <w:t xml:space="preserve">41.1.7.11</w:t>
              </w:r>
            </w:hyperlink>
            <w:r>
              <w:rPr>
                <w:sz w:val="24"/>
              </w:rPr>
              <w:t xml:space="preserve"> + </w:t>
            </w:r>
            <w:hyperlink w:history="0" w:anchor="P10786" w:tooltip="50.1.7.11">
              <w:r>
                <w:rPr>
                  <w:sz w:val="24"/>
                  <w:color w:val="0000ff"/>
                </w:rPr>
                <w:t xml:space="preserve">50.1.7.11</w:t>
              </w:r>
            </w:hyperlink>
            <w:r>
              <w:rPr>
                <w:sz w:val="24"/>
              </w:rPr>
              <w:t xml:space="preserve">)</w:t>
            </w:r>
          </w:p>
        </w:tc>
        <w:tc>
          <w:tcPr>
            <w:tcW w:w="1134" w:type="dxa"/>
          </w:tcPr>
          <w:p>
            <w:pPr>
              <w:pStyle w:val="0"/>
              <w:jc w:val="center"/>
            </w:pPr>
            <w:r>
              <w:rPr>
                <w:sz w:val="24"/>
              </w:rPr>
              <w:t xml:space="preserve">23.1.7.11</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0,000622</w:t>
            </w:r>
          </w:p>
        </w:tc>
        <w:tc>
          <w:tcPr>
            <w:tcW w:w="1984" w:type="dxa"/>
          </w:tcPr>
          <w:p>
            <w:pPr>
              <w:pStyle w:val="0"/>
              <w:jc w:val="center"/>
            </w:pPr>
            <w:r>
              <w:rPr>
                <w:sz w:val="24"/>
              </w:rPr>
              <w:t xml:space="preserve">2 232,60</w:t>
            </w:r>
          </w:p>
        </w:tc>
        <w:tc>
          <w:tcPr>
            <w:tcW w:w="1474" w:type="dxa"/>
          </w:tcPr>
          <w:p>
            <w:pPr>
              <w:pStyle w:val="0"/>
              <w:jc w:val="center"/>
            </w:pPr>
            <w:r>
              <w:rPr>
                <w:sz w:val="24"/>
              </w:rPr>
              <w:t xml:space="preserve">X</w:t>
            </w:r>
          </w:p>
        </w:tc>
        <w:tc>
          <w:tcPr>
            <w:tcW w:w="1474" w:type="dxa"/>
          </w:tcPr>
          <w:p>
            <w:pPr>
              <w:pStyle w:val="0"/>
              <w:jc w:val="center"/>
            </w:pPr>
            <w:r>
              <w:rPr>
                <w:sz w:val="24"/>
              </w:rPr>
              <w:t xml:space="preserve">1,4</w:t>
            </w:r>
          </w:p>
        </w:tc>
        <w:tc>
          <w:tcPr>
            <w:tcW w:w="1417" w:type="dxa"/>
          </w:tcPr>
          <w:p>
            <w:pPr>
              <w:pStyle w:val="0"/>
              <w:jc w:val="center"/>
            </w:pPr>
            <w:r>
              <w:rPr>
                <w:sz w:val="24"/>
              </w:rPr>
              <w:t xml:space="preserve">X</w:t>
            </w:r>
          </w:p>
        </w:tc>
        <w:tc>
          <w:tcPr>
            <w:tcW w:w="1417" w:type="dxa"/>
          </w:tcPr>
          <w:p>
            <w:pPr>
              <w:pStyle w:val="0"/>
              <w:jc w:val="center"/>
            </w:pPr>
            <w:r>
              <w:rPr>
                <w:sz w:val="24"/>
              </w:rPr>
              <w:t xml:space="preserve">837,4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(сумма </w:t>
            </w:r>
            <w:hyperlink w:history="0" w:anchor="P9636" w:tooltip="33.1.8">
              <w:r>
                <w:rPr>
                  <w:sz w:val="24"/>
                  <w:color w:val="0000ff"/>
                </w:rPr>
                <w:t xml:space="preserve">строк 33.1.8</w:t>
              </w:r>
            </w:hyperlink>
            <w:r>
              <w:rPr>
                <w:sz w:val="24"/>
              </w:rPr>
              <w:t xml:space="preserve"> + </w:t>
            </w:r>
            <w:hyperlink w:history="0" w:anchor="P10176" w:tooltip="41.1.8">
              <w:r>
                <w:rPr>
                  <w:sz w:val="24"/>
                  <w:color w:val="0000ff"/>
                </w:rPr>
                <w:t xml:space="preserve">41.1.8</w:t>
              </w:r>
            </w:hyperlink>
            <w:r>
              <w:rPr>
                <w:sz w:val="24"/>
              </w:rPr>
              <w:t xml:space="preserve"> + </w:t>
            </w:r>
            <w:hyperlink w:history="0" w:anchor="P10796" w:tooltip="50.1.8">
              <w:r>
                <w:rPr>
                  <w:sz w:val="24"/>
                  <w:color w:val="0000ff"/>
                </w:rPr>
                <w:t xml:space="preserve">50.1.8</w:t>
              </w:r>
            </w:hyperlink>
            <w:r>
              <w:rPr>
                <w:sz w:val="24"/>
              </w:rPr>
              <w:t xml:space="preserve">) в том числе:</w:t>
            </w:r>
          </w:p>
        </w:tc>
        <w:tc>
          <w:tcPr>
            <w:tcW w:w="1134" w:type="dxa"/>
          </w:tcPr>
          <w:p>
            <w:pPr>
              <w:pStyle w:val="0"/>
              <w:jc w:val="center"/>
            </w:pPr>
            <w:r>
              <w:rPr>
                <w:sz w:val="24"/>
              </w:rPr>
              <w:t xml:space="preserve">23.1.8</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0,210277</w:t>
            </w:r>
          </w:p>
        </w:tc>
        <w:tc>
          <w:tcPr>
            <w:tcW w:w="1984" w:type="dxa"/>
          </w:tcPr>
          <w:p>
            <w:pPr>
              <w:pStyle w:val="0"/>
              <w:jc w:val="center"/>
            </w:pPr>
            <w:r>
              <w:rPr>
                <w:sz w:val="24"/>
              </w:rPr>
              <w:t xml:space="preserve">1 097,70</w:t>
            </w:r>
          </w:p>
        </w:tc>
        <w:tc>
          <w:tcPr>
            <w:tcW w:w="1474" w:type="dxa"/>
          </w:tcPr>
          <w:p>
            <w:pPr>
              <w:pStyle w:val="0"/>
              <w:jc w:val="center"/>
            </w:pPr>
            <w:r>
              <w:rPr>
                <w:sz w:val="24"/>
              </w:rPr>
              <w:t xml:space="preserve">X</w:t>
            </w:r>
          </w:p>
        </w:tc>
        <w:tc>
          <w:tcPr>
            <w:tcW w:w="1474" w:type="dxa"/>
          </w:tcPr>
          <w:p>
            <w:pPr>
              <w:pStyle w:val="0"/>
              <w:jc w:val="center"/>
            </w:pPr>
            <w:r>
              <w:rPr>
                <w:sz w:val="24"/>
              </w:rPr>
              <w:t xml:space="preserve">230,8</w:t>
            </w:r>
          </w:p>
        </w:tc>
        <w:tc>
          <w:tcPr>
            <w:tcW w:w="1417" w:type="dxa"/>
          </w:tcPr>
          <w:p>
            <w:pPr>
              <w:pStyle w:val="0"/>
              <w:jc w:val="center"/>
            </w:pPr>
            <w:r>
              <w:rPr>
                <w:sz w:val="24"/>
              </w:rPr>
              <w:t xml:space="preserve">X</w:t>
            </w:r>
          </w:p>
        </w:tc>
        <w:tc>
          <w:tcPr>
            <w:tcW w:w="1417" w:type="dxa"/>
          </w:tcPr>
          <w:p>
            <w:pPr>
              <w:pStyle w:val="0"/>
              <w:jc w:val="center"/>
            </w:pPr>
            <w:r>
              <w:rPr>
                <w:sz w:val="24"/>
              </w:rPr>
              <w:t xml:space="preserve">139 194,1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2.1.8.1. школа сахарного диабета (сумма </w:t>
            </w:r>
            <w:hyperlink w:history="0" w:anchor="P9646" w:tooltip="33.1.8.1">
              <w:r>
                <w:rPr>
                  <w:sz w:val="24"/>
                  <w:color w:val="0000ff"/>
                </w:rPr>
                <w:t xml:space="preserve">строк 33.1.8.1</w:t>
              </w:r>
            </w:hyperlink>
            <w:r>
              <w:rPr>
                <w:sz w:val="24"/>
              </w:rPr>
              <w:t xml:space="preserve"> + </w:t>
            </w:r>
            <w:hyperlink w:history="0" w:anchor="P10186" w:tooltip="41.1.8.1">
              <w:r>
                <w:rPr>
                  <w:sz w:val="24"/>
                  <w:color w:val="0000ff"/>
                </w:rPr>
                <w:t xml:space="preserve">41.1.8.1</w:t>
              </w:r>
            </w:hyperlink>
            <w:r>
              <w:rPr>
                <w:sz w:val="24"/>
              </w:rPr>
              <w:t xml:space="preserve"> + </w:t>
            </w:r>
            <w:hyperlink w:history="0" w:anchor="P10806" w:tooltip="50.1.8.1">
              <w:r>
                <w:rPr>
                  <w:sz w:val="24"/>
                  <w:color w:val="0000ff"/>
                </w:rPr>
                <w:t xml:space="preserve">50.1.8.1</w:t>
              </w:r>
            </w:hyperlink>
            <w:r>
              <w:rPr>
                <w:sz w:val="24"/>
              </w:rPr>
              <w:t xml:space="preserve">)</w:t>
            </w:r>
          </w:p>
        </w:tc>
        <w:tc>
          <w:tcPr>
            <w:tcW w:w="1134" w:type="dxa"/>
          </w:tcPr>
          <w:p>
            <w:pPr>
              <w:pStyle w:val="0"/>
              <w:jc w:val="center"/>
            </w:pPr>
            <w:r>
              <w:rPr>
                <w:sz w:val="24"/>
              </w:rPr>
              <w:t xml:space="preserve">23.1.8.1</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0,00562</w:t>
            </w:r>
          </w:p>
        </w:tc>
        <w:tc>
          <w:tcPr>
            <w:tcW w:w="1984" w:type="dxa"/>
          </w:tcPr>
          <w:p>
            <w:pPr>
              <w:pStyle w:val="0"/>
              <w:jc w:val="center"/>
            </w:pPr>
            <w:r>
              <w:rPr>
                <w:sz w:val="24"/>
              </w:rPr>
              <w:t xml:space="preserve">1 616,40</w:t>
            </w:r>
          </w:p>
        </w:tc>
        <w:tc>
          <w:tcPr>
            <w:tcW w:w="1474" w:type="dxa"/>
          </w:tcPr>
          <w:p>
            <w:pPr>
              <w:pStyle w:val="0"/>
              <w:jc w:val="center"/>
            </w:pPr>
            <w:r>
              <w:rPr>
                <w:sz w:val="24"/>
              </w:rPr>
              <w:t xml:space="preserve">X</w:t>
            </w:r>
          </w:p>
        </w:tc>
        <w:tc>
          <w:tcPr>
            <w:tcW w:w="1474" w:type="dxa"/>
          </w:tcPr>
          <w:p>
            <w:pPr>
              <w:pStyle w:val="0"/>
              <w:jc w:val="center"/>
            </w:pPr>
            <w:r>
              <w:rPr>
                <w:sz w:val="24"/>
              </w:rPr>
              <w:t xml:space="preserve">9,1</w:t>
            </w:r>
          </w:p>
        </w:tc>
        <w:tc>
          <w:tcPr>
            <w:tcW w:w="1417" w:type="dxa"/>
          </w:tcPr>
          <w:p>
            <w:pPr>
              <w:pStyle w:val="0"/>
              <w:jc w:val="center"/>
            </w:pPr>
            <w:r>
              <w:rPr>
                <w:sz w:val="24"/>
              </w:rPr>
              <w:t xml:space="preserve">X</w:t>
            </w:r>
          </w:p>
        </w:tc>
        <w:tc>
          <w:tcPr>
            <w:tcW w:w="1417" w:type="dxa"/>
          </w:tcPr>
          <w:p>
            <w:pPr>
              <w:pStyle w:val="0"/>
              <w:jc w:val="center"/>
            </w:pPr>
            <w:r>
              <w:rPr>
                <w:sz w:val="24"/>
              </w:rPr>
              <w:t xml:space="preserve">5 478,1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 диспансерное наблюдение (сумма </w:t>
            </w:r>
            <w:hyperlink w:history="0" w:anchor="P9656" w:tooltip="33.1.9.">
              <w:r>
                <w:rPr>
                  <w:sz w:val="24"/>
                  <w:color w:val="0000ff"/>
                </w:rPr>
                <w:t xml:space="preserve">строк 33.1.9</w:t>
              </w:r>
            </w:hyperlink>
            <w:r>
              <w:rPr>
                <w:sz w:val="24"/>
              </w:rPr>
              <w:t xml:space="preserve"> + </w:t>
            </w:r>
            <w:hyperlink w:history="0" w:anchor="P10196" w:tooltip="41.1.9">
              <w:r>
                <w:rPr>
                  <w:sz w:val="24"/>
                  <w:color w:val="0000ff"/>
                </w:rPr>
                <w:t xml:space="preserve">41.1.9</w:t>
              </w:r>
            </w:hyperlink>
            <w:r>
              <w:rPr>
                <w:sz w:val="24"/>
              </w:rPr>
              <w:t xml:space="preserve"> + </w:t>
            </w:r>
            <w:hyperlink w:history="0" w:anchor="P10816" w:tooltip="50.1.9">
              <w:r>
                <w:rPr>
                  <w:sz w:val="24"/>
                  <w:color w:val="0000ff"/>
                </w:rPr>
                <w:t xml:space="preserve">50.1.9</w:t>
              </w:r>
            </w:hyperlink>
            <w:r>
              <w:rPr>
                <w:sz w:val="24"/>
              </w:rPr>
              <w:t xml:space="preserve">), в том числе по поводу:</w:t>
            </w:r>
          </w:p>
        </w:tc>
        <w:tc>
          <w:tcPr>
            <w:tcW w:w="1134" w:type="dxa"/>
          </w:tcPr>
          <w:p>
            <w:pPr>
              <w:pStyle w:val="0"/>
              <w:jc w:val="center"/>
            </w:pPr>
            <w:r>
              <w:rPr>
                <w:sz w:val="24"/>
              </w:rPr>
              <w:t xml:space="preserve">23.1.9</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0,275509</w:t>
            </w:r>
          </w:p>
        </w:tc>
        <w:tc>
          <w:tcPr>
            <w:tcW w:w="1984" w:type="dxa"/>
          </w:tcPr>
          <w:p>
            <w:pPr>
              <w:pStyle w:val="0"/>
              <w:jc w:val="center"/>
            </w:pPr>
            <w:r>
              <w:rPr>
                <w:sz w:val="24"/>
              </w:rPr>
              <w:t xml:space="preserve">3557,1</w:t>
            </w:r>
          </w:p>
        </w:tc>
        <w:tc>
          <w:tcPr>
            <w:tcW w:w="1474" w:type="dxa"/>
          </w:tcPr>
          <w:p>
            <w:pPr>
              <w:pStyle w:val="0"/>
              <w:jc w:val="center"/>
            </w:pPr>
            <w:r>
              <w:rPr>
                <w:sz w:val="24"/>
              </w:rPr>
              <w:t xml:space="preserve">X</w:t>
            </w:r>
          </w:p>
        </w:tc>
        <w:tc>
          <w:tcPr>
            <w:tcW w:w="1474" w:type="dxa"/>
          </w:tcPr>
          <w:p>
            <w:pPr>
              <w:pStyle w:val="0"/>
              <w:jc w:val="center"/>
            </w:pPr>
            <w:r>
              <w:rPr>
                <w:sz w:val="24"/>
              </w:rPr>
              <w:t xml:space="preserve">980,0</w:t>
            </w:r>
          </w:p>
        </w:tc>
        <w:tc>
          <w:tcPr>
            <w:tcW w:w="1417" w:type="dxa"/>
          </w:tcPr>
          <w:p>
            <w:pPr>
              <w:pStyle w:val="0"/>
              <w:jc w:val="center"/>
            </w:pPr>
            <w:r>
              <w:rPr>
                <w:sz w:val="24"/>
              </w:rPr>
              <w:t xml:space="preserve">X</w:t>
            </w:r>
          </w:p>
        </w:tc>
        <w:tc>
          <w:tcPr>
            <w:tcW w:w="1417" w:type="dxa"/>
          </w:tcPr>
          <w:p>
            <w:pPr>
              <w:pStyle w:val="0"/>
              <w:jc w:val="center"/>
            </w:pPr>
            <w:r>
              <w:rPr>
                <w:sz w:val="24"/>
              </w:rPr>
              <w:t xml:space="preserve">590 986,1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2.1.9.1. онкологические заболевания (сумма </w:t>
            </w:r>
            <w:hyperlink w:history="0" w:anchor="P9666" w:tooltip="33.1.9.1">
              <w:r>
                <w:rPr>
                  <w:sz w:val="24"/>
                  <w:color w:val="0000ff"/>
                </w:rPr>
                <w:t xml:space="preserve">строк 33.1.9.1</w:t>
              </w:r>
            </w:hyperlink>
            <w:r>
              <w:rPr>
                <w:sz w:val="24"/>
              </w:rPr>
              <w:t xml:space="preserve"> + </w:t>
            </w:r>
            <w:hyperlink w:history="0" w:anchor="P10206" w:tooltip="41.1.9.1">
              <w:r>
                <w:rPr>
                  <w:sz w:val="24"/>
                  <w:color w:val="0000ff"/>
                </w:rPr>
                <w:t xml:space="preserve">41.1.9.1</w:t>
              </w:r>
            </w:hyperlink>
            <w:r>
              <w:rPr>
                <w:sz w:val="24"/>
              </w:rPr>
              <w:t xml:space="preserve"> + </w:t>
            </w:r>
            <w:hyperlink w:history="0" w:anchor="P10826" w:tooltip="50.1.9.1">
              <w:r>
                <w:rPr>
                  <w:sz w:val="24"/>
                  <w:color w:val="0000ff"/>
                </w:rPr>
                <w:t xml:space="preserve">50.1.9.1</w:t>
              </w:r>
            </w:hyperlink>
            <w:r>
              <w:rPr>
                <w:sz w:val="24"/>
              </w:rPr>
              <w:t xml:space="preserve">)</w:t>
            </w:r>
          </w:p>
        </w:tc>
        <w:tc>
          <w:tcPr>
            <w:tcW w:w="1134" w:type="dxa"/>
          </w:tcPr>
          <w:p>
            <w:pPr>
              <w:pStyle w:val="0"/>
              <w:jc w:val="center"/>
            </w:pPr>
            <w:r>
              <w:rPr>
                <w:sz w:val="24"/>
              </w:rPr>
              <w:t xml:space="preserve">23.1.9.1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0,04505</w:t>
            </w:r>
          </w:p>
        </w:tc>
        <w:tc>
          <w:tcPr>
            <w:tcW w:w="1984" w:type="dxa"/>
          </w:tcPr>
          <w:p>
            <w:pPr>
              <w:pStyle w:val="0"/>
              <w:jc w:val="center"/>
            </w:pPr>
            <w:r>
              <w:rPr>
                <w:sz w:val="24"/>
              </w:rPr>
              <w:t xml:space="preserve">4 948,90</w:t>
            </w:r>
          </w:p>
        </w:tc>
        <w:tc>
          <w:tcPr>
            <w:tcW w:w="1474" w:type="dxa"/>
          </w:tcPr>
          <w:p>
            <w:pPr>
              <w:pStyle w:val="0"/>
              <w:jc w:val="center"/>
            </w:pPr>
            <w:r>
              <w:rPr>
                <w:sz w:val="24"/>
              </w:rPr>
              <w:t xml:space="preserve">X</w:t>
            </w:r>
          </w:p>
        </w:tc>
        <w:tc>
          <w:tcPr>
            <w:tcW w:w="1474" w:type="dxa"/>
          </w:tcPr>
          <w:p>
            <w:pPr>
              <w:pStyle w:val="0"/>
              <w:jc w:val="center"/>
            </w:pPr>
            <w:r>
              <w:rPr>
                <w:sz w:val="24"/>
              </w:rPr>
              <w:t xml:space="preserve">222,9</w:t>
            </w:r>
          </w:p>
        </w:tc>
        <w:tc>
          <w:tcPr>
            <w:tcW w:w="1417" w:type="dxa"/>
          </w:tcPr>
          <w:p>
            <w:pPr>
              <w:pStyle w:val="0"/>
              <w:jc w:val="center"/>
            </w:pPr>
            <w:r>
              <w:rPr>
                <w:sz w:val="24"/>
              </w:rPr>
              <w:t xml:space="preserve">X</w:t>
            </w:r>
          </w:p>
        </w:tc>
        <w:tc>
          <w:tcPr>
            <w:tcW w:w="1417" w:type="dxa"/>
          </w:tcPr>
          <w:p>
            <w:pPr>
              <w:pStyle w:val="0"/>
              <w:jc w:val="center"/>
            </w:pPr>
            <w:r>
              <w:rPr>
                <w:sz w:val="24"/>
              </w:rPr>
              <w:t xml:space="preserve">134 446,3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2.1.9.2. сахарный диабет (сумма </w:t>
            </w:r>
            <w:hyperlink w:history="0" w:anchor="P9676" w:tooltip="33.1.9.2">
              <w:r>
                <w:rPr>
                  <w:sz w:val="24"/>
                  <w:color w:val="0000ff"/>
                </w:rPr>
                <w:t xml:space="preserve">строк 33.1.9.2</w:t>
              </w:r>
            </w:hyperlink>
            <w:r>
              <w:rPr>
                <w:sz w:val="24"/>
              </w:rPr>
              <w:t xml:space="preserve"> + </w:t>
            </w:r>
            <w:hyperlink w:history="0" w:anchor="P10216" w:tooltip="41.1.9.2">
              <w:r>
                <w:rPr>
                  <w:sz w:val="24"/>
                  <w:color w:val="0000ff"/>
                </w:rPr>
                <w:t xml:space="preserve">41.1.9.2</w:t>
              </w:r>
            </w:hyperlink>
            <w:r>
              <w:rPr>
                <w:sz w:val="24"/>
              </w:rPr>
              <w:t xml:space="preserve"> + </w:t>
            </w:r>
            <w:hyperlink w:history="0" w:anchor="P10836" w:tooltip="50.1.9.2">
              <w:r>
                <w:rPr>
                  <w:sz w:val="24"/>
                  <w:color w:val="0000ff"/>
                </w:rPr>
                <w:t xml:space="preserve">50.1.9.2</w:t>
              </w:r>
            </w:hyperlink>
            <w:r>
              <w:rPr>
                <w:sz w:val="24"/>
              </w:rPr>
              <w:t xml:space="preserve">)</w:t>
            </w:r>
          </w:p>
        </w:tc>
        <w:tc>
          <w:tcPr>
            <w:tcW w:w="1134" w:type="dxa"/>
          </w:tcPr>
          <w:p>
            <w:pPr>
              <w:pStyle w:val="0"/>
              <w:jc w:val="center"/>
            </w:pPr>
            <w:r>
              <w:rPr>
                <w:sz w:val="24"/>
              </w:rPr>
              <w:t xml:space="preserve">23.1.9.2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0,0598</w:t>
            </w:r>
          </w:p>
        </w:tc>
        <w:tc>
          <w:tcPr>
            <w:tcW w:w="1984" w:type="dxa"/>
          </w:tcPr>
          <w:p>
            <w:pPr>
              <w:pStyle w:val="0"/>
              <w:jc w:val="center"/>
            </w:pPr>
            <w:r>
              <w:rPr>
                <w:sz w:val="24"/>
              </w:rPr>
              <w:t xml:space="preserve">2151,5</w:t>
            </w:r>
          </w:p>
        </w:tc>
        <w:tc>
          <w:tcPr>
            <w:tcW w:w="1474" w:type="dxa"/>
          </w:tcPr>
          <w:p>
            <w:pPr>
              <w:pStyle w:val="0"/>
              <w:jc w:val="center"/>
            </w:pPr>
            <w:r>
              <w:rPr>
                <w:sz w:val="24"/>
              </w:rPr>
              <w:t xml:space="preserve">X</w:t>
            </w:r>
          </w:p>
        </w:tc>
        <w:tc>
          <w:tcPr>
            <w:tcW w:w="1474" w:type="dxa"/>
          </w:tcPr>
          <w:p>
            <w:pPr>
              <w:pStyle w:val="0"/>
              <w:jc w:val="center"/>
            </w:pPr>
            <w:r>
              <w:rPr>
                <w:sz w:val="24"/>
              </w:rPr>
              <w:t xml:space="preserve">128,7</w:t>
            </w:r>
          </w:p>
        </w:tc>
        <w:tc>
          <w:tcPr>
            <w:tcW w:w="1417" w:type="dxa"/>
          </w:tcPr>
          <w:p>
            <w:pPr>
              <w:pStyle w:val="0"/>
              <w:jc w:val="center"/>
            </w:pPr>
            <w:r>
              <w:rPr>
                <w:sz w:val="24"/>
              </w:rPr>
              <w:t xml:space="preserve">X</w:t>
            </w:r>
          </w:p>
        </w:tc>
        <w:tc>
          <w:tcPr>
            <w:tcW w:w="1417" w:type="dxa"/>
          </w:tcPr>
          <w:p>
            <w:pPr>
              <w:pStyle w:val="0"/>
              <w:jc w:val="center"/>
            </w:pPr>
            <w:r>
              <w:rPr>
                <w:sz w:val="24"/>
              </w:rPr>
              <w:t xml:space="preserve">77 586,8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2.1.9.3. болезни системы кровообращения (сумма </w:t>
            </w:r>
            <w:hyperlink w:history="0" w:anchor="P9686" w:tooltip="33.1.9.3">
              <w:r>
                <w:rPr>
                  <w:sz w:val="24"/>
                  <w:color w:val="0000ff"/>
                </w:rPr>
                <w:t xml:space="preserve">строк 33.1.9.3</w:t>
              </w:r>
            </w:hyperlink>
            <w:r>
              <w:rPr>
                <w:sz w:val="24"/>
              </w:rPr>
              <w:t xml:space="preserve"> + </w:t>
            </w:r>
            <w:hyperlink w:history="0" w:anchor="P10226" w:tooltip="41.1.9.3">
              <w:r>
                <w:rPr>
                  <w:sz w:val="24"/>
                  <w:color w:val="0000ff"/>
                </w:rPr>
                <w:t xml:space="preserve">41.1.9.3</w:t>
              </w:r>
            </w:hyperlink>
            <w:r>
              <w:rPr>
                <w:sz w:val="24"/>
              </w:rPr>
              <w:t xml:space="preserve"> + </w:t>
            </w:r>
            <w:hyperlink w:history="0" w:anchor="P10846" w:tooltip="50.1.9.3">
              <w:r>
                <w:rPr>
                  <w:sz w:val="24"/>
                  <w:color w:val="0000ff"/>
                </w:rPr>
                <w:t xml:space="preserve">50.1.9.3</w:t>
              </w:r>
            </w:hyperlink>
            <w:r>
              <w:rPr>
                <w:sz w:val="24"/>
              </w:rPr>
              <w:t xml:space="preserve">)</w:t>
            </w:r>
          </w:p>
        </w:tc>
        <w:tc>
          <w:tcPr>
            <w:tcW w:w="1134" w:type="dxa"/>
          </w:tcPr>
          <w:p>
            <w:pPr>
              <w:pStyle w:val="0"/>
              <w:jc w:val="center"/>
            </w:pPr>
            <w:r>
              <w:rPr>
                <w:sz w:val="24"/>
              </w:rPr>
              <w:t xml:space="preserve">23.1.9.3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0,138983</w:t>
            </w:r>
          </w:p>
        </w:tc>
        <w:tc>
          <w:tcPr>
            <w:tcW w:w="1984" w:type="dxa"/>
          </w:tcPr>
          <w:p>
            <w:pPr>
              <w:pStyle w:val="0"/>
              <w:jc w:val="center"/>
            </w:pPr>
            <w:r>
              <w:rPr>
                <w:sz w:val="24"/>
              </w:rPr>
              <w:t xml:space="preserve">4205,1</w:t>
            </w:r>
          </w:p>
        </w:tc>
        <w:tc>
          <w:tcPr>
            <w:tcW w:w="1474" w:type="dxa"/>
          </w:tcPr>
          <w:p>
            <w:pPr>
              <w:pStyle w:val="0"/>
              <w:jc w:val="center"/>
            </w:pPr>
            <w:r>
              <w:rPr>
                <w:sz w:val="24"/>
              </w:rPr>
              <w:t xml:space="preserve">X</w:t>
            </w:r>
          </w:p>
        </w:tc>
        <w:tc>
          <w:tcPr>
            <w:tcW w:w="1474" w:type="dxa"/>
          </w:tcPr>
          <w:p>
            <w:pPr>
              <w:pStyle w:val="0"/>
              <w:jc w:val="center"/>
            </w:pPr>
            <w:r>
              <w:rPr>
                <w:sz w:val="24"/>
              </w:rPr>
              <w:t xml:space="preserve">584,4</w:t>
            </w:r>
          </w:p>
        </w:tc>
        <w:tc>
          <w:tcPr>
            <w:tcW w:w="1417" w:type="dxa"/>
          </w:tcPr>
          <w:p>
            <w:pPr>
              <w:pStyle w:val="0"/>
              <w:jc w:val="center"/>
            </w:pPr>
            <w:r>
              <w:rPr>
                <w:sz w:val="24"/>
              </w:rPr>
              <w:t xml:space="preserve">X</w:t>
            </w:r>
          </w:p>
        </w:tc>
        <w:tc>
          <w:tcPr>
            <w:tcW w:w="1417" w:type="dxa"/>
          </w:tcPr>
          <w:p>
            <w:pPr>
              <w:pStyle w:val="0"/>
              <w:jc w:val="center"/>
            </w:pPr>
            <w:r>
              <w:rPr>
                <w:sz w:val="24"/>
              </w:rPr>
              <w:t xml:space="preserve">352 438,6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 Дистанционное наблюдение за состоянием здоровья пациентов (сумма </w:t>
            </w:r>
            <w:hyperlink w:history="0" w:anchor="P9696" w:tooltip="33.1.10">
              <w:r>
                <w:rPr>
                  <w:sz w:val="24"/>
                  <w:color w:val="0000ff"/>
                </w:rPr>
                <w:t xml:space="preserve">строк 33.1.10</w:t>
              </w:r>
            </w:hyperlink>
            <w:r>
              <w:rPr>
                <w:sz w:val="24"/>
              </w:rPr>
              <w:t xml:space="preserve"> + </w:t>
            </w:r>
            <w:hyperlink w:history="0" w:anchor="P10236" w:tooltip="41.1.10">
              <w:r>
                <w:rPr>
                  <w:sz w:val="24"/>
                  <w:color w:val="0000ff"/>
                </w:rPr>
                <w:t xml:space="preserve">41.1.10</w:t>
              </w:r>
            </w:hyperlink>
            <w:r>
              <w:rPr>
                <w:sz w:val="24"/>
              </w:rPr>
              <w:t xml:space="preserve"> + </w:t>
            </w:r>
            <w:hyperlink w:history="0" w:anchor="P10856" w:tooltip="50.1.10">
              <w:r>
                <w:rPr>
                  <w:sz w:val="24"/>
                  <w:color w:val="0000ff"/>
                </w:rPr>
                <w:t xml:space="preserve">50.1.10</w:t>
              </w:r>
            </w:hyperlink>
            <w:r>
              <w:rPr>
                <w:sz w:val="24"/>
              </w:rPr>
              <w:t xml:space="preserve">), в том числе</w:t>
            </w:r>
          </w:p>
        </w:tc>
        <w:tc>
          <w:tcPr>
            <w:tcW w:w="1134" w:type="dxa"/>
          </w:tcPr>
          <w:p>
            <w:pPr>
              <w:pStyle w:val="0"/>
              <w:jc w:val="center"/>
            </w:pPr>
            <w:r>
              <w:rPr>
                <w:sz w:val="24"/>
              </w:rPr>
              <w:t xml:space="preserve">23.1.10</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0,042831</w:t>
            </w:r>
          </w:p>
        </w:tc>
        <w:tc>
          <w:tcPr>
            <w:tcW w:w="1984" w:type="dxa"/>
          </w:tcPr>
          <w:p>
            <w:pPr>
              <w:pStyle w:val="0"/>
              <w:jc w:val="center"/>
            </w:pPr>
            <w:r>
              <w:rPr>
                <w:sz w:val="24"/>
              </w:rPr>
              <w:t xml:space="preserve">1401,6</w:t>
            </w:r>
          </w:p>
        </w:tc>
        <w:tc>
          <w:tcPr>
            <w:tcW w:w="1474" w:type="dxa"/>
          </w:tcPr>
          <w:p>
            <w:pPr>
              <w:pStyle w:val="0"/>
              <w:jc w:val="center"/>
            </w:pPr>
            <w:r>
              <w:rPr>
                <w:sz w:val="24"/>
              </w:rPr>
              <w:t xml:space="preserve">X</w:t>
            </w:r>
          </w:p>
        </w:tc>
        <w:tc>
          <w:tcPr>
            <w:tcW w:w="1474" w:type="dxa"/>
          </w:tcPr>
          <w:p>
            <w:pPr>
              <w:pStyle w:val="0"/>
              <w:jc w:val="center"/>
            </w:pPr>
            <w:r>
              <w:rPr>
                <w:sz w:val="24"/>
              </w:rPr>
              <w:t xml:space="preserve">60,0</w:t>
            </w:r>
          </w:p>
        </w:tc>
        <w:tc>
          <w:tcPr>
            <w:tcW w:w="1417" w:type="dxa"/>
          </w:tcPr>
          <w:p>
            <w:pPr>
              <w:pStyle w:val="0"/>
              <w:jc w:val="center"/>
            </w:pPr>
            <w:r>
              <w:rPr>
                <w:sz w:val="24"/>
              </w:rPr>
              <w:t xml:space="preserve">X</w:t>
            </w:r>
          </w:p>
        </w:tc>
        <w:tc>
          <w:tcPr>
            <w:tcW w:w="1417" w:type="dxa"/>
          </w:tcPr>
          <w:p>
            <w:pPr>
              <w:pStyle w:val="0"/>
              <w:jc w:val="center"/>
            </w:pPr>
            <w:r>
              <w:rPr>
                <w:sz w:val="24"/>
              </w:rPr>
              <w:t xml:space="preserve">36 201,6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2.1.10.1. пациентов с сахарным диабетом (сумма </w:t>
            </w:r>
            <w:hyperlink w:history="0" w:anchor="P9706" w:tooltip="33.1.10.1">
              <w:r>
                <w:rPr>
                  <w:sz w:val="24"/>
                  <w:color w:val="0000ff"/>
                </w:rPr>
                <w:t xml:space="preserve">строк 33.1.10.1</w:t>
              </w:r>
            </w:hyperlink>
            <w:r>
              <w:rPr>
                <w:sz w:val="24"/>
              </w:rPr>
              <w:t xml:space="preserve"> + </w:t>
            </w:r>
            <w:hyperlink w:history="0" w:anchor="P10246" w:tooltip="41.1.10.1">
              <w:r>
                <w:rPr>
                  <w:sz w:val="24"/>
                  <w:color w:val="0000ff"/>
                </w:rPr>
                <w:t xml:space="preserve">41.1.10.1</w:t>
              </w:r>
            </w:hyperlink>
            <w:r>
              <w:rPr>
                <w:sz w:val="24"/>
              </w:rPr>
              <w:t xml:space="preserve"> + </w:t>
            </w:r>
            <w:hyperlink w:history="0" w:anchor="P10866" w:tooltip="50.1.10.1">
              <w:r>
                <w:rPr>
                  <w:sz w:val="24"/>
                  <w:color w:val="0000ff"/>
                </w:rPr>
                <w:t xml:space="preserve">50.1.10.1</w:t>
              </w:r>
            </w:hyperlink>
            <w:r>
              <w:rPr>
                <w:sz w:val="24"/>
              </w:rPr>
              <w:t xml:space="preserve">)</w:t>
            </w:r>
          </w:p>
        </w:tc>
        <w:tc>
          <w:tcPr>
            <w:tcW w:w="1134" w:type="dxa"/>
          </w:tcPr>
          <w:p>
            <w:pPr>
              <w:pStyle w:val="0"/>
              <w:jc w:val="center"/>
            </w:pPr>
            <w:r>
              <w:rPr>
                <w:sz w:val="24"/>
              </w:rPr>
              <w:t xml:space="preserve">23.1.10.1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0,00194</w:t>
            </w:r>
          </w:p>
        </w:tc>
        <w:tc>
          <w:tcPr>
            <w:tcW w:w="1984" w:type="dxa"/>
          </w:tcPr>
          <w:p>
            <w:pPr>
              <w:pStyle w:val="0"/>
              <w:jc w:val="center"/>
            </w:pPr>
            <w:r>
              <w:rPr>
                <w:sz w:val="24"/>
              </w:rPr>
              <w:t xml:space="preserve">4138,8</w:t>
            </w:r>
          </w:p>
        </w:tc>
        <w:tc>
          <w:tcPr>
            <w:tcW w:w="1474" w:type="dxa"/>
          </w:tcPr>
          <w:p>
            <w:pPr>
              <w:pStyle w:val="0"/>
              <w:jc w:val="center"/>
            </w:pPr>
            <w:r>
              <w:rPr>
                <w:sz w:val="24"/>
              </w:rPr>
              <w:t xml:space="preserve">X</w:t>
            </w:r>
          </w:p>
        </w:tc>
        <w:tc>
          <w:tcPr>
            <w:tcW w:w="1474" w:type="dxa"/>
          </w:tcPr>
          <w:p>
            <w:pPr>
              <w:pStyle w:val="0"/>
              <w:jc w:val="center"/>
            </w:pPr>
            <w:r>
              <w:rPr>
                <w:sz w:val="24"/>
              </w:rPr>
              <w:t xml:space="preserve">8,0</w:t>
            </w:r>
          </w:p>
        </w:tc>
        <w:tc>
          <w:tcPr>
            <w:tcW w:w="1417" w:type="dxa"/>
          </w:tcPr>
          <w:p>
            <w:pPr>
              <w:pStyle w:val="0"/>
              <w:jc w:val="center"/>
            </w:pPr>
            <w:r>
              <w:rPr>
                <w:sz w:val="24"/>
              </w:rPr>
              <w:t xml:space="preserve">X</w:t>
            </w:r>
          </w:p>
        </w:tc>
        <w:tc>
          <w:tcPr>
            <w:tcW w:w="1417" w:type="dxa"/>
          </w:tcPr>
          <w:p>
            <w:pPr>
              <w:pStyle w:val="0"/>
              <w:jc w:val="center"/>
            </w:pPr>
            <w:r>
              <w:rPr>
                <w:sz w:val="24"/>
              </w:rPr>
              <w:t xml:space="preserve">4 842,0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2.1.10.2. пациентов с артериальной гипертензией (сумма </w:t>
            </w:r>
            <w:hyperlink w:history="0" w:anchor="P9716" w:tooltip="33.1.10.2">
              <w:r>
                <w:rPr>
                  <w:sz w:val="24"/>
                  <w:color w:val="0000ff"/>
                </w:rPr>
                <w:t xml:space="preserve">строк 33.1.10.2</w:t>
              </w:r>
            </w:hyperlink>
            <w:r>
              <w:rPr>
                <w:sz w:val="24"/>
              </w:rPr>
              <w:t xml:space="preserve"> + </w:t>
            </w:r>
            <w:hyperlink w:history="0" w:anchor="P10256" w:tooltip="41.1.10.2">
              <w:r>
                <w:rPr>
                  <w:sz w:val="24"/>
                  <w:color w:val="0000ff"/>
                </w:rPr>
                <w:t xml:space="preserve">41.1.10.2</w:t>
              </w:r>
            </w:hyperlink>
            <w:r>
              <w:rPr>
                <w:sz w:val="24"/>
              </w:rPr>
              <w:t xml:space="preserve"> + </w:t>
            </w:r>
            <w:hyperlink w:history="0" w:anchor="P10876" w:tooltip="50.1.10.2">
              <w:r>
                <w:rPr>
                  <w:sz w:val="24"/>
                  <w:color w:val="0000ff"/>
                </w:rPr>
                <w:t xml:space="preserve">50.1.10.2</w:t>
              </w:r>
            </w:hyperlink>
            <w:r>
              <w:rPr>
                <w:sz w:val="24"/>
              </w:rPr>
              <w:t xml:space="preserve">)</w:t>
            </w:r>
          </w:p>
        </w:tc>
        <w:tc>
          <w:tcPr>
            <w:tcW w:w="1134" w:type="dxa"/>
          </w:tcPr>
          <w:p>
            <w:pPr>
              <w:pStyle w:val="0"/>
              <w:jc w:val="center"/>
            </w:pPr>
            <w:r>
              <w:rPr>
                <w:sz w:val="24"/>
              </w:rPr>
              <w:t xml:space="preserve">23.1.10.2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0,040891</w:t>
            </w:r>
          </w:p>
        </w:tc>
        <w:tc>
          <w:tcPr>
            <w:tcW w:w="1984" w:type="dxa"/>
          </w:tcPr>
          <w:p>
            <w:pPr>
              <w:pStyle w:val="0"/>
              <w:jc w:val="center"/>
            </w:pPr>
            <w:r>
              <w:rPr>
                <w:sz w:val="24"/>
              </w:rPr>
              <w:t xml:space="preserve">1271,7</w:t>
            </w:r>
          </w:p>
        </w:tc>
        <w:tc>
          <w:tcPr>
            <w:tcW w:w="1474" w:type="dxa"/>
          </w:tcPr>
          <w:p>
            <w:pPr>
              <w:pStyle w:val="0"/>
              <w:jc w:val="center"/>
            </w:pPr>
            <w:r>
              <w:rPr>
                <w:sz w:val="24"/>
              </w:rPr>
              <w:t xml:space="preserve">X</w:t>
            </w:r>
          </w:p>
        </w:tc>
        <w:tc>
          <w:tcPr>
            <w:tcW w:w="1474" w:type="dxa"/>
          </w:tcPr>
          <w:p>
            <w:pPr>
              <w:pStyle w:val="0"/>
              <w:jc w:val="center"/>
            </w:pPr>
            <w:r>
              <w:rPr>
                <w:sz w:val="24"/>
              </w:rPr>
              <w:t xml:space="preserve">52,0</w:t>
            </w:r>
          </w:p>
        </w:tc>
        <w:tc>
          <w:tcPr>
            <w:tcW w:w="1417" w:type="dxa"/>
          </w:tcPr>
          <w:p>
            <w:pPr>
              <w:pStyle w:val="0"/>
              <w:jc w:val="center"/>
            </w:pPr>
            <w:r>
              <w:rPr>
                <w:sz w:val="24"/>
              </w:rPr>
              <w:t xml:space="preserve">X</w:t>
            </w:r>
          </w:p>
        </w:tc>
        <w:tc>
          <w:tcPr>
            <w:tcW w:w="1417" w:type="dxa"/>
          </w:tcPr>
          <w:p>
            <w:pPr>
              <w:pStyle w:val="0"/>
              <w:jc w:val="center"/>
            </w:pPr>
            <w:r>
              <w:rPr>
                <w:sz w:val="24"/>
              </w:rPr>
              <w:t xml:space="preserve">31 358,7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9726" w:tooltip="33.1.11">
              <w:r>
                <w:rPr>
                  <w:sz w:val="24"/>
                  <w:color w:val="0000ff"/>
                </w:rPr>
                <w:t xml:space="preserve">строк 33.1.11</w:t>
              </w:r>
            </w:hyperlink>
            <w:r>
              <w:rPr>
                <w:sz w:val="24"/>
              </w:rPr>
              <w:t xml:space="preserve"> + </w:t>
            </w:r>
            <w:hyperlink w:history="0" w:anchor="P10266" w:tooltip="41.1.11">
              <w:r>
                <w:rPr>
                  <w:sz w:val="24"/>
                  <w:color w:val="0000ff"/>
                </w:rPr>
                <w:t xml:space="preserve">41.1.11</w:t>
              </w:r>
            </w:hyperlink>
            <w:r>
              <w:rPr>
                <w:sz w:val="24"/>
              </w:rPr>
              <w:t xml:space="preserve"> + </w:t>
            </w:r>
            <w:hyperlink w:history="0" w:anchor="P10886" w:tooltip="50.1.11">
              <w:r>
                <w:rPr>
                  <w:sz w:val="24"/>
                  <w:color w:val="0000ff"/>
                </w:rPr>
                <w:t xml:space="preserve">50.1.11</w:t>
              </w:r>
            </w:hyperlink>
            <w:r>
              <w:rPr>
                <w:sz w:val="24"/>
              </w:rPr>
              <w:t xml:space="preserve">)</w:t>
            </w:r>
          </w:p>
        </w:tc>
        <w:tc>
          <w:tcPr>
            <w:tcW w:w="1134" w:type="dxa"/>
          </w:tcPr>
          <w:p>
            <w:pPr>
              <w:pStyle w:val="0"/>
              <w:jc w:val="center"/>
            </w:pPr>
            <w:r>
              <w:rPr>
                <w:sz w:val="24"/>
              </w:rPr>
              <w:t xml:space="preserve">23.1.11.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0,032831</w:t>
            </w:r>
          </w:p>
        </w:tc>
        <w:tc>
          <w:tcPr>
            <w:tcW w:w="1984" w:type="dxa"/>
          </w:tcPr>
          <w:p>
            <w:pPr>
              <w:pStyle w:val="0"/>
              <w:jc w:val="center"/>
            </w:pPr>
            <w:r>
              <w:rPr>
                <w:sz w:val="24"/>
              </w:rPr>
              <w:t xml:space="preserve">3 685,60</w:t>
            </w:r>
          </w:p>
        </w:tc>
        <w:tc>
          <w:tcPr>
            <w:tcW w:w="1474" w:type="dxa"/>
          </w:tcPr>
          <w:p>
            <w:pPr>
              <w:pStyle w:val="0"/>
              <w:jc w:val="center"/>
            </w:pPr>
            <w:r>
              <w:rPr>
                <w:sz w:val="24"/>
              </w:rPr>
              <w:t xml:space="preserve">X</w:t>
            </w:r>
          </w:p>
        </w:tc>
        <w:tc>
          <w:tcPr>
            <w:tcW w:w="1474" w:type="dxa"/>
          </w:tcPr>
          <w:p>
            <w:pPr>
              <w:pStyle w:val="0"/>
              <w:jc w:val="center"/>
            </w:pPr>
            <w:r>
              <w:rPr>
                <w:sz w:val="24"/>
              </w:rPr>
              <w:t xml:space="preserve">121,0</w:t>
            </w:r>
          </w:p>
        </w:tc>
        <w:tc>
          <w:tcPr>
            <w:tcW w:w="1417" w:type="dxa"/>
          </w:tcPr>
          <w:p>
            <w:pPr>
              <w:pStyle w:val="0"/>
              <w:jc w:val="center"/>
            </w:pPr>
            <w:r>
              <w:rPr>
                <w:sz w:val="24"/>
              </w:rPr>
              <w:t xml:space="preserve">X</w:t>
            </w:r>
          </w:p>
        </w:tc>
        <w:tc>
          <w:tcPr>
            <w:tcW w:w="1417" w:type="dxa"/>
          </w:tcPr>
          <w:p>
            <w:pPr>
              <w:pStyle w:val="0"/>
              <w:jc w:val="center"/>
            </w:pPr>
            <w:r>
              <w:rPr>
                <w:sz w:val="24"/>
              </w:rPr>
              <w:t xml:space="preserve">72 968,9</w:t>
            </w:r>
          </w:p>
        </w:tc>
        <w:tc>
          <w:tcPr>
            <w:tcW w:w="1361" w:type="dxa"/>
          </w:tcPr>
          <w:p>
            <w:pPr>
              <w:pStyle w:val="0"/>
              <w:jc w:val="center"/>
            </w:pPr>
            <w:r>
              <w:rPr>
                <w:sz w:val="24"/>
              </w:rPr>
              <w:t xml:space="preserve">X</w:t>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9736" w:tooltip="34">
              <w:r>
                <w:rPr>
                  <w:sz w:val="24"/>
                  <w:color w:val="0000ff"/>
                </w:rPr>
                <w:t xml:space="preserve">строк 34</w:t>
              </w:r>
            </w:hyperlink>
            <w:r>
              <w:rPr>
                <w:sz w:val="24"/>
              </w:rPr>
              <w:t xml:space="preserve"> + </w:t>
            </w:r>
            <w:hyperlink w:history="0" w:anchor="P10286" w:tooltip="42">
              <w:r>
                <w:rPr>
                  <w:sz w:val="24"/>
                  <w:color w:val="0000ff"/>
                </w:rPr>
                <w:t xml:space="preserve">42</w:t>
              </w:r>
            </w:hyperlink>
            <w:r>
              <w:rPr>
                <w:sz w:val="24"/>
              </w:rPr>
              <w:t xml:space="preserve"> + </w:t>
            </w:r>
            <w:hyperlink w:history="0" w:anchor="P10906" w:tooltip="51">
              <w:r>
                <w:rPr>
                  <w:sz w:val="24"/>
                  <w:color w:val="0000ff"/>
                </w:rPr>
                <w:t xml:space="preserve">51</w:t>
              </w:r>
            </w:hyperlink>
            <w:r>
              <w:rPr>
                <w:sz w:val="24"/>
              </w:rPr>
              <w:t xml:space="preserve">), в том числе:</w:t>
            </w:r>
          </w:p>
        </w:tc>
        <w:tc>
          <w:tcPr>
            <w:tcW w:w="1134" w:type="dxa"/>
          </w:tcPr>
          <w:p>
            <w:pPr>
              <w:pStyle w:val="0"/>
              <w:jc w:val="center"/>
            </w:pPr>
            <w:r>
              <w:rPr>
                <w:sz w:val="24"/>
              </w:rPr>
              <w:t xml:space="preserve">24</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0,069345</w:t>
            </w:r>
          </w:p>
        </w:tc>
        <w:tc>
          <w:tcPr>
            <w:tcW w:w="1984" w:type="dxa"/>
          </w:tcPr>
          <w:p>
            <w:pPr>
              <w:pStyle w:val="0"/>
              <w:jc w:val="center"/>
            </w:pPr>
            <w:r>
              <w:rPr>
                <w:sz w:val="24"/>
              </w:rPr>
              <w:t xml:space="preserve">36 102,5</w:t>
            </w:r>
          </w:p>
        </w:tc>
        <w:tc>
          <w:tcPr>
            <w:tcW w:w="1474" w:type="dxa"/>
          </w:tcPr>
          <w:p>
            <w:pPr>
              <w:pStyle w:val="0"/>
              <w:jc w:val="center"/>
            </w:pPr>
            <w:r>
              <w:rPr>
                <w:sz w:val="24"/>
              </w:rPr>
              <w:t xml:space="preserve">X</w:t>
            </w:r>
          </w:p>
        </w:tc>
        <w:tc>
          <w:tcPr>
            <w:tcW w:w="1474" w:type="dxa"/>
          </w:tcPr>
          <w:p>
            <w:pPr>
              <w:pStyle w:val="0"/>
              <w:jc w:val="center"/>
            </w:pPr>
            <w:r>
              <w:rPr>
                <w:sz w:val="24"/>
              </w:rPr>
              <w:t xml:space="preserve">2 503,5</w:t>
            </w:r>
          </w:p>
        </w:tc>
        <w:tc>
          <w:tcPr>
            <w:tcW w:w="1417" w:type="dxa"/>
          </w:tcPr>
          <w:p>
            <w:pPr>
              <w:pStyle w:val="0"/>
              <w:jc w:val="center"/>
            </w:pPr>
            <w:r>
              <w:rPr>
                <w:sz w:val="24"/>
              </w:rPr>
              <w:t xml:space="preserve">X</w:t>
            </w:r>
          </w:p>
        </w:tc>
        <w:tc>
          <w:tcPr>
            <w:tcW w:w="1417" w:type="dxa"/>
          </w:tcPr>
          <w:p>
            <w:pPr>
              <w:pStyle w:val="0"/>
              <w:jc w:val="center"/>
            </w:pPr>
            <w:r>
              <w:rPr>
                <w:sz w:val="24"/>
              </w:rPr>
              <w:t xml:space="preserve">1 509 724,9</w:t>
            </w:r>
          </w:p>
        </w:tc>
        <w:tc>
          <w:tcPr>
            <w:tcW w:w="1361" w:type="dxa"/>
          </w:tcPr>
          <w:p>
            <w:pPr>
              <w:pStyle w:val="0"/>
              <w:jc w:val="center"/>
            </w:pPr>
            <w:r>
              <w:rPr>
                <w:sz w:val="24"/>
              </w:rPr>
              <w:t xml:space="preserve">X</w:t>
            </w:r>
          </w:p>
        </w:tc>
      </w:tr>
      <w:tr>
        <w:tc>
          <w:tcPr>
            <w:tcW w:w="3118" w:type="dxa"/>
          </w:tcPr>
          <w:p>
            <w:pPr>
              <w:pStyle w:val="0"/>
              <w:jc w:val="both"/>
            </w:pPr>
            <w:r>
              <w:rPr>
                <w:sz w:val="24"/>
              </w:rPr>
              <w:t xml:space="preserve">3.1) для медицинской помощи по профилю "онкология", в том числе: (сумма </w:t>
            </w:r>
            <w:hyperlink w:history="0" w:anchor="P9746" w:tooltip="34.1">
              <w:r>
                <w:rPr>
                  <w:sz w:val="24"/>
                  <w:color w:val="0000ff"/>
                </w:rPr>
                <w:t xml:space="preserve">строк 34.1</w:t>
              </w:r>
            </w:hyperlink>
            <w:r>
              <w:rPr>
                <w:sz w:val="24"/>
              </w:rPr>
              <w:t xml:space="preserve"> + </w:t>
            </w:r>
            <w:hyperlink w:history="0" w:anchor="P10296" w:tooltip="42.1">
              <w:r>
                <w:rPr>
                  <w:sz w:val="24"/>
                  <w:color w:val="0000ff"/>
                </w:rPr>
                <w:t xml:space="preserve">42.1</w:t>
              </w:r>
            </w:hyperlink>
            <w:r>
              <w:rPr>
                <w:sz w:val="24"/>
              </w:rPr>
              <w:t xml:space="preserve"> + </w:t>
            </w:r>
            <w:hyperlink w:history="0" w:anchor="P10916" w:tooltip="51.1">
              <w:r>
                <w:rPr>
                  <w:sz w:val="24"/>
                  <w:color w:val="0000ff"/>
                </w:rPr>
                <w:t xml:space="preserve">51.1</w:t>
              </w:r>
            </w:hyperlink>
            <w:r>
              <w:rPr>
                <w:sz w:val="24"/>
              </w:rPr>
              <w:t xml:space="preserve">)</w:t>
            </w:r>
          </w:p>
        </w:tc>
        <w:tc>
          <w:tcPr>
            <w:tcW w:w="1134" w:type="dxa"/>
          </w:tcPr>
          <w:p>
            <w:pPr>
              <w:pStyle w:val="0"/>
              <w:jc w:val="center"/>
            </w:pPr>
            <w:r>
              <w:rPr>
                <w:sz w:val="24"/>
              </w:rPr>
              <w:t xml:space="preserve">24.1</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0,014388</w:t>
            </w:r>
          </w:p>
        </w:tc>
        <w:tc>
          <w:tcPr>
            <w:tcW w:w="1984" w:type="dxa"/>
          </w:tcPr>
          <w:p>
            <w:pPr>
              <w:pStyle w:val="0"/>
              <w:jc w:val="center"/>
            </w:pPr>
            <w:r>
              <w:rPr>
                <w:sz w:val="24"/>
              </w:rPr>
              <w:t xml:space="preserve">88 802,8</w:t>
            </w:r>
          </w:p>
        </w:tc>
        <w:tc>
          <w:tcPr>
            <w:tcW w:w="1474" w:type="dxa"/>
          </w:tcPr>
          <w:p>
            <w:pPr>
              <w:pStyle w:val="0"/>
              <w:jc w:val="center"/>
            </w:pPr>
            <w:r>
              <w:rPr>
                <w:sz w:val="24"/>
              </w:rPr>
              <w:t xml:space="preserve">X</w:t>
            </w:r>
          </w:p>
        </w:tc>
        <w:tc>
          <w:tcPr>
            <w:tcW w:w="1474" w:type="dxa"/>
          </w:tcPr>
          <w:p>
            <w:pPr>
              <w:pStyle w:val="0"/>
              <w:jc w:val="center"/>
            </w:pPr>
            <w:r>
              <w:rPr>
                <w:sz w:val="24"/>
              </w:rPr>
              <w:t xml:space="preserve">1 277,7</w:t>
            </w:r>
          </w:p>
        </w:tc>
        <w:tc>
          <w:tcPr>
            <w:tcW w:w="1417" w:type="dxa"/>
          </w:tcPr>
          <w:p>
            <w:pPr>
              <w:pStyle w:val="0"/>
              <w:jc w:val="center"/>
            </w:pPr>
            <w:r>
              <w:rPr>
                <w:sz w:val="24"/>
              </w:rPr>
              <w:t xml:space="preserve">X</w:t>
            </w:r>
          </w:p>
        </w:tc>
        <w:tc>
          <w:tcPr>
            <w:tcW w:w="1417" w:type="dxa"/>
          </w:tcPr>
          <w:p>
            <w:pPr>
              <w:pStyle w:val="0"/>
              <w:jc w:val="center"/>
            </w:pPr>
            <w:r>
              <w:rPr>
                <w:sz w:val="24"/>
              </w:rPr>
              <w:t xml:space="preserve">770 499,7</w:t>
            </w:r>
          </w:p>
        </w:tc>
        <w:tc>
          <w:tcPr>
            <w:tcW w:w="1361" w:type="dxa"/>
          </w:tcPr>
          <w:p>
            <w:pPr>
              <w:pStyle w:val="0"/>
              <w:jc w:val="center"/>
            </w:pPr>
            <w:r>
              <w:rPr>
                <w:sz w:val="24"/>
              </w:rPr>
              <w:t xml:space="preserve">X</w:t>
            </w:r>
          </w:p>
        </w:tc>
      </w:tr>
      <w:tr>
        <w:tc>
          <w:tcPr>
            <w:tcW w:w="3118" w:type="dxa"/>
          </w:tcPr>
          <w:p>
            <w:pPr>
              <w:pStyle w:val="0"/>
              <w:jc w:val="both"/>
            </w:pPr>
            <w:r>
              <w:rPr>
                <w:sz w:val="24"/>
              </w:rPr>
              <w:t xml:space="preserve">3.2) для медицинской помощи при экстракорпоральном оплодотворении: (сумма </w:t>
            </w:r>
            <w:hyperlink w:history="0" w:anchor="P9756" w:tooltip="34.2">
              <w:r>
                <w:rPr>
                  <w:sz w:val="24"/>
                  <w:color w:val="0000ff"/>
                </w:rPr>
                <w:t xml:space="preserve">строк 34.2</w:t>
              </w:r>
            </w:hyperlink>
            <w:r>
              <w:rPr>
                <w:sz w:val="24"/>
              </w:rPr>
              <w:t xml:space="preserve"> + </w:t>
            </w:r>
            <w:hyperlink w:history="0" w:anchor="P10306" w:tooltip="42.2">
              <w:r>
                <w:rPr>
                  <w:sz w:val="24"/>
                  <w:color w:val="0000ff"/>
                </w:rPr>
                <w:t xml:space="preserve">42.2</w:t>
              </w:r>
            </w:hyperlink>
            <w:r>
              <w:rPr>
                <w:sz w:val="24"/>
              </w:rPr>
              <w:t xml:space="preserve"> + </w:t>
            </w:r>
            <w:hyperlink w:history="0" w:anchor="P10926" w:tooltip="51.2">
              <w:r>
                <w:rPr>
                  <w:sz w:val="24"/>
                  <w:color w:val="0000ff"/>
                </w:rPr>
                <w:t xml:space="preserve">51.2</w:t>
              </w:r>
            </w:hyperlink>
            <w:r>
              <w:rPr>
                <w:sz w:val="24"/>
              </w:rPr>
              <w:t xml:space="preserve">)</w:t>
            </w:r>
          </w:p>
        </w:tc>
        <w:tc>
          <w:tcPr>
            <w:tcW w:w="1134" w:type="dxa"/>
          </w:tcPr>
          <w:p>
            <w:pPr>
              <w:pStyle w:val="0"/>
              <w:jc w:val="center"/>
            </w:pPr>
            <w:r>
              <w:rPr>
                <w:sz w:val="24"/>
              </w:rPr>
              <w:t xml:space="preserve">24.2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0,000741</w:t>
            </w:r>
          </w:p>
        </w:tc>
        <w:tc>
          <w:tcPr>
            <w:tcW w:w="1984" w:type="dxa"/>
          </w:tcPr>
          <w:p>
            <w:pPr>
              <w:pStyle w:val="0"/>
              <w:jc w:val="center"/>
            </w:pPr>
            <w:r>
              <w:rPr>
                <w:sz w:val="24"/>
              </w:rPr>
              <w:t xml:space="preserve">129 282,2</w:t>
            </w:r>
          </w:p>
        </w:tc>
        <w:tc>
          <w:tcPr>
            <w:tcW w:w="1474" w:type="dxa"/>
          </w:tcPr>
          <w:p>
            <w:pPr>
              <w:pStyle w:val="0"/>
              <w:jc w:val="center"/>
            </w:pPr>
            <w:r>
              <w:rPr>
                <w:sz w:val="24"/>
              </w:rPr>
              <w:t xml:space="preserve">X</w:t>
            </w:r>
          </w:p>
        </w:tc>
        <w:tc>
          <w:tcPr>
            <w:tcW w:w="1474" w:type="dxa"/>
          </w:tcPr>
          <w:p>
            <w:pPr>
              <w:pStyle w:val="0"/>
              <w:jc w:val="center"/>
            </w:pPr>
            <w:r>
              <w:rPr>
                <w:sz w:val="24"/>
              </w:rPr>
              <w:t xml:space="preserve">95,8</w:t>
            </w:r>
          </w:p>
        </w:tc>
        <w:tc>
          <w:tcPr>
            <w:tcW w:w="1417" w:type="dxa"/>
          </w:tcPr>
          <w:p>
            <w:pPr>
              <w:pStyle w:val="0"/>
              <w:jc w:val="center"/>
            </w:pPr>
            <w:r>
              <w:rPr>
                <w:sz w:val="24"/>
              </w:rPr>
              <w:t xml:space="preserve">X</w:t>
            </w:r>
          </w:p>
        </w:tc>
        <w:tc>
          <w:tcPr>
            <w:tcW w:w="1417" w:type="dxa"/>
          </w:tcPr>
          <w:p>
            <w:pPr>
              <w:pStyle w:val="0"/>
              <w:jc w:val="center"/>
            </w:pPr>
            <w:r>
              <w:rPr>
                <w:sz w:val="24"/>
              </w:rPr>
              <w:t xml:space="preserve">57 770,0</w:t>
            </w:r>
          </w:p>
        </w:tc>
        <w:tc>
          <w:tcPr>
            <w:tcW w:w="1361" w:type="dxa"/>
          </w:tcPr>
          <w:p>
            <w:pPr>
              <w:pStyle w:val="0"/>
              <w:jc w:val="center"/>
            </w:pPr>
            <w:r>
              <w:rPr>
                <w:sz w:val="24"/>
              </w:rPr>
              <w:t xml:space="preserve">X</w:t>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 (сумма </w:t>
            </w:r>
            <w:hyperlink w:history="0" w:anchor="P9766" w:tooltip="34.3">
              <w:r>
                <w:rPr>
                  <w:sz w:val="24"/>
                  <w:color w:val="0000ff"/>
                </w:rPr>
                <w:t xml:space="preserve">строк 34.3</w:t>
              </w:r>
            </w:hyperlink>
            <w:r>
              <w:rPr>
                <w:sz w:val="24"/>
              </w:rPr>
              <w:t xml:space="preserve"> + </w:t>
            </w:r>
            <w:hyperlink w:history="0" w:anchor="P10316" w:tooltip="42.3">
              <w:r>
                <w:rPr>
                  <w:sz w:val="24"/>
                  <w:color w:val="0000ff"/>
                </w:rPr>
                <w:t xml:space="preserve">42.3</w:t>
              </w:r>
            </w:hyperlink>
            <w:r>
              <w:rPr>
                <w:sz w:val="24"/>
              </w:rPr>
              <w:t xml:space="preserve"> + </w:t>
            </w:r>
            <w:hyperlink w:history="0" w:anchor="P10936" w:tooltip="51.3">
              <w:r>
                <w:rPr>
                  <w:sz w:val="24"/>
                  <w:color w:val="0000ff"/>
                </w:rPr>
                <w:t xml:space="preserve">51.3</w:t>
              </w:r>
            </w:hyperlink>
            <w:r>
              <w:rPr>
                <w:sz w:val="24"/>
              </w:rPr>
              <w:t xml:space="preserve">)</w:t>
            </w:r>
          </w:p>
        </w:tc>
        <w:tc>
          <w:tcPr>
            <w:tcW w:w="1134" w:type="dxa"/>
          </w:tcPr>
          <w:p>
            <w:pPr>
              <w:pStyle w:val="0"/>
              <w:jc w:val="center"/>
            </w:pPr>
            <w:r>
              <w:rPr>
                <w:sz w:val="24"/>
              </w:rPr>
              <w:t xml:space="preserve">24.3</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0,001288</w:t>
            </w:r>
          </w:p>
        </w:tc>
        <w:tc>
          <w:tcPr>
            <w:tcW w:w="1984" w:type="dxa"/>
          </w:tcPr>
          <w:p>
            <w:pPr>
              <w:pStyle w:val="0"/>
              <w:jc w:val="center"/>
            </w:pPr>
            <w:r>
              <w:rPr>
                <w:sz w:val="24"/>
              </w:rPr>
              <w:t xml:space="preserve">67 932,4</w:t>
            </w:r>
          </w:p>
        </w:tc>
        <w:tc>
          <w:tcPr>
            <w:tcW w:w="1474" w:type="dxa"/>
          </w:tcPr>
          <w:p>
            <w:pPr>
              <w:pStyle w:val="0"/>
              <w:jc w:val="center"/>
            </w:pPr>
            <w:r>
              <w:rPr>
                <w:sz w:val="24"/>
              </w:rPr>
              <w:t xml:space="preserve">X</w:t>
            </w:r>
          </w:p>
        </w:tc>
        <w:tc>
          <w:tcPr>
            <w:tcW w:w="1474" w:type="dxa"/>
          </w:tcPr>
          <w:p>
            <w:pPr>
              <w:pStyle w:val="0"/>
              <w:jc w:val="center"/>
            </w:pPr>
            <w:r>
              <w:rPr>
                <w:sz w:val="24"/>
              </w:rPr>
              <w:t xml:space="preserve">87,5</w:t>
            </w:r>
          </w:p>
        </w:tc>
        <w:tc>
          <w:tcPr>
            <w:tcW w:w="1417" w:type="dxa"/>
          </w:tcPr>
          <w:p>
            <w:pPr>
              <w:pStyle w:val="0"/>
              <w:jc w:val="center"/>
            </w:pPr>
            <w:r>
              <w:rPr>
                <w:sz w:val="24"/>
              </w:rPr>
              <w:t xml:space="preserve">X</w:t>
            </w:r>
          </w:p>
        </w:tc>
        <w:tc>
          <w:tcPr>
            <w:tcW w:w="1417" w:type="dxa"/>
          </w:tcPr>
          <w:p>
            <w:pPr>
              <w:pStyle w:val="0"/>
              <w:jc w:val="center"/>
            </w:pPr>
            <w:r>
              <w:rPr>
                <w:sz w:val="24"/>
              </w:rPr>
              <w:t xml:space="preserve">52 764,1</w:t>
            </w:r>
          </w:p>
        </w:tc>
        <w:tc>
          <w:tcPr>
            <w:tcW w:w="1361" w:type="dxa"/>
          </w:tcPr>
          <w:p>
            <w:pPr>
              <w:pStyle w:val="0"/>
              <w:jc w:val="center"/>
            </w:pPr>
            <w:r>
              <w:rPr>
                <w:sz w:val="24"/>
              </w:rPr>
              <w:t xml:space="preserve">X</w:t>
            </w:r>
          </w:p>
        </w:tc>
      </w:tr>
      <w:tr>
        <w:tc>
          <w:tcPr>
            <w:tcW w:w="3118"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(сумма </w:t>
            </w:r>
            <w:hyperlink w:history="0" w:anchor="P9776" w:tooltip="35">
              <w:r>
                <w:rPr>
                  <w:sz w:val="24"/>
                  <w:color w:val="0000ff"/>
                </w:rPr>
                <w:t xml:space="preserve">строк 35</w:t>
              </w:r>
            </w:hyperlink>
            <w:r>
              <w:rPr>
                <w:sz w:val="24"/>
              </w:rPr>
              <w:t xml:space="preserve"> + </w:t>
            </w:r>
            <w:hyperlink w:history="0" w:anchor="P10326" w:tooltip="43">
              <w:r>
                <w:rPr>
                  <w:sz w:val="24"/>
                  <w:color w:val="0000ff"/>
                </w:rPr>
                <w:t xml:space="preserve">43</w:t>
              </w:r>
            </w:hyperlink>
            <w:r>
              <w:rPr>
                <w:sz w:val="24"/>
              </w:rPr>
              <w:t xml:space="preserve"> + </w:t>
            </w:r>
            <w:hyperlink w:history="0" w:anchor="P10946" w:tooltip="52">
              <w:r>
                <w:rPr>
                  <w:sz w:val="24"/>
                  <w:color w:val="0000ff"/>
                </w:rPr>
                <w:t xml:space="preserve">52</w:t>
              </w:r>
            </w:hyperlink>
            <w:r>
              <w:rPr>
                <w:sz w:val="24"/>
              </w:rPr>
              <w:t xml:space="preserve">), в том числе:</w:t>
            </w:r>
          </w:p>
        </w:tc>
        <w:tc>
          <w:tcPr>
            <w:tcW w:w="1134" w:type="dxa"/>
          </w:tcPr>
          <w:p>
            <w:pPr>
              <w:pStyle w:val="0"/>
              <w:jc w:val="center"/>
            </w:pPr>
            <w:r>
              <w:rPr>
                <w:sz w:val="24"/>
              </w:rPr>
              <w:t xml:space="preserve">25</w:t>
            </w:r>
          </w:p>
        </w:tc>
        <w:tc>
          <w:tcPr>
            <w:tcW w:w="1814" w:type="dxa"/>
          </w:tcPr>
          <w:p>
            <w:pPr>
              <w:pStyle w:val="0"/>
              <w:jc w:val="center"/>
            </w:pPr>
            <w:r>
              <w:rPr>
                <w:sz w:val="24"/>
              </w:rPr>
              <w:t xml:space="preserve">X</w:t>
            </w:r>
          </w:p>
        </w:tc>
        <w:tc>
          <w:tcPr>
            <w:tcW w:w="2041" w:type="dxa"/>
          </w:tcPr>
          <w:p>
            <w:pPr>
              <w:pStyle w:val="0"/>
              <w:jc w:val="center"/>
            </w:pPr>
            <w:r>
              <w:rPr>
                <w:sz w:val="24"/>
              </w:rPr>
              <w:t xml:space="preserve">0,176524</w:t>
            </w:r>
          </w:p>
        </w:tc>
        <w:tc>
          <w:tcPr>
            <w:tcW w:w="1984" w:type="dxa"/>
          </w:tcPr>
          <w:p>
            <w:pPr>
              <w:pStyle w:val="0"/>
              <w:jc w:val="center"/>
            </w:pPr>
            <w:r>
              <w:rPr>
                <w:sz w:val="24"/>
              </w:rPr>
              <w:t xml:space="preserve">65 508,20</w:t>
            </w:r>
          </w:p>
        </w:tc>
        <w:tc>
          <w:tcPr>
            <w:tcW w:w="1474" w:type="dxa"/>
          </w:tcPr>
          <w:p>
            <w:pPr>
              <w:pStyle w:val="0"/>
              <w:jc w:val="center"/>
            </w:pPr>
            <w:r>
              <w:rPr>
                <w:sz w:val="24"/>
              </w:rPr>
              <w:t xml:space="preserve">X</w:t>
            </w:r>
          </w:p>
        </w:tc>
        <w:tc>
          <w:tcPr>
            <w:tcW w:w="1474" w:type="dxa"/>
          </w:tcPr>
          <w:p>
            <w:pPr>
              <w:pStyle w:val="0"/>
              <w:jc w:val="center"/>
            </w:pPr>
            <w:r>
              <w:rPr>
                <w:sz w:val="24"/>
              </w:rPr>
              <w:t xml:space="preserve">11 563,8</w:t>
            </w:r>
          </w:p>
        </w:tc>
        <w:tc>
          <w:tcPr>
            <w:tcW w:w="1417" w:type="dxa"/>
          </w:tcPr>
          <w:p>
            <w:pPr>
              <w:pStyle w:val="0"/>
              <w:jc w:val="center"/>
            </w:pPr>
            <w:r>
              <w:rPr>
                <w:sz w:val="24"/>
              </w:rPr>
              <w:t xml:space="preserve">X</w:t>
            </w:r>
          </w:p>
        </w:tc>
        <w:tc>
          <w:tcPr>
            <w:tcW w:w="1417" w:type="dxa"/>
          </w:tcPr>
          <w:p>
            <w:pPr>
              <w:pStyle w:val="0"/>
              <w:jc w:val="center"/>
            </w:pPr>
            <w:r>
              <w:rPr>
                <w:sz w:val="24"/>
              </w:rPr>
              <w:t xml:space="preserve">6 973 404,0</w:t>
            </w:r>
          </w:p>
        </w:tc>
        <w:tc>
          <w:tcPr>
            <w:tcW w:w="1361" w:type="dxa"/>
          </w:tcPr>
          <w:p>
            <w:pPr>
              <w:pStyle w:val="0"/>
              <w:jc w:val="center"/>
            </w:pPr>
            <w:r>
              <w:rPr>
                <w:sz w:val="24"/>
              </w:rPr>
              <w:t xml:space="preserve">X</w:t>
            </w:r>
          </w:p>
        </w:tc>
      </w:tr>
      <w:tr>
        <w:tc>
          <w:tcPr>
            <w:tcW w:w="3118" w:type="dxa"/>
          </w:tcPr>
          <w:p>
            <w:pPr>
              <w:pStyle w:val="0"/>
              <w:jc w:val="both"/>
            </w:pPr>
            <w:r>
              <w:rPr>
                <w:sz w:val="24"/>
              </w:rPr>
              <w:t xml:space="preserve">4.1. медицинская помощь по профилю "онкология" (сумма </w:t>
            </w:r>
            <w:hyperlink w:history="0" w:anchor="P9786" w:tooltip="35.1">
              <w:r>
                <w:rPr>
                  <w:sz w:val="24"/>
                  <w:color w:val="0000ff"/>
                </w:rPr>
                <w:t xml:space="preserve">строк 35.1</w:t>
              </w:r>
            </w:hyperlink>
            <w:r>
              <w:rPr>
                <w:sz w:val="24"/>
              </w:rPr>
              <w:t xml:space="preserve"> + </w:t>
            </w:r>
            <w:hyperlink w:history="0" w:anchor="P10336" w:tooltip="43.1">
              <w:r>
                <w:rPr>
                  <w:sz w:val="24"/>
                  <w:color w:val="0000ff"/>
                </w:rPr>
                <w:t xml:space="preserve">43.1</w:t>
              </w:r>
            </w:hyperlink>
            <w:r>
              <w:rPr>
                <w:sz w:val="24"/>
              </w:rPr>
              <w:t xml:space="preserve"> + </w:t>
            </w:r>
            <w:hyperlink w:history="0" w:anchor="P10956" w:tooltip="52.1">
              <w:r>
                <w:rPr>
                  <w:sz w:val="24"/>
                  <w:color w:val="0000ff"/>
                </w:rPr>
                <w:t xml:space="preserve">52.1</w:t>
              </w:r>
            </w:hyperlink>
            <w:r>
              <w:rPr>
                <w:sz w:val="24"/>
              </w:rPr>
              <w:t xml:space="preserve">)</w:t>
            </w:r>
          </w:p>
        </w:tc>
        <w:tc>
          <w:tcPr>
            <w:tcW w:w="1134" w:type="dxa"/>
          </w:tcPr>
          <w:p>
            <w:pPr>
              <w:pStyle w:val="0"/>
              <w:jc w:val="center"/>
            </w:pPr>
            <w:r>
              <w:rPr>
                <w:sz w:val="24"/>
              </w:rPr>
              <w:t xml:space="preserve">25.1</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0,010265</w:t>
            </w:r>
          </w:p>
        </w:tc>
        <w:tc>
          <w:tcPr>
            <w:tcW w:w="1984" w:type="dxa"/>
          </w:tcPr>
          <w:p>
            <w:pPr>
              <w:pStyle w:val="0"/>
              <w:jc w:val="center"/>
            </w:pPr>
            <w:r>
              <w:rPr>
                <w:sz w:val="24"/>
              </w:rPr>
              <w:t xml:space="preserve">116 452,00</w:t>
            </w:r>
          </w:p>
        </w:tc>
        <w:tc>
          <w:tcPr>
            <w:tcW w:w="1474" w:type="dxa"/>
          </w:tcPr>
          <w:p>
            <w:pPr>
              <w:pStyle w:val="0"/>
              <w:jc w:val="center"/>
            </w:pPr>
            <w:r>
              <w:rPr>
                <w:sz w:val="24"/>
              </w:rPr>
              <w:t xml:space="preserve">X</w:t>
            </w:r>
          </w:p>
        </w:tc>
        <w:tc>
          <w:tcPr>
            <w:tcW w:w="1474" w:type="dxa"/>
          </w:tcPr>
          <w:p>
            <w:pPr>
              <w:pStyle w:val="0"/>
              <w:jc w:val="center"/>
            </w:pPr>
            <w:r>
              <w:rPr>
                <w:sz w:val="24"/>
              </w:rPr>
              <w:t xml:space="preserve">1 195,4</w:t>
            </w:r>
          </w:p>
        </w:tc>
        <w:tc>
          <w:tcPr>
            <w:tcW w:w="1417" w:type="dxa"/>
          </w:tcPr>
          <w:p>
            <w:pPr>
              <w:pStyle w:val="0"/>
              <w:jc w:val="center"/>
            </w:pPr>
            <w:r>
              <w:rPr>
                <w:sz w:val="24"/>
              </w:rPr>
              <w:t xml:space="preserve">X</w:t>
            </w:r>
          </w:p>
        </w:tc>
        <w:tc>
          <w:tcPr>
            <w:tcW w:w="1417" w:type="dxa"/>
          </w:tcPr>
          <w:p>
            <w:pPr>
              <w:pStyle w:val="0"/>
              <w:jc w:val="center"/>
            </w:pPr>
            <w:r>
              <w:rPr>
                <w:sz w:val="24"/>
              </w:rPr>
              <w:t xml:space="preserve">720 860,6</w:t>
            </w:r>
          </w:p>
        </w:tc>
        <w:tc>
          <w:tcPr>
            <w:tcW w:w="1361" w:type="dxa"/>
          </w:tcPr>
          <w:p>
            <w:pPr>
              <w:pStyle w:val="0"/>
              <w:jc w:val="center"/>
            </w:pPr>
            <w:r>
              <w:rPr>
                <w:sz w:val="24"/>
              </w:rPr>
              <w:t xml:space="preserve">X</w:t>
            </w:r>
          </w:p>
        </w:tc>
      </w:tr>
      <w:tr>
        <w:tc>
          <w:tcPr>
            <w:tcW w:w="311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9796" w:tooltip="35.2">
              <w:r>
                <w:rPr>
                  <w:sz w:val="24"/>
                  <w:color w:val="0000ff"/>
                </w:rPr>
                <w:t xml:space="preserve">строк 35.2</w:t>
              </w:r>
            </w:hyperlink>
            <w:r>
              <w:rPr>
                <w:sz w:val="24"/>
              </w:rPr>
              <w:t xml:space="preserve"> + </w:t>
            </w:r>
            <w:hyperlink w:history="0" w:anchor="P10346" w:tooltip="43.2">
              <w:r>
                <w:rPr>
                  <w:sz w:val="24"/>
                  <w:color w:val="0000ff"/>
                </w:rPr>
                <w:t xml:space="preserve">43.2</w:t>
              </w:r>
            </w:hyperlink>
            <w:r>
              <w:rPr>
                <w:sz w:val="24"/>
              </w:rPr>
              <w:t xml:space="preserve"> + </w:t>
            </w:r>
            <w:hyperlink w:history="0" w:anchor="P10966" w:tooltip="52.2">
              <w:r>
                <w:rPr>
                  <w:sz w:val="24"/>
                  <w:color w:val="0000ff"/>
                </w:rPr>
                <w:t xml:space="preserve">52.2</w:t>
              </w:r>
            </w:hyperlink>
            <w:r>
              <w:rPr>
                <w:sz w:val="24"/>
              </w:rPr>
              <w:t xml:space="preserve">)</w:t>
            </w:r>
          </w:p>
        </w:tc>
        <w:tc>
          <w:tcPr>
            <w:tcW w:w="1134" w:type="dxa"/>
          </w:tcPr>
          <w:p>
            <w:pPr>
              <w:pStyle w:val="0"/>
              <w:jc w:val="center"/>
            </w:pPr>
            <w:r>
              <w:rPr>
                <w:sz w:val="24"/>
              </w:rPr>
              <w:t xml:space="preserve">25.2</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0,002327</w:t>
            </w:r>
          </w:p>
        </w:tc>
        <w:tc>
          <w:tcPr>
            <w:tcW w:w="1984" w:type="dxa"/>
          </w:tcPr>
          <w:p>
            <w:pPr>
              <w:pStyle w:val="0"/>
              <w:jc w:val="center"/>
            </w:pPr>
            <w:r>
              <w:rPr>
                <w:sz w:val="24"/>
              </w:rPr>
              <w:t xml:space="preserve">184 760,70</w:t>
            </w:r>
          </w:p>
        </w:tc>
        <w:tc>
          <w:tcPr>
            <w:tcW w:w="1474" w:type="dxa"/>
          </w:tcPr>
          <w:p>
            <w:pPr>
              <w:pStyle w:val="0"/>
              <w:jc w:val="center"/>
            </w:pPr>
            <w:r>
              <w:rPr>
                <w:sz w:val="24"/>
              </w:rPr>
              <w:t xml:space="preserve">X</w:t>
            </w:r>
          </w:p>
        </w:tc>
        <w:tc>
          <w:tcPr>
            <w:tcW w:w="1474" w:type="dxa"/>
          </w:tcPr>
          <w:p>
            <w:pPr>
              <w:pStyle w:val="0"/>
              <w:jc w:val="center"/>
            </w:pPr>
            <w:r>
              <w:rPr>
                <w:sz w:val="24"/>
              </w:rPr>
              <w:t xml:space="preserve">429,9</w:t>
            </w:r>
          </w:p>
        </w:tc>
        <w:tc>
          <w:tcPr>
            <w:tcW w:w="1417" w:type="dxa"/>
          </w:tcPr>
          <w:p>
            <w:pPr>
              <w:pStyle w:val="0"/>
              <w:jc w:val="center"/>
            </w:pPr>
            <w:r>
              <w:rPr>
                <w:sz w:val="24"/>
              </w:rPr>
              <w:t xml:space="preserve">X</w:t>
            </w:r>
          </w:p>
        </w:tc>
        <w:tc>
          <w:tcPr>
            <w:tcW w:w="1417" w:type="dxa"/>
          </w:tcPr>
          <w:p>
            <w:pPr>
              <w:pStyle w:val="0"/>
              <w:jc w:val="center"/>
            </w:pPr>
            <w:r>
              <w:rPr>
                <w:sz w:val="24"/>
              </w:rPr>
              <w:t xml:space="preserve">259 269,5</w:t>
            </w:r>
          </w:p>
        </w:tc>
        <w:tc>
          <w:tcPr>
            <w:tcW w:w="1361" w:type="dxa"/>
          </w:tcPr>
          <w:p>
            <w:pPr>
              <w:pStyle w:val="0"/>
              <w:jc w:val="center"/>
            </w:pPr>
            <w:r>
              <w:rPr>
                <w:sz w:val="24"/>
              </w:rPr>
              <w:t xml:space="preserve">X</w:t>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9806" w:tooltip="35.3">
              <w:r>
                <w:rPr>
                  <w:sz w:val="24"/>
                  <w:color w:val="0000ff"/>
                </w:rPr>
                <w:t xml:space="preserve">строк 35.3</w:t>
              </w:r>
            </w:hyperlink>
            <w:r>
              <w:rPr>
                <w:sz w:val="24"/>
              </w:rPr>
              <w:t xml:space="preserve"> + </w:t>
            </w:r>
            <w:hyperlink w:history="0" w:anchor="P10356" w:tooltip="43.3">
              <w:r>
                <w:rPr>
                  <w:sz w:val="24"/>
                  <w:color w:val="0000ff"/>
                </w:rPr>
                <w:t xml:space="preserve">43.3</w:t>
              </w:r>
            </w:hyperlink>
            <w:r>
              <w:rPr>
                <w:sz w:val="24"/>
              </w:rPr>
              <w:t xml:space="preserve"> + </w:t>
            </w:r>
            <w:hyperlink w:history="0" w:anchor="P10976" w:tooltip="52.3">
              <w:r>
                <w:rPr>
                  <w:sz w:val="24"/>
                  <w:color w:val="0000ff"/>
                </w:rPr>
                <w:t xml:space="preserve">52.3</w:t>
              </w:r>
            </w:hyperlink>
            <w:r>
              <w:rPr>
                <w:sz w:val="24"/>
              </w:rPr>
              <w:t xml:space="preserve">)</w:t>
            </w:r>
          </w:p>
        </w:tc>
        <w:tc>
          <w:tcPr>
            <w:tcW w:w="1134" w:type="dxa"/>
          </w:tcPr>
          <w:p>
            <w:pPr>
              <w:pStyle w:val="0"/>
              <w:jc w:val="center"/>
            </w:pPr>
            <w:r>
              <w:rPr>
                <w:sz w:val="24"/>
              </w:rPr>
              <w:t xml:space="preserve">25.3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0,00043</w:t>
            </w:r>
          </w:p>
        </w:tc>
        <w:tc>
          <w:tcPr>
            <w:tcW w:w="1984" w:type="dxa"/>
          </w:tcPr>
          <w:p>
            <w:pPr>
              <w:pStyle w:val="0"/>
              <w:jc w:val="center"/>
            </w:pPr>
            <w:r>
              <w:rPr>
                <w:sz w:val="24"/>
              </w:rPr>
              <w:t xml:space="preserve">281 879,20</w:t>
            </w:r>
          </w:p>
        </w:tc>
        <w:tc>
          <w:tcPr>
            <w:tcW w:w="1474" w:type="dxa"/>
          </w:tcPr>
          <w:p>
            <w:pPr>
              <w:pStyle w:val="0"/>
              <w:jc w:val="center"/>
            </w:pPr>
            <w:r>
              <w:rPr>
                <w:sz w:val="24"/>
              </w:rPr>
              <w:t xml:space="preserve">X</w:t>
            </w:r>
          </w:p>
        </w:tc>
        <w:tc>
          <w:tcPr>
            <w:tcW w:w="1474" w:type="dxa"/>
          </w:tcPr>
          <w:p>
            <w:pPr>
              <w:pStyle w:val="0"/>
              <w:jc w:val="center"/>
            </w:pPr>
            <w:r>
              <w:rPr>
                <w:sz w:val="24"/>
              </w:rPr>
              <w:t xml:space="preserve">121,2</w:t>
            </w:r>
          </w:p>
        </w:tc>
        <w:tc>
          <w:tcPr>
            <w:tcW w:w="1417" w:type="dxa"/>
          </w:tcPr>
          <w:p>
            <w:pPr>
              <w:pStyle w:val="0"/>
              <w:jc w:val="center"/>
            </w:pPr>
            <w:r>
              <w:rPr>
                <w:sz w:val="24"/>
              </w:rPr>
              <w:t xml:space="preserve">X</w:t>
            </w:r>
          </w:p>
        </w:tc>
        <w:tc>
          <w:tcPr>
            <w:tcW w:w="1417" w:type="dxa"/>
          </w:tcPr>
          <w:p>
            <w:pPr>
              <w:pStyle w:val="0"/>
              <w:jc w:val="center"/>
            </w:pPr>
            <w:r>
              <w:rPr>
                <w:sz w:val="24"/>
              </w:rPr>
              <w:t xml:space="preserve">73 093,2</w:t>
            </w:r>
          </w:p>
        </w:tc>
        <w:tc>
          <w:tcPr>
            <w:tcW w:w="1361" w:type="dxa"/>
          </w:tcPr>
          <w:p>
            <w:pPr>
              <w:pStyle w:val="0"/>
              <w:jc w:val="center"/>
            </w:pPr>
            <w:r>
              <w:rPr>
                <w:sz w:val="24"/>
              </w:rPr>
              <w:t xml:space="preserve">X</w:t>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 (сумма </w:t>
            </w:r>
            <w:hyperlink w:history="0" w:anchor="P9816" w:tooltip="35.4">
              <w:r>
                <w:rPr>
                  <w:sz w:val="24"/>
                  <w:color w:val="0000ff"/>
                </w:rPr>
                <w:t xml:space="preserve">строк 35.4</w:t>
              </w:r>
            </w:hyperlink>
            <w:r>
              <w:rPr>
                <w:sz w:val="24"/>
              </w:rPr>
              <w:t xml:space="preserve"> + </w:t>
            </w:r>
            <w:hyperlink w:history="0" w:anchor="P10366" w:tooltip="43.4">
              <w:r>
                <w:rPr>
                  <w:sz w:val="24"/>
                  <w:color w:val="0000ff"/>
                </w:rPr>
                <w:t xml:space="preserve">43.4</w:t>
              </w:r>
            </w:hyperlink>
            <w:r>
              <w:rPr>
                <w:sz w:val="24"/>
              </w:rPr>
              <w:t xml:space="preserve"> + </w:t>
            </w:r>
            <w:hyperlink w:history="0" w:anchor="P10986" w:tooltip="52.4">
              <w:r>
                <w:rPr>
                  <w:sz w:val="24"/>
                  <w:color w:val="0000ff"/>
                </w:rPr>
                <w:t xml:space="preserve">52.4</w:t>
              </w:r>
            </w:hyperlink>
            <w:r>
              <w:rPr>
                <w:sz w:val="24"/>
              </w:rPr>
              <w:t xml:space="preserve">)</w:t>
            </w:r>
          </w:p>
        </w:tc>
        <w:tc>
          <w:tcPr>
            <w:tcW w:w="1134" w:type="dxa"/>
          </w:tcPr>
          <w:p>
            <w:pPr>
              <w:pStyle w:val="0"/>
              <w:jc w:val="center"/>
            </w:pPr>
            <w:r>
              <w:rPr>
                <w:sz w:val="24"/>
              </w:rPr>
              <w:t xml:space="preserve">25.4</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0,000189</w:t>
            </w:r>
          </w:p>
        </w:tc>
        <w:tc>
          <w:tcPr>
            <w:tcW w:w="1984" w:type="dxa"/>
          </w:tcPr>
          <w:p>
            <w:pPr>
              <w:pStyle w:val="0"/>
              <w:jc w:val="center"/>
            </w:pPr>
            <w:r>
              <w:rPr>
                <w:sz w:val="24"/>
              </w:rPr>
              <w:t xml:space="preserve">382 631,70</w:t>
            </w:r>
          </w:p>
        </w:tc>
        <w:tc>
          <w:tcPr>
            <w:tcW w:w="1474" w:type="dxa"/>
          </w:tcPr>
          <w:p>
            <w:pPr>
              <w:pStyle w:val="0"/>
              <w:jc w:val="center"/>
            </w:pPr>
            <w:r>
              <w:rPr>
                <w:sz w:val="24"/>
              </w:rPr>
              <w:t xml:space="preserve">X</w:t>
            </w:r>
          </w:p>
        </w:tc>
        <w:tc>
          <w:tcPr>
            <w:tcW w:w="1474" w:type="dxa"/>
          </w:tcPr>
          <w:p>
            <w:pPr>
              <w:pStyle w:val="0"/>
              <w:jc w:val="center"/>
            </w:pPr>
            <w:r>
              <w:rPr>
                <w:sz w:val="24"/>
              </w:rPr>
              <w:t xml:space="preserve">72,3</w:t>
            </w:r>
          </w:p>
        </w:tc>
        <w:tc>
          <w:tcPr>
            <w:tcW w:w="1417" w:type="dxa"/>
          </w:tcPr>
          <w:p>
            <w:pPr>
              <w:pStyle w:val="0"/>
              <w:jc w:val="center"/>
            </w:pPr>
            <w:r>
              <w:rPr>
                <w:sz w:val="24"/>
              </w:rPr>
              <w:t xml:space="preserve">X</w:t>
            </w:r>
          </w:p>
        </w:tc>
        <w:tc>
          <w:tcPr>
            <w:tcW w:w="1417" w:type="dxa"/>
          </w:tcPr>
          <w:p>
            <w:pPr>
              <w:pStyle w:val="0"/>
              <w:jc w:val="center"/>
            </w:pPr>
            <w:r>
              <w:rPr>
                <w:sz w:val="24"/>
              </w:rPr>
              <w:t xml:space="preserve">43 610,2</w:t>
            </w:r>
          </w:p>
        </w:tc>
        <w:tc>
          <w:tcPr>
            <w:tcW w:w="1361" w:type="dxa"/>
          </w:tcPr>
          <w:p>
            <w:pPr>
              <w:pStyle w:val="0"/>
              <w:jc w:val="center"/>
            </w:pPr>
            <w:r>
              <w:rPr>
                <w:sz w:val="24"/>
              </w:rPr>
              <w:t xml:space="preserve">X</w:t>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 (сумма </w:t>
            </w:r>
            <w:hyperlink w:history="0" w:anchor="P9826" w:tooltip="35.5">
              <w:r>
                <w:rPr>
                  <w:sz w:val="24"/>
                  <w:color w:val="0000ff"/>
                </w:rPr>
                <w:t xml:space="preserve">строк 35.5</w:t>
              </w:r>
            </w:hyperlink>
            <w:r>
              <w:rPr>
                <w:sz w:val="24"/>
              </w:rPr>
              <w:t xml:space="preserve"> + </w:t>
            </w:r>
            <w:hyperlink w:history="0" w:anchor="P10376" w:tooltip="43.5">
              <w:r>
                <w:rPr>
                  <w:sz w:val="24"/>
                  <w:color w:val="0000ff"/>
                </w:rPr>
                <w:t xml:space="preserve">43.5</w:t>
              </w:r>
            </w:hyperlink>
            <w:r>
              <w:rPr>
                <w:sz w:val="24"/>
              </w:rPr>
              <w:t xml:space="preserve"> + </w:t>
            </w:r>
            <w:hyperlink w:history="0" w:anchor="P10996" w:tooltip="52.5">
              <w:r>
                <w:rPr>
                  <w:sz w:val="24"/>
                  <w:color w:val="0000ff"/>
                </w:rPr>
                <w:t xml:space="preserve">52.5</w:t>
              </w:r>
            </w:hyperlink>
            <w:r>
              <w:rPr>
                <w:sz w:val="24"/>
              </w:rPr>
              <w:t xml:space="preserve">)</w:t>
            </w:r>
          </w:p>
        </w:tc>
        <w:tc>
          <w:tcPr>
            <w:tcW w:w="1134" w:type="dxa"/>
          </w:tcPr>
          <w:p>
            <w:pPr>
              <w:pStyle w:val="0"/>
              <w:jc w:val="center"/>
            </w:pPr>
            <w:r>
              <w:rPr>
                <w:sz w:val="24"/>
              </w:rPr>
              <w:t xml:space="preserve">25.5</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0,000472</w:t>
            </w:r>
          </w:p>
        </w:tc>
        <w:tc>
          <w:tcPr>
            <w:tcW w:w="1984" w:type="dxa"/>
          </w:tcPr>
          <w:p>
            <w:pPr>
              <w:pStyle w:val="0"/>
              <w:jc w:val="center"/>
            </w:pPr>
            <w:r>
              <w:rPr>
                <w:sz w:val="24"/>
              </w:rPr>
              <w:t xml:space="preserve">236 738,80</w:t>
            </w:r>
          </w:p>
        </w:tc>
        <w:tc>
          <w:tcPr>
            <w:tcW w:w="1474" w:type="dxa"/>
          </w:tcPr>
          <w:p>
            <w:pPr>
              <w:pStyle w:val="0"/>
              <w:jc w:val="center"/>
            </w:pPr>
            <w:r>
              <w:rPr>
                <w:sz w:val="24"/>
              </w:rPr>
              <w:t xml:space="preserve">X</w:t>
            </w:r>
          </w:p>
        </w:tc>
        <w:tc>
          <w:tcPr>
            <w:tcW w:w="1474" w:type="dxa"/>
          </w:tcPr>
          <w:p>
            <w:pPr>
              <w:pStyle w:val="0"/>
              <w:jc w:val="center"/>
            </w:pPr>
            <w:r>
              <w:rPr>
                <w:sz w:val="24"/>
              </w:rPr>
              <w:t xml:space="preserve">111,7</w:t>
            </w:r>
          </w:p>
        </w:tc>
        <w:tc>
          <w:tcPr>
            <w:tcW w:w="1417" w:type="dxa"/>
          </w:tcPr>
          <w:p>
            <w:pPr>
              <w:pStyle w:val="0"/>
              <w:jc w:val="center"/>
            </w:pPr>
            <w:r>
              <w:rPr>
                <w:sz w:val="24"/>
              </w:rPr>
              <w:t xml:space="preserve">X</w:t>
            </w:r>
          </w:p>
        </w:tc>
        <w:tc>
          <w:tcPr>
            <w:tcW w:w="1417" w:type="dxa"/>
          </w:tcPr>
          <w:p>
            <w:pPr>
              <w:pStyle w:val="0"/>
              <w:jc w:val="center"/>
            </w:pPr>
            <w:r>
              <w:rPr>
                <w:sz w:val="24"/>
              </w:rPr>
              <w:t xml:space="preserve">67 384,0</w:t>
            </w:r>
          </w:p>
        </w:tc>
        <w:tc>
          <w:tcPr>
            <w:tcW w:w="1361" w:type="dxa"/>
          </w:tcPr>
          <w:p>
            <w:pPr>
              <w:pStyle w:val="0"/>
              <w:jc w:val="center"/>
            </w:pPr>
            <w:r>
              <w:rPr>
                <w:sz w:val="24"/>
              </w:rPr>
              <w:t xml:space="preserve">X</w:t>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 (сумма </w:t>
            </w:r>
            <w:hyperlink w:history="0" w:anchor="P9836" w:tooltip="35.6">
              <w:r>
                <w:rPr>
                  <w:sz w:val="24"/>
                  <w:color w:val="0000ff"/>
                </w:rPr>
                <w:t xml:space="preserve">строк 35.6</w:t>
              </w:r>
            </w:hyperlink>
            <w:r>
              <w:rPr>
                <w:sz w:val="24"/>
              </w:rPr>
              <w:t xml:space="preserve"> + </w:t>
            </w:r>
            <w:hyperlink w:history="0" w:anchor="P10386" w:tooltip="43.6">
              <w:r>
                <w:rPr>
                  <w:sz w:val="24"/>
                  <w:color w:val="0000ff"/>
                </w:rPr>
                <w:t xml:space="preserve">43.6</w:t>
              </w:r>
            </w:hyperlink>
            <w:r>
              <w:rPr>
                <w:sz w:val="24"/>
              </w:rPr>
              <w:t xml:space="preserve"> + </w:t>
            </w:r>
            <w:hyperlink w:history="0" w:anchor="P11006" w:tooltip="52.6">
              <w:r>
                <w:rPr>
                  <w:sz w:val="24"/>
                  <w:color w:val="0000ff"/>
                </w:rPr>
                <w:t xml:space="preserve">52.6</w:t>
              </w:r>
            </w:hyperlink>
            <w:r>
              <w:rPr>
                <w:sz w:val="24"/>
              </w:rPr>
              <w:t xml:space="preserve">)</w:t>
            </w:r>
          </w:p>
        </w:tc>
        <w:tc>
          <w:tcPr>
            <w:tcW w:w="1134" w:type="dxa"/>
          </w:tcPr>
          <w:p>
            <w:pPr>
              <w:pStyle w:val="0"/>
              <w:jc w:val="center"/>
            </w:pPr>
            <w:r>
              <w:rPr>
                <w:sz w:val="24"/>
              </w:rPr>
              <w:t xml:space="preserve">25.6</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0,000025</w:t>
            </w:r>
          </w:p>
        </w:tc>
        <w:tc>
          <w:tcPr>
            <w:tcW w:w="1984" w:type="dxa"/>
          </w:tcPr>
          <w:p>
            <w:pPr>
              <w:pStyle w:val="0"/>
              <w:jc w:val="center"/>
            </w:pPr>
            <w:r>
              <w:rPr>
                <w:sz w:val="24"/>
              </w:rPr>
              <w:t xml:space="preserve">1 439 664,00</w:t>
            </w:r>
          </w:p>
        </w:tc>
        <w:tc>
          <w:tcPr>
            <w:tcW w:w="1474" w:type="dxa"/>
          </w:tcPr>
          <w:p>
            <w:pPr>
              <w:pStyle w:val="0"/>
              <w:jc w:val="center"/>
            </w:pPr>
            <w:r>
              <w:rPr>
                <w:sz w:val="24"/>
              </w:rPr>
              <w:t xml:space="preserve">X</w:t>
            </w:r>
          </w:p>
        </w:tc>
        <w:tc>
          <w:tcPr>
            <w:tcW w:w="1474" w:type="dxa"/>
          </w:tcPr>
          <w:p>
            <w:pPr>
              <w:pStyle w:val="0"/>
              <w:jc w:val="center"/>
            </w:pPr>
            <w:r>
              <w:rPr>
                <w:sz w:val="24"/>
              </w:rPr>
              <w:t xml:space="preserve">36,0</w:t>
            </w:r>
          </w:p>
        </w:tc>
        <w:tc>
          <w:tcPr>
            <w:tcW w:w="1417" w:type="dxa"/>
          </w:tcPr>
          <w:p>
            <w:pPr>
              <w:pStyle w:val="0"/>
              <w:jc w:val="center"/>
            </w:pPr>
            <w:r>
              <w:rPr>
                <w:sz w:val="24"/>
              </w:rPr>
              <w:t xml:space="preserve">X</w:t>
            </w:r>
          </w:p>
        </w:tc>
        <w:tc>
          <w:tcPr>
            <w:tcW w:w="1417" w:type="dxa"/>
          </w:tcPr>
          <w:p>
            <w:pPr>
              <w:pStyle w:val="0"/>
              <w:jc w:val="center"/>
            </w:pPr>
            <w:r>
              <w:rPr>
                <w:sz w:val="24"/>
              </w:rPr>
              <w:t xml:space="preserve">21 704,3</w:t>
            </w:r>
          </w:p>
        </w:tc>
        <w:tc>
          <w:tcPr>
            <w:tcW w:w="1361" w:type="dxa"/>
          </w:tcPr>
          <w:p>
            <w:pPr>
              <w:pStyle w:val="0"/>
              <w:jc w:val="center"/>
            </w:pPr>
            <w:r>
              <w:rPr>
                <w:sz w:val="24"/>
              </w:rPr>
              <w:t xml:space="preserve">X</w:t>
            </w:r>
          </w:p>
        </w:tc>
      </w:tr>
      <w:tr>
        <w:tc>
          <w:tcPr>
            <w:tcW w:w="3118" w:type="dxa"/>
          </w:tcPr>
          <w:p>
            <w:pPr>
              <w:pStyle w:val="0"/>
              <w:jc w:val="both"/>
            </w:pPr>
            <w:r>
              <w:rPr>
                <w:sz w:val="24"/>
              </w:rPr>
              <w:t xml:space="preserve">4.7. высокотехнологичная медицинская помощь (сумма </w:t>
            </w:r>
            <w:hyperlink w:history="0" w:anchor="P9846" w:tooltip="35.7">
              <w:r>
                <w:rPr>
                  <w:sz w:val="24"/>
                  <w:color w:val="0000ff"/>
                </w:rPr>
                <w:t xml:space="preserve">строк 35.7</w:t>
              </w:r>
            </w:hyperlink>
            <w:r>
              <w:rPr>
                <w:sz w:val="24"/>
              </w:rPr>
              <w:t xml:space="preserve"> + </w:t>
            </w:r>
            <w:hyperlink w:history="0" w:anchor="P10396" w:tooltip="43.7">
              <w:r>
                <w:rPr>
                  <w:sz w:val="24"/>
                  <w:color w:val="0000ff"/>
                </w:rPr>
                <w:t xml:space="preserve">43.7</w:t>
              </w:r>
            </w:hyperlink>
            <w:r>
              <w:rPr>
                <w:sz w:val="24"/>
              </w:rPr>
              <w:t xml:space="preserve"> + </w:t>
            </w:r>
            <w:hyperlink w:history="0" w:anchor="P11016" w:tooltip="52.7">
              <w:r>
                <w:rPr>
                  <w:sz w:val="24"/>
                  <w:color w:val="0000ff"/>
                </w:rPr>
                <w:t xml:space="preserve">52.7</w:t>
              </w:r>
            </w:hyperlink>
            <w:r>
              <w:rPr>
                <w:sz w:val="24"/>
              </w:rPr>
              <w:t xml:space="preserve">)</w:t>
            </w:r>
          </w:p>
        </w:tc>
        <w:tc>
          <w:tcPr>
            <w:tcW w:w="1134" w:type="dxa"/>
          </w:tcPr>
          <w:p>
            <w:pPr>
              <w:pStyle w:val="0"/>
              <w:jc w:val="center"/>
            </w:pPr>
            <w:r>
              <w:rPr>
                <w:sz w:val="24"/>
              </w:rPr>
              <w:t xml:space="preserve">25.7</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0,007261554</w:t>
            </w:r>
          </w:p>
        </w:tc>
        <w:tc>
          <w:tcPr>
            <w:tcW w:w="1984" w:type="dxa"/>
          </w:tcPr>
          <w:p>
            <w:pPr>
              <w:pStyle w:val="0"/>
              <w:jc w:val="center"/>
            </w:pPr>
            <w:r>
              <w:rPr>
                <w:sz w:val="24"/>
              </w:rPr>
              <w:t xml:space="preserve">243 315,30</w:t>
            </w:r>
          </w:p>
        </w:tc>
        <w:tc>
          <w:tcPr>
            <w:tcW w:w="1474" w:type="dxa"/>
          </w:tcPr>
          <w:p>
            <w:pPr>
              <w:pStyle w:val="0"/>
              <w:jc w:val="center"/>
            </w:pPr>
            <w:r>
              <w:rPr>
                <w:sz w:val="24"/>
              </w:rPr>
              <w:t xml:space="preserve">X</w:t>
            </w:r>
          </w:p>
        </w:tc>
        <w:tc>
          <w:tcPr>
            <w:tcW w:w="1474" w:type="dxa"/>
          </w:tcPr>
          <w:p>
            <w:pPr>
              <w:pStyle w:val="0"/>
              <w:jc w:val="center"/>
            </w:pPr>
            <w:r>
              <w:rPr>
                <w:sz w:val="24"/>
              </w:rPr>
              <w:t xml:space="preserve">1 766,8</w:t>
            </w:r>
          </w:p>
        </w:tc>
        <w:tc>
          <w:tcPr>
            <w:tcW w:w="1417" w:type="dxa"/>
          </w:tcPr>
          <w:p>
            <w:pPr>
              <w:pStyle w:val="0"/>
              <w:jc w:val="center"/>
            </w:pPr>
            <w:r>
              <w:rPr>
                <w:sz w:val="24"/>
              </w:rPr>
              <w:t xml:space="preserve">X</w:t>
            </w:r>
          </w:p>
        </w:tc>
        <w:tc>
          <w:tcPr>
            <w:tcW w:w="1417" w:type="dxa"/>
          </w:tcPr>
          <w:p>
            <w:pPr>
              <w:pStyle w:val="0"/>
              <w:jc w:val="center"/>
            </w:pPr>
            <w:r>
              <w:rPr>
                <w:sz w:val="24"/>
              </w:rPr>
              <w:t xml:space="preserve">1 065 477,7</w:t>
            </w:r>
          </w:p>
        </w:tc>
        <w:tc>
          <w:tcPr>
            <w:tcW w:w="1361" w:type="dxa"/>
          </w:tcPr>
          <w:p>
            <w:pPr>
              <w:pStyle w:val="0"/>
              <w:jc w:val="center"/>
            </w:pPr>
            <w:r>
              <w:rPr>
                <w:sz w:val="24"/>
              </w:rPr>
              <w:t xml:space="preserve">X</w:t>
            </w:r>
          </w:p>
        </w:tc>
      </w:tr>
      <w:tr>
        <w:tc>
          <w:tcPr>
            <w:tcW w:w="3118" w:type="dxa"/>
          </w:tcPr>
          <w:p>
            <w:pPr>
              <w:pStyle w:val="0"/>
              <w:jc w:val="both"/>
            </w:pPr>
            <w:r>
              <w:rPr>
                <w:sz w:val="24"/>
              </w:rPr>
              <w:t xml:space="preserve">5. Медицинская реабилитация (сумма </w:t>
            </w:r>
            <w:hyperlink w:history="0" w:anchor="P9856" w:tooltip="36">
              <w:r>
                <w:rPr>
                  <w:sz w:val="24"/>
                  <w:color w:val="0000ff"/>
                </w:rPr>
                <w:t xml:space="preserve">строк 36</w:t>
              </w:r>
            </w:hyperlink>
            <w:r>
              <w:rPr>
                <w:sz w:val="24"/>
              </w:rPr>
              <w:t xml:space="preserve"> + </w:t>
            </w:r>
            <w:hyperlink w:history="0" w:anchor="P10406" w:tooltip="44">
              <w:r>
                <w:rPr>
                  <w:sz w:val="24"/>
                  <w:color w:val="0000ff"/>
                </w:rPr>
                <w:t xml:space="preserve">44</w:t>
              </w:r>
            </w:hyperlink>
            <w:r>
              <w:rPr>
                <w:sz w:val="24"/>
              </w:rPr>
              <w:t xml:space="preserve"> + </w:t>
            </w:r>
            <w:hyperlink w:history="0" w:anchor="P11026" w:tooltip="53">
              <w:r>
                <w:rPr>
                  <w:sz w:val="24"/>
                  <w:color w:val="0000ff"/>
                </w:rPr>
                <w:t xml:space="preserve">53</w:t>
              </w:r>
            </w:hyperlink>
            <w:r>
              <w:rPr>
                <w:sz w:val="24"/>
              </w:rPr>
              <w:t xml:space="preserve">):</w:t>
            </w:r>
          </w:p>
        </w:tc>
        <w:tc>
          <w:tcPr>
            <w:tcW w:w="1134" w:type="dxa"/>
          </w:tcPr>
          <w:p>
            <w:pPr>
              <w:pStyle w:val="0"/>
              <w:jc w:val="center"/>
            </w:pPr>
            <w:r>
              <w:rPr>
                <w:sz w:val="24"/>
              </w:rPr>
              <w:t xml:space="preserve">26</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633,1</w:t>
            </w:r>
          </w:p>
        </w:tc>
        <w:tc>
          <w:tcPr>
            <w:tcW w:w="1417" w:type="dxa"/>
          </w:tcPr>
          <w:p>
            <w:pPr>
              <w:pStyle w:val="0"/>
              <w:jc w:val="center"/>
            </w:pPr>
            <w:r>
              <w:rPr>
                <w:sz w:val="24"/>
              </w:rPr>
              <w:t xml:space="preserve">X</w:t>
            </w:r>
          </w:p>
        </w:tc>
        <w:tc>
          <w:tcPr>
            <w:tcW w:w="1417" w:type="dxa"/>
          </w:tcPr>
          <w:p>
            <w:pPr>
              <w:pStyle w:val="0"/>
              <w:jc w:val="center"/>
            </w:pPr>
            <w:r>
              <w:rPr>
                <w:sz w:val="24"/>
              </w:rPr>
              <w:t xml:space="preserve">381 756,1</w:t>
            </w:r>
          </w:p>
        </w:tc>
        <w:tc>
          <w:tcPr>
            <w:tcW w:w="1361" w:type="dxa"/>
          </w:tcPr>
          <w:p>
            <w:pPr>
              <w:pStyle w:val="0"/>
              <w:jc w:val="center"/>
            </w:pPr>
            <w:r>
              <w:rPr>
                <w:sz w:val="24"/>
              </w:rPr>
              <w:t xml:space="preserve">X</w:t>
            </w:r>
          </w:p>
        </w:tc>
      </w:tr>
      <w:tr>
        <w:tc>
          <w:tcPr>
            <w:tcW w:w="3118" w:type="dxa"/>
          </w:tcPr>
          <w:p>
            <w:pPr>
              <w:pStyle w:val="0"/>
              <w:jc w:val="both"/>
            </w:pPr>
            <w:r>
              <w:rPr>
                <w:sz w:val="24"/>
              </w:rPr>
              <w:t xml:space="preserve">5.1. В амбулаторных условиях (сумма </w:t>
            </w:r>
            <w:hyperlink w:history="0" w:anchor="P9866" w:tooltip="36.1">
              <w:r>
                <w:rPr>
                  <w:sz w:val="24"/>
                  <w:color w:val="0000ff"/>
                </w:rPr>
                <w:t xml:space="preserve">строк 36.1</w:t>
              </w:r>
            </w:hyperlink>
            <w:r>
              <w:rPr>
                <w:sz w:val="24"/>
              </w:rPr>
              <w:t xml:space="preserve"> + </w:t>
            </w:r>
            <w:hyperlink w:history="0" w:anchor="P10416" w:tooltip="44.1">
              <w:r>
                <w:rPr>
                  <w:sz w:val="24"/>
                  <w:color w:val="0000ff"/>
                </w:rPr>
                <w:t xml:space="preserve">44.1</w:t>
              </w:r>
            </w:hyperlink>
            <w:r>
              <w:rPr>
                <w:sz w:val="24"/>
              </w:rPr>
              <w:t xml:space="preserve"> + </w:t>
            </w:r>
            <w:hyperlink w:history="0" w:anchor="P11036" w:tooltip="53.1">
              <w:r>
                <w:rPr>
                  <w:sz w:val="24"/>
                  <w:color w:val="0000ff"/>
                </w:rPr>
                <w:t xml:space="preserve">53.1</w:t>
              </w:r>
            </w:hyperlink>
            <w:r>
              <w:rPr>
                <w:sz w:val="24"/>
              </w:rPr>
              <w:t xml:space="preserve">)</w:t>
            </w:r>
          </w:p>
        </w:tc>
        <w:tc>
          <w:tcPr>
            <w:tcW w:w="1134" w:type="dxa"/>
          </w:tcPr>
          <w:p>
            <w:pPr>
              <w:pStyle w:val="0"/>
              <w:jc w:val="center"/>
            </w:pPr>
            <w:r>
              <w:rPr>
                <w:sz w:val="24"/>
              </w:rPr>
              <w:t xml:space="preserve">26.1</w:t>
            </w:r>
          </w:p>
        </w:tc>
        <w:tc>
          <w:tcPr>
            <w:tcW w:w="1814" w:type="dxa"/>
          </w:tcPr>
          <w:p>
            <w:pPr>
              <w:pStyle w:val="0"/>
              <w:jc w:val="center"/>
            </w:pPr>
            <w:r>
              <w:rPr>
                <w:sz w:val="24"/>
              </w:rPr>
              <w:t xml:space="preserve">комплексные посещения</w:t>
            </w:r>
          </w:p>
        </w:tc>
        <w:tc>
          <w:tcPr>
            <w:tcW w:w="2041" w:type="dxa"/>
          </w:tcPr>
          <w:p>
            <w:pPr>
              <w:pStyle w:val="0"/>
              <w:jc w:val="center"/>
            </w:pPr>
            <w:r>
              <w:rPr>
                <w:sz w:val="24"/>
              </w:rPr>
              <w:t xml:space="preserve">0,003647</w:t>
            </w:r>
          </w:p>
        </w:tc>
        <w:tc>
          <w:tcPr>
            <w:tcW w:w="1984" w:type="dxa"/>
          </w:tcPr>
          <w:p>
            <w:pPr>
              <w:pStyle w:val="0"/>
              <w:jc w:val="center"/>
            </w:pPr>
            <w:r>
              <w:rPr>
                <w:sz w:val="24"/>
              </w:rPr>
              <w:t xml:space="preserve">31 057,3</w:t>
            </w:r>
          </w:p>
        </w:tc>
        <w:tc>
          <w:tcPr>
            <w:tcW w:w="1474" w:type="dxa"/>
          </w:tcPr>
          <w:p>
            <w:pPr>
              <w:pStyle w:val="0"/>
              <w:jc w:val="center"/>
            </w:pPr>
            <w:r>
              <w:rPr>
                <w:sz w:val="24"/>
              </w:rPr>
              <w:t xml:space="preserve">X</w:t>
            </w:r>
          </w:p>
        </w:tc>
        <w:tc>
          <w:tcPr>
            <w:tcW w:w="1474" w:type="dxa"/>
          </w:tcPr>
          <w:p>
            <w:pPr>
              <w:pStyle w:val="0"/>
              <w:jc w:val="center"/>
            </w:pPr>
            <w:r>
              <w:rPr>
                <w:sz w:val="24"/>
              </w:rPr>
              <w:t xml:space="preserve">113,3</w:t>
            </w:r>
          </w:p>
        </w:tc>
        <w:tc>
          <w:tcPr>
            <w:tcW w:w="1417" w:type="dxa"/>
          </w:tcPr>
          <w:p>
            <w:pPr>
              <w:pStyle w:val="0"/>
              <w:jc w:val="center"/>
            </w:pPr>
            <w:r>
              <w:rPr>
                <w:sz w:val="24"/>
              </w:rPr>
              <w:t xml:space="preserve">X</w:t>
            </w:r>
          </w:p>
        </w:tc>
        <w:tc>
          <w:tcPr>
            <w:tcW w:w="1417" w:type="dxa"/>
          </w:tcPr>
          <w:p>
            <w:pPr>
              <w:pStyle w:val="0"/>
              <w:jc w:val="center"/>
            </w:pPr>
            <w:r>
              <w:rPr>
                <w:sz w:val="24"/>
              </w:rPr>
              <w:t xml:space="preserve">68 303,8</w:t>
            </w:r>
          </w:p>
        </w:tc>
        <w:tc>
          <w:tcPr>
            <w:tcW w:w="1361" w:type="dxa"/>
          </w:tcPr>
          <w:p>
            <w:pPr>
              <w:pStyle w:val="0"/>
              <w:jc w:val="center"/>
            </w:pPr>
            <w:r>
              <w:rPr>
                <w:sz w:val="24"/>
              </w:rPr>
              <w:t xml:space="preserve">X</w:t>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9876" w:tooltip="36.2">
              <w:r>
                <w:rPr>
                  <w:sz w:val="24"/>
                  <w:color w:val="0000ff"/>
                </w:rPr>
                <w:t xml:space="preserve">строк 36.2</w:t>
              </w:r>
            </w:hyperlink>
            <w:r>
              <w:rPr>
                <w:sz w:val="24"/>
              </w:rPr>
              <w:t xml:space="preserve"> + </w:t>
            </w:r>
            <w:hyperlink w:history="0" w:anchor="P10426" w:tooltip="44.2">
              <w:r>
                <w:rPr>
                  <w:sz w:val="24"/>
                  <w:color w:val="0000ff"/>
                </w:rPr>
                <w:t xml:space="preserve">44.2</w:t>
              </w:r>
            </w:hyperlink>
            <w:r>
              <w:rPr>
                <w:sz w:val="24"/>
              </w:rPr>
              <w:t xml:space="preserve"> + </w:t>
            </w:r>
            <w:hyperlink w:history="0" w:anchor="P11046" w:tooltip="53.2">
              <w:r>
                <w:rPr>
                  <w:sz w:val="24"/>
                  <w:color w:val="0000ff"/>
                </w:rPr>
                <w:t xml:space="preserve">53.2</w:t>
              </w:r>
            </w:hyperlink>
            <w:r>
              <w:rPr>
                <w:sz w:val="24"/>
              </w:rPr>
              <w:t xml:space="preserve">)</w:t>
            </w:r>
          </w:p>
        </w:tc>
        <w:tc>
          <w:tcPr>
            <w:tcW w:w="1134" w:type="dxa"/>
          </w:tcPr>
          <w:p>
            <w:pPr>
              <w:pStyle w:val="0"/>
              <w:jc w:val="center"/>
            </w:pPr>
            <w:r>
              <w:rPr>
                <w:sz w:val="24"/>
              </w:rPr>
              <w:t xml:space="preserve">26.2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0,003044</w:t>
            </w:r>
          </w:p>
        </w:tc>
        <w:tc>
          <w:tcPr>
            <w:tcW w:w="1984" w:type="dxa"/>
          </w:tcPr>
          <w:p>
            <w:pPr>
              <w:pStyle w:val="0"/>
              <w:jc w:val="center"/>
            </w:pPr>
            <w:r>
              <w:rPr>
                <w:sz w:val="24"/>
              </w:rPr>
              <w:t xml:space="preserve">33 979,9</w:t>
            </w:r>
          </w:p>
        </w:tc>
        <w:tc>
          <w:tcPr>
            <w:tcW w:w="1474" w:type="dxa"/>
          </w:tcPr>
          <w:p>
            <w:pPr>
              <w:pStyle w:val="0"/>
              <w:jc w:val="center"/>
            </w:pPr>
            <w:r>
              <w:rPr>
                <w:sz w:val="24"/>
              </w:rPr>
              <w:t xml:space="preserve">X</w:t>
            </w:r>
          </w:p>
        </w:tc>
        <w:tc>
          <w:tcPr>
            <w:tcW w:w="1474" w:type="dxa"/>
          </w:tcPr>
          <w:p>
            <w:pPr>
              <w:pStyle w:val="0"/>
              <w:jc w:val="center"/>
            </w:pPr>
            <w:r>
              <w:rPr>
                <w:sz w:val="24"/>
              </w:rPr>
              <w:t xml:space="preserve">103,4</w:t>
            </w:r>
          </w:p>
        </w:tc>
        <w:tc>
          <w:tcPr>
            <w:tcW w:w="1417" w:type="dxa"/>
          </w:tcPr>
          <w:p>
            <w:pPr>
              <w:pStyle w:val="0"/>
              <w:jc w:val="center"/>
            </w:pPr>
            <w:r>
              <w:rPr>
                <w:sz w:val="24"/>
              </w:rPr>
              <w:t xml:space="preserve">X</w:t>
            </w:r>
          </w:p>
        </w:tc>
        <w:tc>
          <w:tcPr>
            <w:tcW w:w="1417" w:type="dxa"/>
          </w:tcPr>
          <w:p>
            <w:pPr>
              <w:pStyle w:val="0"/>
              <w:jc w:val="center"/>
            </w:pPr>
            <w:r>
              <w:rPr>
                <w:sz w:val="24"/>
              </w:rPr>
              <w:t xml:space="preserve">62 375,2</w:t>
            </w:r>
          </w:p>
        </w:tc>
        <w:tc>
          <w:tcPr>
            <w:tcW w:w="1361" w:type="dxa"/>
          </w:tcPr>
          <w:p>
            <w:pPr>
              <w:pStyle w:val="0"/>
              <w:jc w:val="center"/>
            </w:pPr>
            <w:r>
              <w:rPr>
                <w:sz w:val="24"/>
              </w:rPr>
              <w:t xml:space="preserve">X</w:t>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9886" w:tooltip="36.3">
              <w:r>
                <w:rPr>
                  <w:sz w:val="24"/>
                  <w:color w:val="0000ff"/>
                </w:rPr>
                <w:t xml:space="preserve">строк 36.3</w:t>
              </w:r>
            </w:hyperlink>
            <w:r>
              <w:rPr>
                <w:sz w:val="24"/>
              </w:rPr>
              <w:t xml:space="preserve"> + </w:t>
            </w:r>
            <w:hyperlink w:history="0" w:anchor="P10436" w:tooltip="44.3">
              <w:r>
                <w:rPr>
                  <w:sz w:val="24"/>
                  <w:color w:val="0000ff"/>
                </w:rPr>
                <w:t xml:space="preserve">44.3</w:t>
              </w:r>
            </w:hyperlink>
            <w:r>
              <w:rPr>
                <w:sz w:val="24"/>
              </w:rPr>
              <w:t xml:space="preserve"> + </w:t>
            </w:r>
            <w:hyperlink w:history="0" w:anchor="P11056" w:tooltip="53.3">
              <w:r>
                <w:rPr>
                  <w:sz w:val="24"/>
                  <w:color w:val="0000ff"/>
                </w:rPr>
                <w:t xml:space="preserve">53.3</w:t>
              </w:r>
            </w:hyperlink>
            <w:r>
              <w:rPr>
                <w:sz w:val="24"/>
              </w:rPr>
              <w:t xml:space="preserve">)</w:t>
            </w:r>
          </w:p>
        </w:tc>
        <w:tc>
          <w:tcPr>
            <w:tcW w:w="1134" w:type="dxa"/>
          </w:tcPr>
          <w:p>
            <w:pPr>
              <w:pStyle w:val="0"/>
              <w:jc w:val="center"/>
            </w:pPr>
            <w:r>
              <w:rPr>
                <w:sz w:val="24"/>
              </w:rPr>
              <w:t xml:space="preserve">26.3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0,00635</w:t>
            </w:r>
          </w:p>
        </w:tc>
        <w:tc>
          <w:tcPr>
            <w:tcW w:w="1984" w:type="dxa"/>
          </w:tcPr>
          <w:p>
            <w:pPr>
              <w:pStyle w:val="0"/>
              <w:jc w:val="center"/>
            </w:pPr>
            <w:r>
              <w:rPr>
                <w:sz w:val="24"/>
              </w:rPr>
              <w:t xml:space="preserve">65 567,4</w:t>
            </w:r>
          </w:p>
        </w:tc>
        <w:tc>
          <w:tcPr>
            <w:tcW w:w="1474" w:type="dxa"/>
          </w:tcPr>
          <w:p>
            <w:pPr>
              <w:pStyle w:val="0"/>
              <w:jc w:val="center"/>
            </w:pPr>
            <w:r>
              <w:rPr>
                <w:sz w:val="24"/>
              </w:rPr>
              <w:t xml:space="preserve">X</w:t>
            </w:r>
          </w:p>
        </w:tc>
        <w:tc>
          <w:tcPr>
            <w:tcW w:w="1474" w:type="dxa"/>
          </w:tcPr>
          <w:p>
            <w:pPr>
              <w:pStyle w:val="0"/>
              <w:jc w:val="center"/>
            </w:pPr>
            <w:r>
              <w:rPr>
                <w:sz w:val="24"/>
              </w:rPr>
              <w:t xml:space="preserve">416,4</w:t>
            </w:r>
          </w:p>
        </w:tc>
        <w:tc>
          <w:tcPr>
            <w:tcW w:w="1417" w:type="dxa"/>
          </w:tcPr>
          <w:p>
            <w:pPr>
              <w:pStyle w:val="0"/>
              <w:jc w:val="center"/>
            </w:pPr>
            <w:r>
              <w:rPr>
                <w:sz w:val="24"/>
              </w:rPr>
              <w:t xml:space="preserve">X</w:t>
            </w:r>
          </w:p>
        </w:tc>
        <w:tc>
          <w:tcPr>
            <w:tcW w:w="1417" w:type="dxa"/>
          </w:tcPr>
          <w:p>
            <w:pPr>
              <w:pStyle w:val="0"/>
              <w:jc w:val="center"/>
            </w:pPr>
            <w:r>
              <w:rPr>
                <w:sz w:val="24"/>
              </w:rPr>
              <w:t xml:space="preserve">251 077,1</w:t>
            </w:r>
          </w:p>
        </w:tc>
        <w:tc>
          <w:tcPr>
            <w:tcW w:w="1361" w:type="dxa"/>
          </w:tcPr>
          <w:p>
            <w:pPr>
              <w:pStyle w:val="0"/>
              <w:jc w:val="center"/>
            </w:pPr>
            <w:r>
              <w:rPr>
                <w:sz w:val="24"/>
              </w:rPr>
              <w:t xml:space="preserve">X</w:t>
            </w:r>
          </w:p>
        </w:tc>
      </w:tr>
      <w:tr>
        <w:tc>
          <w:tcPr>
            <w:tcW w:w="3118" w:type="dxa"/>
          </w:tcPr>
          <w:p>
            <w:pPr>
              <w:pStyle w:val="0"/>
              <w:jc w:val="both"/>
            </w:pPr>
            <w:r>
              <w:rPr>
                <w:sz w:val="24"/>
              </w:rPr>
              <w:t xml:space="preserve">6. паллиативная медицинская помощь&lt;9&gt;</w:t>
            </w:r>
          </w:p>
        </w:tc>
        <w:tc>
          <w:tcPr>
            <w:tcW w:w="1134" w:type="dxa"/>
          </w:tcPr>
          <w:p>
            <w:pPr>
              <w:pStyle w:val="0"/>
              <w:jc w:val="center"/>
            </w:pPr>
            <w:r>
              <w:rPr>
                <w:sz w:val="24"/>
              </w:rPr>
              <w:t xml:space="preserve">27</w:t>
            </w:r>
          </w:p>
        </w:tc>
        <w:tc>
          <w:tcPr>
            <w:tcW w:w="1814" w:type="dxa"/>
          </w:tcPr>
          <w:p>
            <w:pPr>
              <w:pStyle w:val="0"/>
              <w:jc w:val="center"/>
            </w:pPr>
            <w:r>
              <w:rPr>
                <w:sz w:val="24"/>
              </w:rPr>
              <w:t xml:space="preserve">X</w:t>
            </w:r>
          </w:p>
        </w:tc>
        <w:tc>
          <w:tcPr>
            <w:tcW w:w="2041" w:type="dxa"/>
          </w:tcPr>
          <w:p>
            <w:pPr>
              <w:pStyle w:val="0"/>
              <w:jc w:val="center"/>
            </w:pPr>
            <w:r>
              <w:rPr>
                <w:sz w:val="24"/>
              </w:rPr>
              <w:t xml:space="preserve">0</w:t>
            </w:r>
          </w:p>
        </w:tc>
        <w:tc>
          <w:tcPr>
            <w:tcW w:w="1984" w:type="dxa"/>
          </w:tcPr>
          <w:p>
            <w:pPr>
              <w:pStyle w:val="0"/>
              <w:jc w:val="center"/>
            </w:pPr>
            <w:r>
              <w:rPr>
                <w:sz w:val="24"/>
              </w:rPr>
              <w:t xml:space="preserve">0,00</w:t>
            </w:r>
          </w:p>
        </w:tc>
        <w:tc>
          <w:tcPr>
            <w:tcW w:w="1474" w:type="dxa"/>
          </w:tcPr>
          <w:p>
            <w:pPr>
              <w:pStyle w:val="0"/>
              <w:jc w:val="center"/>
            </w:pPr>
            <w:r>
              <w:rPr>
                <w:sz w:val="24"/>
              </w:rPr>
              <w:t xml:space="preserve">X</w:t>
            </w:r>
          </w:p>
        </w:tc>
        <w:tc>
          <w:tcPr>
            <w:tcW w:w="1474" w:type="dxa"/>
          </w:tcPr>
          <w:p>
            <w:pPr>
              <w:pStyle w:val="0"/>
              <w:jc w:val="center"/>
            </w:pPr>
            <w:r>
              <w:rPr>
                <w:sz w:val="24"/>
              </w:rPr>
              <w:t xml:space="preserve">0,0</w:t>
            </w:r>
          </w:p>
        </w:tc>
        <w:tc>
          <w:tcPr>
            <w:tcW w:w="1417" w:type="dxa"/>
          </w:tcPr>
          <w:p>
            <w:pPr>
              <w:pStyle w:val="0"/>
              <w:jc w:val="center"/>
            </w:pPr>
            <w:r>
              <w:rPr>
                <w:sz w:val="24"/>
              </w:rPr>
              <w:t xml:space="preserve">X</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6.1. первичная медицинская помощь, в том числе доврачебная и врачебная&lt;7&gt;, всего (равно </w:t>
            </w:r>
            <w:hyperlink w:history="0" w:anchor="P10456" w:tooltip="45.1">
              <w:r>
                <w:rPr>
                  <w:sz w:val="24"/>
                  <w:color w:val="0000ff"/>
                </w:rPr>
                <w:t xml:space="preserve">строке 45.1</w:t>
              </w:r>
            </w:hyperlink>
            <w:r>
              <w:rPr>
                <w:sz w:val="24"/>
              </w:rPr>
              <w:t xml:space="preserve">), в том числе:</w:t>
            </w:r>
          </w:p>
        </w:tc>
        <w:tc>
          <w:tcPr>
            <w:tcW w:w="1134" w:type="dxa"/>
          </w:tcPr>
          <w:p>
            <w:pPr>
              <w:pStyle w:val="0"/>
              <w:jc w:val="center"/>
            </w:pPr>
            <w:r>
              <w:rPr>
                <w:sz w:val="24"/>
              </w:rPr>
              <w:t xml:space="preserve">27.1</w:t>
            </w:r>
          </w:p>
        </w:tc>
        <w:tc>
          <w:tcPr>
            <w:tcW w:w="1814" w:type="dxa"/>
          </w:tcPr>
          <w:p>
            <w:pPr>
              <w:pStyle w:val="0"/>
              <w:jc w:val="center"/>
            </w:pPr>
            <w:r>
              <w:rPr>
                <w:sz w:val="24"/>
              </w:rPr>
              <w:t xml:space="preserve">посещений</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10466" w:tooltip="45.1.1">
              <w:r>
                <w:rPr>
                  <w:sz w:val="24"/>
                  <w:color w:val="0000ff"/>
                </w:rPr>
                <w:t xml:space="preserve">строке 45.1.1</w:t>
              </w:r>
            </w:hyperlink>
            <w:r>
              <w:rPr>
                <w:sz w:val="24"/>
              </w:rPr>
              <w:t xml:space="preserve">)</w:t>
            </w:r>
          </w:p>
        </w:tc>
        <w:tc>
          <w:tcPr>
            <w:tcW w:w="1134" w:type="dxa"/>
          </w:tcPr>
          <w:p>
            <w:pPr>
              <w:pStyle w:val="0"/>
              <w:jc w:val="center"/>
            </w:pPr>
            <w:r>
              <w:rPr>
                <w:sz w:val="24"/>
              </w:rPr>
              <w:t xml:space="preserve">27.1.1</w:t>
            </w:r>
          </w:p>
        </w:tc>
        <w:tc>
          <w:tcPr>
            <w:tcW w:w="1814" w:type="dxa"/>
          </w:tcPr>
          <w:p>
            <w:pPr>
              <w:pStyle w:val="0"/>
              <w:jc w:val="center"/>
            </w:pPr>
            <w:r>
              <w:rPr>
                <w:sz w:val="24"/>
              </w:rPr>
              <w:t xml:space="preserve">посещений</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6.1.2. посещения на дому выездными патронажными бригадами (равно </w:t>
            </w:r>
            <w:hyperlink w:history="0" w:anchor="P10476" w:tooltip="45.1.2">
              <w:r>
                <w:rPr>
                  <w:sz w:val="24"/>
                  <w:color w:val="0000ff"/>
                </w:rPr>
                <w:t xml:space="preserve">строке 45.1.2</w:t>
              </w:r>
            </w:hyperlink>
            <w:r>
              <w:rPr>
                <w:sz w:val="24"/>
              </w:rPr>
              <w:t xml:space="preserve">)</w:t>
            </w:r>
          </w:p>
        </w:tc>
        <w:tc>
          <w:tcPr>
            <w:tcW w:w="1134" w:type="dxa"/>
          </w:tcPr>
          <w:p>
            <w:pPr>
              <w:pStyle w:val="0"/>
              <w:jc w:val="center"/>
            </w:pPr>
            <w:r>
              <w:rPr>
                <w:sz w:val="24"/>
              </w:rPr>
              <w:t xml:space="preserve">27.1.2.</w:t>
            </w:r>
          </w:p>
        </w:tc>
        <w:tc>
          <w:tcPr>
            <w:tcW w:w="1814" w:type="dxa"/>
          </w:tcPr>
          <w:p>
            <w:pPr>
              <w:pStyle w:val="0"/>
              <w:jc w:val="center"/>
            </w:pPr>
            <w:r>
              <w:rPr>
                <w:sz w:val="24"/>
              </w:rPr>
              <w:t xml:space="preserve">посещений</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10486" w:tooltip="45.2">
              <w:r>
                <w:rPr>
                  <w:sz w:val="24"/>
                  <w:color w:val="0000ff"/>
                </w:rPr>
                <w:t xml:space="preserve">строке 45.2</w:t>
              </w:r>
            </w:hyperlink>
            <w:r>
              <w:rPr>
                <w:sz w:val="24"/>
              </w:rPr>
              <w:t xml:space="preserve">)</w:t>
            </w:r>
          </w:p>
        </w:tc>
        <w:tc>
          <w:tcPr>
            <w:tcW w:w="1134" w:type="dxa"/>
          </w:tcPr>
          <w:p>
            <w:pPr>
              <w:pStyle w:val="0"/>
              <w:jc w:val="center"/>
            </w:pPr>
            <w:r>
              <w:rPr>
                <w:sz w:val="24"/>
              </w:rPr>
              <w:t xml:space="preserve">27.2.</w:t>
            </w:r>
          </w:p>
        </w:tc>
        <w:tc>
          <w:tcPr>
            <w:tcW w:w="1814" w:type="dxa"/>
          </w:tcPr>
          <w:p>
            <w:pPr>
              <w:pStyle w:val="0"/>
              <w:jc w:val="center"/>
            </w:pPr>
            <w:r>
              <w:rPr>
                <w:sz w:val="24"/>
              </w:rPr>
              <w:t xml:space="preserve">койко-день</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6.3. оказываемая в условиях дневного стационара (равно </w:t>
            </w:r>
            <w:hyperlink w:history="0" w:anchor="P10496" w:tooltip="45.3">
              <w:r>
                <w:rPr>
                  <w:sz w:val="24"/>
                  <w:color w:val="0000ff"/>
                </w:rPr>
                <w:t xml:space="preserve">строке 45.3</w:t>
              </w:r>
            </w:hyperlink>
            <w:r>
              <w:rPr>
                <w:sz w:val="24"/>
              </w:rPr>
              <w:t xml:space="preserve">)</w:t>
            </w:r>
          </w:p>
        </w:tc>
        <w:tc>
          <w:tcPr>
            <w:tcW w:w="1134" w:type="dxa"/>
          </w:tcPr>
          <w:p>
            <w:pPr>
              <w:pStyle w:val="0"/>
              <w:jc w:val="center"/>
            </w:pPr>
            <w:r>
              <w:rPr>
                <w:sz w:val="24"/>
              </w:rPr>
              <w:t xml:space="preserve">27.3</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w:t>
            </w:r>
          </w:p>
        </w:tc>
        <w:tc>
          <w:tcPr>
            <w:tcW w:w="1984" w:type="dxa"/>
          </w:tcPr>
          <w:p>
            <w:pPr>
              <w:pStyle w:val="0"/>
              <w:jc w:val="center"/>
            </w:pPr>
            <w:r>
              <w:rPr>
                <w:sz w:val="24"/>
              </w:rPr>
              <w:t xml:space="preserve">0</w:t>
            </w:r>
          </w:p>
        </w:tc>
        <w:tc>
          <w:tcPr>
            <w:tcW w:w="1474" w:type="dxa"/>
          </w:tcPr>
          <w:p>
            <w:pPr>
              <w:pStyle w:val="0"/>
              <w:jc w:val="center"/>
            </w:pPr>
            <w:r>
              <w:rPr>
                <w:sz w:val="24"/>
              </w:rPr>
              <w:t xml:space="preserve">0</w:t>
            </w:r>
          </w:p>
        </w:tc>
        <w:tc>
          <w:tcPr>
            <w:tcW w:w="1474" w:type="dxa"/>
          </w:tcPr>
          <w:p>
            <w:pPr>
              <w:pStyle w:val="0"/>
              <w:jc w:val="center"/>
            </w:pPr>
            <w:r>
              <w:rPr>
                <w:sz w:val="24"/>
              </w:rPr>
              <w:t xml:space="preserve">0,0</w:t>
            </w:r>
          </w:p>
        </w:tc>
        <w:tc>
          <w:tcPr>
            <w:tcW w:w="1417" w:type="dxa"/>
          </w:tcPr>
          <w:p>
            <w:pPr>
              <w:pStyle w:val="0"/>
              <w:jc w:val="center"/>
            </w:pPr>
            <w:r>
              <w:rPr>
                <w:sz w:val="24"/>
              </w:rPr>
              <w:t xml:space="preserve">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7. Расходы на ведение дела СМО (сумма </w:t>
            </w:r>
            <w:hyperlink w:history="0" w:anchor="P9896" w:tooltip="37">
              <w:r>
                <w:rPr>
                  <w:sz w:val="24"/>
                  <w:color w:val="0000ff"/>
                </w:rPr>
                <w:t xml:space="preserve">строк 37</w:t>
              </w:r>
            </w:hyperlink>
            <w:r>
              <w:rPr>
                <w:sz w:val="24"/>
              </w:rPr>
              <w:t xml:space="preserve"> + </w:t>
            </w:r>
            <w:hyperlink w:history="0" w:anchor="P10506" w:tooltip="46">
              <w:r>
                <w:rPr>
                  <w:sz w:val="24"/>
                  <w:color w:val="0000ff"/>
                </w:rPr>
                <w:t xml:space="preserve">46</w:t>
              </w:r>
            </w:hyperlink>
            <w:r>
              <w:rPr>
                <w:sz w:val="24"/>
              </w:rPr>
              <w:t xml:space="preserve"> + </w:t>
            </w:r>
            <w:hyperlink w:history="0" w:anchor="P11066" w:tooltip="54">
              <w:r>
                <w:rPr>
                  <w:sz w:val="24"/>
                  <w:color w:val="0000ff"/>
                </w:rPr>
                <w:t xml:space="preserve">54</w:t>
              </w:r>
            </w:hyperlink>
            <w:r>
              <w:rPr>
                <w:sz w:val="24"/>
              </w:rPr>
              <w:t xml:space="preserve">)</w:t>
            </w:r>
          </w:p>
        </w:tc>
        <w:tc>
          <w:tcPr>
            <w:tcW w:w="1134" w:type="dxa"/>
          </w:tcPr>
          <w:p>
            <w:pPr>
              <w:pStyle w:val="0"/>
              <w:jc w:val="center"/>
            </w:pPr>
            <w:r>
              <w:rPr>
                <w:sz w:val="24"/>
              </w:rPr>
              <w:t xml:space="preserve">28</w:t>
            </w:r>
          </w:p>
        </w:tc>
        <w:tc>
          <w:tcPr>
            <w:tcW w:w="1814" w:type="dxa"/>
          </w:tcPr>
          <w:p>
            <w:pPr>
              <w:pStyle w:val="0"/>
              <w:jc w:val="center"/>
            </w:pPr>
            <w:r>
              <w:rPr>
                <w:sz w:val="24"/>
              </w:rPr>
              <w:t xml:space="preserve">-</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196,6</w:t>
            </w:r>
          </w:p>
        </w:tc>
        <w:tc>
          <w:tcPr>
            <w:tcW w:w="1417" w:type="dxa"/>
          </w:tcPr>
          <w:p>
            <w:pPr>
              <w:pStyle w:val="0"/>
              <w:jc w:val="center"/>
            </w:pPr>
            <w:r>
              <w:rPr>
                <w:sz w:val="24"/>
              </w:rPr>
              <w:t xml:space="preserve">X</w:t>
            </w:r>
          </w:p>
        </w:tc>
        <w:tc>
          <w:tcPr>
            <w:tcW w:w="1417" w:type="dxa"/>
          </w:tcPr>
          <w:p>
            <w:pPr>
              <w:pStyle w:val="0"/>
              <w:jc w:val="center"/>
            </w:pPr>
            <w:r>
              <w:rPr>
                <w:sz w:val="24"/>
              </w:rPr>
              <w:t xml:space="preserve">118 581,1</w:t>
            </w:r>
          </w:p>
        </w:tc>
        <w:tc>
          <w:tcPr>
            <w:tcW w:w="1361" w:type="dxa"/>
          </w:tcPr>
          <w:p>
            <w:pPr>
              <w:pStyle w:val="0"/>
              <w:jc w:val="center"/>
            </w:pPr>
            <w:r>
              <w:rPr>
                <w:sz w:val="24"/>
              </w:rPr>
              <w:t xml:space="preserve">X</w:t>
            </w:r>
          </w:p>
        </w:tc>
      </w:tr>
      <w:tr>
        <w:tc>
          <w:tcPr>
            <w:tcW w:w="3118" w:type="dxa"/>
          </w:tcPr>
          <w:p>
            <w:pPr>
              <w:pStyle w:val="0"/>
              <w:jc w:val="both"/>
            </w:pPr>
            <w:r>
              <w:rPr>
                <w:sz w:val="24"/>
              </w:rPr>
              <w:t xml:space="preserve">8. Иные расходы (равно </w:t>
            </w:r>
            <w:hyperlink w:history="0" w:anchor="P10516" w:tooltip="47">
              <w:r>
                <w:rPr>
                  <w:sz w:val="24"/>
                  <w:color w:val="0000ff"/>
                </w:rPr>
                <w:t xml:space="preserve">строке 47</w:t>
              </w:r>
            </w:hyperlink>
            <w:r>
              <w:rPr>
                <w:sz w:val="24"/>
              </w:rPr>
              <w:t xml:space="preserve">)</w:t>
            </w:r>
          </w:p>
        </w:tc>
        <w:tc>
          <w:tcPr>
            <w:tcW w:w="1134" w:type="dxa"/>
          </w:tcPr>
          <w:p>
            <w:pPr>
              <w:pStyle w:val="0"/>
              <w:jc w:val="center"/>
            </w:pPr>
            <w:r>
              <w:rPr>
                <w:sz w:val="24"/>
              </w:rPr>
              <w:t xml:space="preserve">29</w:t>
            </w:r>
          </w:p>
        </w:tc>
        <w:tc>
          <w:tcPr>
            <w:tcW w:w="1814" w:type="dxa"/>
          </w:tcPr>
          <w:p>
            <w:pPr>
              <w:pStyle w:val="0"/>
              <w:jc w:val="center"/>
            </w:pPr>
            <w:r>
              <w:rPr>
                <w:sz w:val="24"/>
              </w:rPr>
              <w:t xml:space="preserve">-</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0,0</w:t>
            </w:r>
          </w:p>
        </w:tc>
        <w:tc>
          <w:tcPr>
            <w:tcW w:w="1417" w:type="dxa"/>
          </w:tcPr>
          <w:p>
            <w:pPr>
              <w:pStyle w:val="0"/>
              <w:jc w:val="center"/>
            </w:pPr>
            <w:r>
              <w:rPr>
                <w:sz w:val="24"/>
              </w:rPr>
              <w:t xml:space="preserve">0,0</w:t>
            </w:r>
          </w:p>
        </w:tc>
        <w:tc>
          <w:tcPr>
            <w:tcW w:w="1417" w:type="dxa"/>
          </w:tcPr>
          <w:p>
            <w:pPr>
              <w:pStyle w:val="0"/>
              <w:jc w:val="center"/>
            </w:pPr>
            <w:r>
              <w:rPr>
                <w:sz w:val="24"/>
              </w:rPr>
              <w:t xml:space="preserve">0,0</w:t>
            </w:r>
          </w:p>
        </w:tc>
        <w:tc>
          <w:tcPr>
            <w:tcW w:w="1361" w:type="dxa"/>
          </w:tcPr>
          <w:p>
            <w:pPr>
              <w:pStyle w:val="0"/>
              <w:jc w:val="center"/>
            </w:pPr>
            <w:r>
              <w:rPr>
                <w:sz w:val="24"/>
              </w:rPr>
              <w:t xml:space="preserve">X</w:t>
            </w:r>
          </w:p>
        </w:tc>
      </w:tr>
      <w:tr>
        <w:tc>
          <w:tcPr>
            <w:tcW w:w="3118" w:type="dxa"/>
          </w:tcPr>
          <w:p>
            <w:pPr>
              <w:pStyle w:val="0"/>
              <w:jc w:val="both"/>
            </w:pPr>
            <w:r>
              <w:rPr>
                <w:sz w:val="24"/>
              </w:rPr>
              <w:t xml:space="preserve">из </w:t>
            </w:r>
            <w:hyperlink w:history="0" w:anchor="P8746" w:tooltip="20">
              <w:r>
                <w:rPr>
                  <w:sz w:val="24"/>
                  <w:color w:val="0000ff"/>
                </w:rPr>
                <w:t xml:space="preserve">строки 20</w:t>
              </w:r>
            </w:hyperlink>
            <w:r>
              <w:rPr>
                <w:sz w:val="24"/>
              </w:rPr>
              <w:t xml:space="preserve">:</w:t>
            </w:r>
          </w:p>
        </w:tc>
        <w:tc>
          <w:tcPr>
            <w:tcW w:w="1134" w:type="dxa"/>
          </w:tcPr>
          <w:p>
            <w:pPr>
              <w:pStyle w:val="0"/>
              <w:jc w:val="center"/>
            </w:pPr>
            <w:r>
              <w:rPr>
                <w:sz w:val="24"/>
              </w:rPr>
              <w:t xml:space="preserve">30</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1361" w:type="dxa"/>
          </w:tcPr>
          <w:p>
            <w:pPr>
              <w:pStyle w:val="0"/>
              <w:jc w:val="center"/>
            </w:pPr>
            <w:r>
              <w:rPr>
                <w:sz w:val="24"/>
              </w:rPr>
              <w:t xml:space="preserve">X</w:t>
            </w:r>
          </w:p>
        </w:tc>
      </w:tr>
      <w:tr>
        <w:tc>
          <w:tcPr>
            <w:tcW w:w="3118"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1134" w:type="dxa"/>
          </w:tcPr>
          <w:p>
            <w:pPr>
              <w:pStyle w:val="0"/>
              <w:jc w:val="center"/>
            </w:pPr>
            <w:r>
              <w:rPr>
                <w:sz w:val="24"/>
              </w:rPr>
              <w:t xml:space="preserve">31</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26 375,7</w:t>
            </w:r>
          </w:p>
        </w:tc>
        <w:tc>
          <w:tcPr>
            <w:tcW w:w="1417" w:type="dxa"/>
          </w:tcPr>
          <w:p>
            <w:pPr>
              <w:pStyle w:val="0"/>
              <w:jc w:val="center"/>
            </w:pPr>
            <w:r>
              <w:rPr>
                <w:sz w:val="24"/>
              </w:rPr>
              <w:t xml:space="preserve">X</w:t>
            </w:r>
          </w:p>
        </w:tc>
        <w:tc>
          <w:tcPr>
            <w:tcW w:w="1417" w:type="dxa"/>
          </w:tcPr>
          <w:p>
            <w:pPr>
              <w:pStyle w:val="0"/>
              <w:jc w:val="center"/>
            </w:pPr>
            <w:r>
              <w:rPr>
                <w:sz w:val="24"/>
              </w:rPr>
              <w:t xml:space="preserve">15 905 572,0</w:t>
            </w:r>
          </w:p>
        </w:tc>
        <w:tc>
          <w:tcPr>
            <w:tcW w:w="1361" w:type="dxa"/>
          </w:tcPr>
          <w:p>
            <w:pPr>
              <w:pStyle w:val="0"/>
              <w:jc w:val="center"/>
            </w:pPr>
            <w:r>
              <w:rPr>
                <w:sz w:val="24"/>
              </w:rPr>
              <w:t xml:space="preserve">X</w:t>
            </w:r>
          </w:p>
        </w:tc>
      </w:tr>
      <w:tr>
        <w:tc>
          <w:tcPr>
            <w:tcW w:w="3118" w:type="dxa"/>
          </w:tcPr>
          <w:p>
            <w:pPr>
              <w:pStyle w:val="0"/>
              <w:jc w:val="both"/>
            </w:pPr>
            <w:r>
              <w:rPr>
                <w:sz w:val="24"/>
              </w:rPr>
              <w:t xml:space="preserve">1. Скорая, в том числе скорая специализированная, медицинская помощь</w:t>
            </w:r>
          </w:p>
        </w:tc>
        <w:tc>
          <w:tcPr>
            <w:tcW w:w="1134" w:type="dxa"/>
          </w:tcPr>
          <w:bookmarkStart w:id="9376" w:name="P9376"/>
          <w:bookmarkEnd w:id="9376"/>
          <w:p>
            <w:pPr>
              <w:pStyle w:val="0"/>
              <w:jc w:val="center"/>
            </w:pPr>
            <w:r>
              <w:rPr>
                <w:sz w:val="24"/>
              </w:rPr>
              <w:t xml:space="preserve">32</w:t>
            </w:r>
          </w:p>
        </w:tc>
        <w:tc>
          <w:tcPr>
            <w:tcW w:w="1814" w:type="dxa"/>
          </w:tcPr>
          <w:p>
            <w:pPr>
              <w:pStyle w:val="0"/>
              <w:jc w:val="center"/>
            </w:pPr>
            <w:r>
              <w:rPr>
                <w:sz w:val="24"/>
              </w:rPr>
              <w:t xml:space="preserve">вызов</w:t>
            </w:r>
          </w:p>
        </w:tc>
        <w:tc>
          <w:tcPr>
            <w:tcW w:w="2041" w:type="dxa"/>
          </w:tcPr>
          <w:p>
            <w:pPr>
              <w:pStyle w:val="0"/>
              <w:jc w:val="center"/>
            </w:pPr>
            <w:r>
              <w:rPr>
                <w:sz w:val="24"/>
              </w:rPr>
              <w:t xml:space="preserve">0,261</w:t>
            </w:r>
          </w:p>
        </w:tc>
        <w:tc>
          <w:tcPr>
            <w:tcW w:w="1984" w:type="dxa"/>
          </w:tcPr>
          <w:p>
            <w:pPr>
              <w:pStyle w:val="0"/>
              <w:jc w:val="center"/>
            </w:pPr>
            <w:r>
              <w:rPr>
                <w:sz w:val="24"/>
              </w:rPr>
              <w:t xml:space="preserve">5 839,00</w:t>
            </w:r>
          </w:p>
        </w:tc>
        <w:tc>
          <w:tcPr>
            <w:tcW w:w="1474" w:type="dxa"/>
          </w:tcPr>
          <w:p>
            <w:pPr>
              <w:pStyle w:val="0"/>
              <w:jc w:val="center"/>
            </w:pPr>
            <w:r>
              <w:rPr>
                <w:sz w:val="24"/>
              </w:rPr>
              <w:t xml:space="preserve">X</w:t>
            </w:r>
          </w:p>
        </w:tc>
        <w:tc>
          <w:tcPr>
            <w:tcW w:w="1474" w:type="dxa"/>
          </w:tcPr>
          <w:p>
            <w:pPr>
              <w:pStyle w:val="0"/>
              <w:jc w:val="center"/>
            </w:pPr>
            <w:r>
              <w:rPr>
                <w:sz w:val="24"/>
              </w:rPr>
              <w:t xml:space="preserve">1 524,0</w:t>
            </w:r>
          </w:p>
        </w:tc>
        <w:tc>
          <w:tcPr>
            <w:tcW w:w="1417" w:type="dxa"/>
          </w:tcPr>
          <w:p>
            <w:pPr>
              <w:pStyle w:val="0"/>
              <w:jc w:val="center"/>
            </w:pPr>
            <w:r>
              <w:rPr>
                <w:sz w:val="24"/>
              </w:rPr>
              <w:t xml:space="preserve">X</w:t>
            </w:r>
          </w:p>
        </w:tc>
        <w:tc>
          <w:tcPr>
            <w:tcW w:w="1417" w:type="dxa"/>
          </w:tcPr>
          <w:p>
            <w:pPr>
              <w:pStyle w:val="0"/>
              <w:jc w:val="center"/>
            </w:pPr>
            <w:r>
              <w:rPr>
                <w:sz w:val="24"/>
              </w:rPr>
              <w:t xml:space="preserve">919 018,8</w:t>
            </w:r>
          </w:p>
        </w:tc>
        <w:tc>
          <w:tcPr>
            <w:tcW w:w="1361" w:type="dxa"/>
          </w:tcPr>
          <w:p>
            <w:pPr>
              <w:pStyle w:val="0"/>
              <w:jc w:val="center"/>
            </w:pPr>
            <w:r>
              <w:rPr>
                <w:sz w:val="24"/>
              </w:rPr>
              <w:t xml:space="preserve">X</w:t>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w:t>
            </w:r>
          </w:p>
        </w:tc>
        <w:tc>
          <w:tcPr>
            <w:tcW w:w="1134" w:type="dxa"/>
          </w:tcPr>
          <w:bookmarkStart w:id="9386" w:name="P9386"/>
          <w:bookmarkEnd w:id="9386"/>
          <w:p>
            <w:pPr>
              <w:pStyle w:val="0"/>
              <w:jc w:val="center"/>
            </w:pPr>
            <w:r>
              <w:rPr>
                <w:sz w:val="24"/>
              </w:rPr>
              <w:t xml:space="preserve">33</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9 954,7</w:t>
            </w:r>
          </w:p>
        </w:tc>
        <w:tc>
          <w:tcPr>
            <w:tcW w:w="1417" w:type="dxa"/>
          </w:tcPr>
          <w:p>
            <w:pPr>
              <w:pStyle w:val="0"/>
              <w:jc w:val="center"/>
            </w:pPr>
            <w:r>
              <w:rPr>
                <w:sz w:val="24"/>
              </w:rPr>
              <w:t xml:space="preserve">X</w:t>
            </w:r>
          </w:p>
        </w:tc>
        <w:tc>
          <w:tcPr>
            <w:tcW w:w="1417" w:type="dxa"/>
          </w:tcPr>
          <w:p>
            <w:pPr>
              <w:pStyle w:val="0"/>
              <w:jc w:val="center"/>
            </w:pPr>
            <w:r>
              <w:rPr>
                <w:sz w:val="24"/>
              </w:rPr>
              <w:t xml:space="preserve">6 003 087,1</w:t>
            </w:r>
          </w:p>
        </w:tc>
        <w:tc>
          <w:tcPr>
            <w:tcW w:w="1361" w:type="dxa"/>
          </w:tcPr>
          <w:p>
            <w:pPr>
              <w:pStyle w:val="0"/>
            </w:pPr>
            <w:r>
              <w:rPr>
                <w:sz w:val="24"/>
              </w:rPr>
            </w:r>
          </w:p>
        </w:tc>
      </w:tr>
      <w:tr>
        <w:tc>
          <w:tcPr>
            <w:tcW w:w="3118" w:type="dxa"/>
          </w:tcPr>
          <w:p>
            <w:pPr>
              <w:pStyle w:val="0"/>
              <w:jc w:val="both"/>
            </w:pPr>
            <w:r>
              <w:rPr>
                <w:sz w:val="24"/>
              </w:rPr>
              <w:t xml:space="preserve">2.1. в амбулаторных условия, в том числе:</w:t>
            </w:r>
          </w:p>
        </w:tc>
        <w:tc>
          <w:tcPr>
            <w:tcW w:w="1134" w:type="dxa"/>
          </w:tcPr>
          <w:bookmarkStart w:id="9396" w:name="P9396"/>
          <w:bookmarkEnd w:id="9396"/>
          <w:p>
            <w:pPr>
              <w:pStyle w:val="0"/>
              <w:jc w:val="center"/>
            </w:pPr>
            <w:r>
              <w:rPr>
                <w:sz w:val="24"/>
              </w:rPr>
              <w:t xml:space="preserve">33.1.</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9 954,7</w:t>
            </w:r>
          </w:p>
        </w:tc>
        <w:tc>
          <w:tcPr>
            <w:tcW w:w="1417" w:type="dxa"/>
          </w:tcPr>
          <w:p>
            <w:pPr>
              <w:pStyle w:val="0"/>
              <w:jc w:val="center"/>
            </w:pPr>
            <w:r>
              <w:rPr>
                <w:sz w:val="24"/>
              </w:rPr>
              <w:t xml:space="preserve">X</w:t>
            </w:r>
          </w:p>
        </w:tc>
        <w:tc>
          <w:tcPr>
            <w:tcW w:w="1417" w:type="dxa"/>
          </w:tcPr>
          <w:p>
            <w:pPr>
              <w:pStyle w:val="0"/>
              <w:jc w:val="center"/>
            </w:pPr>
            <w:r>
              <w:rPr>
                <w:sz w:val="24"/>
              </w:rPr>
              <w:t xml:space="preserve">6 003 087,1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 посещения в рамках проведения профилактических медицинских осмотров</w:t>
            </w:r>
          </w:p>
        </w:tc>
        <w:tc>
          <w:tcPr>
            <w:tcW w:w="1134" w:type="dxa"/>
          </w:tcPr>
          <w:bookmarkStart w:id="9406" w:name="P9406"/>
          <w:bookmarkEnd w:id="9406"/>
          <w:p>
            <w:pPr>
              <w:pStyle w:val="0"/>
              <w:jc w:val="center"/>
            </w:pPr>
            <w:r>
              <w:rPr>
                <w:sz w:val="24"/>
              </w:rPr>
              <w:t xml:space="preserve">33.1.1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0,260168</w:t>
            </w:r>
          </w:p>
        </w:tc>
        <w:tc>
          <w:tcPr>
            <w:tcW w:w="1984" w:type="dxa"/>
          </w:tcPr>
          <w:p>
            <w:pPr>
              <w:pStyle w:val="0"/>
              <w:jc w:val="center"/>
            </w:pPr>
            <w:r>
              <w:rPr>
                <w:sz w:val="24"/>
              </w:rPr>
              <w:t xml:space="preserve">2 983,10</w:t>
            </w:r>
          </w:p>
        </w:tc>
        <w:tc>
          <w:tcPr>
            <w:tcW w:w="1474" w:type="dxa"/>
          </w:tcPr>
          <w:p>
            <w:pPr>
              <w:pStyle w:val="0"/>
              <w:jc w:val="center"/>
            </w:pPr>
            <w:r>
              <w:rPr>
                <w:sz w:val="24"/>
              </w:rPr>
              <w:t xml:space="preserve">X</w:t>
            </w:r>
          </w:p>
        </w:tc>
        <w:tc>
          <w:tcPr>
            <w:tcW w:w="1474" w:type="dxa"/>
          </w:tcPr>
          <w:p>
            <w:pPr>
              <w:pStyle w:val="0"/>
              <w:jc w:val="center"/>
            </w:pPr>
            <w:r>
              <w:rPr>
                <w:sz w:val="24"/>
              </w:rPr>
              <w:t xml:space="preserve">776,1</w:t>
            </w:r>
          </w:p>
        </w:tc>
        <w:tc>
          <w:tcPr>
            <w:tcW w:w="1417" w:type="dxa"/>
          </w:tcPr>
          <w:p>
            <w:pPr>
              <w:pStyle w:val="0"/>
              <w:jc w:val="center"/>
            </w:pPr>
            <w:r>
              <w:rPr>
                <w:sz w:val="24"/>
              </w:rPr>
              <w:t xml:space="preserve">X</w:t>
            </w:r>
          </w:p>
        </w:tc>
        <w:tc>
          <w:tcPr>
            <w:tcW w:w="1417" w:type="dxa"/>
          </w:tcPr>
          <w:p>
            <w:pPr>
              <w:pStyle w:val="0"/>
              <w:jc w:val="center"/>
            </w:pPr>
            <w:r>
              <w:rPr>
                <w:sz w:val="24"/>
              </w:rPr>
              <w:t xml:space="preserve">468 022,9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 посещения в рамках проведения диспансеризации, всего, в том числе:</w:t>
            </w:r>
          </w:p>
        </w:tc>
        <w:tc>
          <w:tcPr>
            <w:tcW w:w="1134" w:type="dxa"/>
          </w:tcPr>
          <w:bookmarkStart w:id="9416" w:name="P9416"/>
          <w:bookmarkEnd w:id="9416"/>
          <w:p>
            <w:pPr>
              <w:pStyle w:val="0"/>
              <w:jc w:val="center"/>
            </w:pPr>
            <w:r>
              <w:rPr>
                <w:sz w:val="24"/>
              </w:rPr>
              <w:t xml:space="preserve">33.1.2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0,439948</w:t>
            </w:r>
          </w:p>
        </w:tc>
        <w:tc>
          <w:tcPr>
            <w:tcW w:w="1984" w:type="dxa"/>
          </w:tcPr>
          <w:p>
            <w:pPr>
              <w:pStyle w:val="0"/>
              <w:jc w:val="center"/>
            </w:pPr>
            <w:r>
              <w:rPr>
                <w:sz w:val="24"/>
              </w:rPr>
              <w:t xml:space="preserve">3 568,10</w:t>
            </w:r>
          </w:p>
        </w:tc>
        <w:tc>
          <w:tcPr>
            <w:tcW w:w="1474" w:type="dxa"/>
          </w:tcPr>
          <w:p>
            <w:pPr>
              <w:pStyle w:val="0"/>
              <w:jc w:val="center"/>
            </w:pPr>
            <w:r>
              <w:rPr>
                <w:sz w:val="24"/>
              </w:rPr>
              <w:t xml:space="preserve">X</w:t>
            </w:r>
          </w:p>
        </w:tc>
        <w:tc>
          <w:tcPr>
            <w:tcW w:w="1474" w:type="dxa"/>
          </w:tcPr>
          <w:p>
            <w:pPr>
              <w:pStyle w:val="0"/>
              <w:jc w:val="center"/>
            </w:pPr>
            <w:r>
              <w:rPr>
                <w:sz w:val="24"/>
              </w:rPr>
              <w:t xml:space="preserve">1 569,8</w:t>
            </w:r>
          </w:p>
        </w:tc>
        <w:tc>
          <w:tcPr>
            <w:tcW w:w="1417" w:type="dxa"/>
          </w:tcPr>
          <w:p>
            <w:pPr>
              <w:pStyle w:val="0"/>
              <w:jc w:val="center"/>
            </w:pPr>
            <w:r>
              <w:rPr>
                <w:sz w:val="24"/>
              </w:rPr>
              <w:t xml:space="preserve">X</w:t>
            </w:r>
          </w:p>
        </w:tc>
        <w:tc>
          <w:tcPr>
            <w:tcW w:w="1417" w:type="dxa"/>
          </w:tcPr>
          <w:p>
            <w:pPr>
              <w:pStyle w:val="0"/>
              <w:jc w:val="center"/>
            </w:pPr>
            <w:r>
              <w:rPr>
                <w:sz w:val="24"/>
              </w:rPr>
              <w:t xml:space="preserve">946 637,6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2.1.2.1. для проведения углубленной диспансеризации</w:t>
            </w:r>
          </w:p>
        </w:tc>
        <w:tc>
          <w:tcPr>
            <w:tcW w:w="1134" w:type="dxa"/>
          </w:tcPr>
          <w:bookmarkStart w:id="9426" w:name="P9426"/>
          <w:bookmarkEnd w:id="9426"/>
          <w:p>
            <w:pPr>
              <w:pStyle w:val="0"/>
              <w:jc w:val="center"/>
            </w:pPr>
            <w:r>
              <w:rPr>
                <w:sz w:val="24"/>
              </w:rPr>
              <w:t xml:space="preserve">33.1.2.1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0,050758</w:t>
            </w:r>
          </w:p>
        </w:tc>
        <w:tc>
          <w:tcPr>
            <w:tcW w:w="1984" w:type="dxa"/>
          </w:tcPr>
          <w:p>
            <w:pPr>
              <w:pStyle w:val="0"/>
              <w:jc w:val="center"/>
            </w:pPr>
            <w:r>
              <w:rPr>
                <w:sz w:val="24"/>
              </w:rPr>
              <w:t xml:space="preserve">2 684,40</w:t>
            </w:r>
          </w:p>
        </w:tc>
        <w:tc>
          <w:tcPr>
            <w:tcW w:w="1474" w:type="dxa"/>
          </w:tcPr>
          <w:p>
            <w:pPr>
              <w:pStyle w:val="0"/>
              <w:jc w:val="center"/>
            </w:pPr>
            <w:r>
              <w:rPr>
                <w:sz w:val="24"/>
              </w:rPr>
              <w:t xml:space="preserve">X</w:t>
            </w:r>
          </w:p>
        </w:tc>
        <w:tc>
          <w:tcPr>
            <w:tcW w:w="1474" w:type="dxa"/>
          </w:tcPr>
          <w:p>
            <w:pPr>
              <w:pStyle w:val="0"/>
              <w:jc w:val="center"/>
            </w:pPr>
            <w:r>
              <w:rPr>
                <w:sz w:val="24"/>
              </w:rPr>
              <w:t xml:space="preserve">136,3</w:t>
            </w:r>
          </w:p>
        </w:tc>
        <w:tc>
          <w:tcPr>
            <w:tcW w:w="1417" w:type="dxa"/>
          </w:tcPr>
          <w:p>
            <w:pPr>
              <w:pStyle w:val="0"/>
              <w:jc w:val="center"/>
            </w:pPr>
            <w:r>
              <w:rPr>
                <w:sz w:val="24"/>
              </w:rPr>
              <w:t xml:space="preserve">X</w:t>
            </w:r>
          </w:p>
        </w:tc>
        <w:tc>
          <w:tcPr>
            <w:tcW w:w="1417" w:type="dxa"/>
          </w:tcPr>
          <w:p>
            <w:pPr>
              <w:pStyle w:val="0"/>
              <w:jc w:val="center"/>
            </w:pPr>
            <w:r>
              <w:rPr>
                <w:sz w:val="24"/>
              </w:rPr>
              <w:t xml:space="preserve">82 166,9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2.1.3. Диспансеризация для оценки репродуктивного здоровья женщин и мужчин</w:t>
            </w:r>
          </w:p>
        </w:tc>
        <w:tc>
          <w:tcPr>
            <w:tcW w:w="1134" w:type="dxa"/>
          </w:tcPr>
          <w:bookmarkStart w:id="9436" w:name="P9436"/>
          <w:bookmarkEnd w:id="9436"/>
          <w:p>
            <w:pPr>
              <w:pStyle w:val="0"/>
              <w:jc w:val="center"/>
            </w:pPr>
            <w:r>
              <w:rPr>
                <w:sz w:val="24"/>
              </w:rPr>
              <w:t xml:space="preserve">33.1.3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0,170688</w:t>
            </w:r>
          </w:p>
        </w:tc>
        <w:tc>
          <w:tcPr>
            <w:tcW w:w="1984" w:type="dxa"/>
          </w:tcPr>
          <w:p>
            <w:pPr>
              <w:pStyle w:val="0"/>
              <w:jc w:val="center"/>
            </w:pPr>
            <w:r>
              <w:rPr>
                <w:sz w:val="24"/>
              </w:rPr>
              <w:t xml:space="preserve">2 210,10</w:t>
            </w:r>
          </w:p>
        </w:tc>
        <w:tc>
          <w:tcPr>
            <w:tcW w:w="1474" w:type="dxa"/>
          </w:tcPr>
          <w:p>
            <w:pPr>
              <w:pStyle w:val="0"/>
              <w:jc w:val="center"/>
            </w:pPr>
            <w:r>
              <w:rPr>
                <w:sz w:val="24"/>
              </w:rPr>
              <w:t xml:space="preserve">X</w:t>
            </w:r>
          </w:p>
        </w:tc>
        <w:tc>
          <w:tcPr>
            <w:tcW w:w="1474" w:type="dxa"/>
          </w:tcPr>
          <w:p>
            <w:pPr>
              <w:pStyle w:val="0"/>
              <w:jc w:val="center"/>
            </w:pPr>
            <w:r>
              <w:rPr>
                <w:sz w:val="24"/>
              </w:rPr>
              <w:t xml:space="preserve">377,2</w:t>
            </w:r>
          </w:p>
        </w:tc>
        <w:tc>
          <w:tcPr>
            <w:tcW w:w="1417" w:type="dxa"/>
          </w:tcPr>
          <w:p>
            <w:pPr>
              <w:pStyle w:val="0"/>
              <w:jc w:val="center"/>
            </w:pPr>
            <w:r>
              <w:rPr>
                <w:sz w:val="24"/>
              </w:rPr>
              <w:t xml:space="preserve">X</w:t>
            </w:r>
          </w:p>
        </w:tc>
        <w:tc>
          <w:tcPr>
            <w:tcW w:w="1417" w:type="dxa"/>
          </w:tcPr>
          <w:p>
            <w:pPr>
              <w:pStyle w:val="0"/>
              <w:jc w:val="center"/>
            </w:pPr>
            <w:r>
              <w:rPr>
                <w:sz w:val="24"/>
              </w:rPr>
              <w:t xml:space="preserve">227 489,0</w:t>
            </w:r>
          </w:p>
        </w:tc>
        <w:tc>
          <w:tcPr>
            <w:tcW w:w="1361" w:type="dxa"/>
          </w:tcPr>
          <w:p>
            <w:pPr>
              <w:pStyle w:val="0"/>
              <w:jc w:val="center"/>
            </w:pPr>
            <w:r>
              <w:rPr>
                <w:sz w:val="24"/>
              </w:rPr>
              <w:t xml:space="preserve">X</w:t>
            </w:r>
          </w:p>
        </w:tc>
      </w:tr>
      <w:tr>
        <w:tc>
          <w:tcPr>
            <w:tcW w:w="3118" w:type="dxa"/>
          </w:tcPr>
          <w:p>
            <w:pPr>
              <w:pStyle w:val="0"/>
              <w:jc w:val="both"/>
            </w:pPr>
            <w:r>
              <w:rPr>
                <w:sz w:val="24"/>
              </w:rPr>
              <w:t xml:space="preserve">женщины</w:t>
            </w:r>
          </w:p>
        </w:tc>
        <w:tc>
          <w:tcPr>
            <w:tcW w:w="1134" w:type="dxa"/>
          </w:tcPr>
          <w:bookmarkStart w:id="9446" w:name="P9446"/>
          <w:bookmarkEnd w:id="9446"/>
          <w:p>
            <w:pPr>
              <w:pStyle w:val="0"/>
              <w:jc w:val="center"/>
            </w:pPr>
            <w:r>
              <w:rPr>
                <w:sz w:val="24"/>
              </w:rPr>
              <w:t xml:space="preserve">33.1.3.1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0,087373</w:t>
            </w:r>
          </w:p>
        </w:tc>
        <w:tc>
          <w:tcPr>
            <w:tcW w:w="1984" w:type="dxa"/>
          </w:tcPr>
          <w:p>
            <w:pPr>
              <w:pStyle w:val="0"/>
              <w:jc w:val="center"/>
            </w:pPr>
            <w:r>
              <w:rPr>
                <w:sz w:val="24"/>
              </w:rPr>
              <w:t xml:space="preserve">3 490,10</w:t>
            </w:r>
          </w:p>
        </w:tc>
        <w:tc>
          <w:tcPr>
            <w:tcW w:w="1474" w:type="dxa"/>
          </w:tcPr>
          <w:p>
            <w:pPr>
              <w:pStyle w:val="0"/>
              <w:jc w:val="center"/>
            </w:pPr>
            <w:r>
              <w:rPr>
                <w:sz w:val="24"/>
              </w:rPr>
              <w:t xml:space="preserve">X</w:t>
            </w:r>
          </w:p>
        </w:tc>
        <w:tc>
          <w:tcPr>
            <w:tcW w:w="1474" w:type="dxa"/>
          </w:tcPr>
          <w:p>
            <w:pPr>
              <w:pStyle w:val="0"/>
              <w:jc w:val="center"/>
            </w:pPr>
            <w:r>
              <w:rPr>
                <w:sz w:val="24"/>
              </w:rPr>
              <w:t xml:space="preserve">304,9</w:t>
            </w:r>
          </w:p>
        </w:tc>
        <w:tc>
          <w:tcPr>
            <w:tcW w:w="1417" w:type="dxa"/>
          </w:tcPr>
          <w:p>
            <w:pPr>
              <w:pStyle w:val="0"/>
              <w:jc w:val="center"/>
            </w:pPr>
            <w:r>
              <w:rPr>
                <w:sz w:val="24"/>
              </w:rPr>
              <w:t xml:space="preserve">X</w:t>
            </w:r>
          </w:p>
        </w:tc>
        <w:tc>
          <w:tcPr>
            <w:tcW w:w="1417" w:type="dxa"/>
          </w:tcPr>
          <w:p>
            <w:pPr>
              <w:pStyle w:val="0"/>
              <w:jc w:val="center"/>
            </w:pPr>
            <w:r>
              <w:rPr>
                <w:sz w:val="24"/>
              </w:rPr>
              <w:t xml:space="preserve">183 891,0</w:t>
            </w:r>
          </w:p>
        </w:tc>
        <w:tc>
          <w:tcPr>
            <w:tcW w:w="1361" w:type="dxa"/>
          </w:tcPr>
          <w:p>
            <w:pPr>
              <w:pStyle w:val="0"/>
              <w:jc w:val="center"/>
            </w:pPr>
            <w:r>
              <w:rPr>
                <w:sz w:val="24"/>
              </w:rPr>
              <w:t xml:space="preserve">X</w:t>
            </w:r>
          </w:p>
        </w:tc>
      </w:tr>
      <w:tr>
        <w:tc>
          <w:tcPr>
            <w:tcW w:w="3118" w:type="dxa"/>
          </w:tcPr>
          <w:p>
            <w:pPr>
              <w:pStyle w:val="0"/>
              <w:jc w:val="both"/>
            </w:pPr>
            <w:r>
              <w:rPr>
                <w:sz w:val="24"/>
              </w:rPr>
              <w:t xml:space="preserve">мужчины</w:t>
            </w:r>
          </w:p>
        </w:tc>
        <w:tc>
          <w:tcPr>
            <w:tcW w:w="1134" w:type="dxa"/>
          </w:tcPr>
          <w:bookmarkStart w:id="9456" w:name="P9456"/>
          <w:bookmarkEnd w:id="9456"/>
          <w:p>
            <w:pPr>
              <w:pStyle w:val="0"/>
              <w:jc w:val="center"/>
            </w:pPr>
            <w:r>
              <w:rPr>
                <w:sz w:val="24"/>
              </w:rPr>
              <w:t xml:space="preserve">33.1.3.2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0,083314</w:t>
            </w:r>
          </w:p>
        </w:tc>
        <w:tc>
          <w:tcPr>
            <w:tcW w:w="1984" w:type="dxa"/>
          </w:tcPr>
          <w:p>
            <w:pPr>
              <w:pStyle w:val="0"/>
              <w:jc w:val="center"/>
            </w:pPr>
            <w:r>
              <w:rPr>
                <w:sz w:val="24"/>
              </w:rPr>
              <w:t xml:space="preserve">867,80</w:t>
            </w:r>
          </w:p>
        </w:tc>
        <w:tc>
          <w:tcPr>
            <w:tcW w:w="1474" w:type="dxa"/>
          </w:tcPr>
          <w:p>
            <w:pPr>
              <w:pStyle w:val="0"/>
              <w:jc w:val="center"/>
            </w:pPr>
            <w:r>
              <w:rPr>
                <w:sz w:val="24"/>
              </w:rPr>
              <w:t xml:space="preserve">X</w:t>
            </w:r>
          </w:p>
        </w:tc>
        <w:tc>
          <w:tcPr>
            <w:tcW w:w="1474" w:type="dxa"/>
          </w:tcPr>
          <w:p>
            <w:pPr>
              <w:pStyle w:val="0"/>
              <w:jc w:val="center"/>
            </w:pPr>
            <w:r>
              <w:rPr>
                <w:sz w:val="24"/>
              </w:rPr>
              <w:t xml:space="preserve">72,3</w:t>
            </w:r>
          </w:p>
        </w:tc>
        <w:tc>
          <w:tcPr>
            <w:tcW w:w="1417" w:type="dxa"/>
          </w:tcPr>
          <w:p>
            <w:pPr>
              <w:pStyle w:val="0"/>
              <w:jc w:val="center"/>
            </w:pPr>
            <w:r>
              <w:rPr>
                <w:sz w:val="24"/>
              </w:rPr>
              <w:t xml:space="preserve">X</w:t>
            </w:r>
          </w:p>
        </w:tc>
        <w:tc>
          <w:tcPr>
            <w:tcW w:w="1417" w:type="dxa"/>
          </w:tcPr>
          <w:p>
            <w:pPr>
              <w:pStyle w:val="0"/>
              <w:jc w:val="center"/>
            </w:pPr>
            <w:r>
              <w:rPr>
                <w:sz w:val="24"/>
              </w:rPr>
              <w:t xml:space="preserve">43 599,7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2.1.4. Посещения с иными целями</w:t>
            </w:r>
          </w:p>
        </w:tc>
        <w:tc>
          <w:tcPr>
            <w:tcW w:w="1134" w:type="dxa"/>
          </w:tcPr>
          <w:bookmarkStart w:id="9466" w:name="P9466"/>
          <w:bookmarkEnd w:id="9466"/>
          <w:p>
            <w:pPr>
              <w:pStyle w:val="0"/>
              <w:jc w:val="center"/>
            </w:pPr>
            <w:r>
              <w:rPr>
                <w:sz w:val="24"/>
              </w:rPr>
              <w:t xml:space="preserve">33.1.4</w:t>
            </w:r>
          </w:p>
        </w:tc>
        <w:tc>
          <w:tcPr>
            <w:tcW w:w="1814" w:type="dxa"/>
          </w:tcPr>
          <w:p>
            <w:pPr>
              <w:pStyle w:val="0"/>
              <w:jc w:val="center"/>
            </w:pPr>
            <w:r>
              <w:rPr>
                <w:sz w:val="24"/>
              </w:rPr>
              <w:t xml:space="preserve">посещения</w:t>
            </w:r>
          </w:p>
        </w:tc>
        <w:tc>
          <w:tcPr>
            <w:tcW w:w="2041" w:type="dxa"/>
          </w:tcPr>
          <w:p>
            <w:pPr>
              <w:pStyle w:val="0"/>
              <w:jc w:val="center"/>
            </w:pPr>
            <w:r>
              <w:rPr>
                <w:sz w:val="24"/>
              </w:rPr>
              <w:t xml:space="preserve">2,618238</w:t>
            </w:r>
          </w:p>
        </w:tc>
        <w:tc>
          <w:tcPr>
            <w:tcW w:w="1984" w:type="dxa"/>
          </w:tcPr>
          <w:p>
            <w:pPr>
              <w:pStyle w:val="0"/>
              <w:jc w:val="center"/>
            </w:pPr>
            <w:r>
              <w:rPr>
                <w:sz w:val="24"/>
              </w:rPr>
              <w:t xml:space="preserve">502,90</w:t>
            </w:r>
          </w:p>
        </w:tc>
        <w:tc>
          <w:tcPr>
            <w:tcW w:w="1474" w:type="dxa"/>
          </w:tcPr>
          <w:p>
            <w:pPr>
              <w:pStyle w:val="0"/>
              <w:jc w:val="center"/>
            </w:pPr>
            <w:r>
              <w:rPr>
                <w:sz w:val="24"/>
              </w:rPr>
              <w:t xml:space="preserve">X</w:t>
            </w:r>
          </w:p>
        </w:tc>
        <w:tc>
          <w:tcPr>
            <w:tcW w:w="1474" w:type="dxa"/>
          </w:tcPr>
          <w:p>
            <w:pPr>
              <w:pStyle w:val="0"/>
              <w:jc w:val="center"/>
            </w:pPr>
            <w:r>
              <w:rPr>
                <w:sz w:val="24"/>
              </w:rPr>
              <w:t xml:space="preserve">1 316,7</w:t>
            </w:r>
          </w:p>
        </w:tc>
        <w:tc>
          <w:tcPr>
            <w:tcW w:w="1417" w:type="dxa"/>
          </w:tcPr>
          <w:p>
            <w:pPr>
              <w:pStyle w:val="0"/>
              <w:jc w:val="center"/>
            </w:pPr>
            <w:r>
              <w:rPr>
                <w:sz w:val="24"/>
              </w:rPr>
              <w:t xml:space="preserve">X</w:t>
            </w:r>
          </w:p>
        </w:tc>
        <w:tc>
          <w:tcPr>
            <w:tcW w:w="1417" w:type="dxa"/>
          </w:tcPr>
          <w:p>
            <w:pPr>
              <w:pStyle w:val="0"/>
              <w:jc w:val="center"/>
            </w:pPr>
            <w:r>
              <w:rPr>
                <w:sz w:val="24"/>
              </w:rPr>
              <w:t xml:space="preserve">794 028,6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2.1.5. Посещения по неотложной форме</w:t>
            </w:r>
          </w:p>
        </w:tc>
        <w:tc>
          <w:tcPr>
            <w:tcW w:w="1134" w:type="dxa"/>
          </w:tcPr>
          <w:bookmarkStart w:id="9476" w:name="P9476"/>
          <w:bookmarkEnd w:id="9476"/>
          <w:p>
            <w:pPr>
              <w:pStyle w:val="0"/>
              <w:jc w:val="center"/>
            </w:pPr>
            <w:r>
              <w:rPr>
                <w:sz w:val="24"/>
              </w:rPr>
              <w:t xml:space="preserve">33.1.5</w:t>
            </w:r>
          </w:p>
        </w:tc>
        <w:tc>
          <w:tcPr>
            <w:tcW w:w="1814" w:type="dxa"/>
          </w:tcPr>
          <w:p>
            <w:pPr>
              <w:pStyle w:val="0"/>
              <w:jc w:val="center"/>
            </w:pPr>
            <w:r>
              <w:rPr>
                <w:sz w:val="24"/>
              </w:rPr>
              <w:t xml:space="preserve">посещение</w:t>
            </w:r>
          </w:p>
        </w:tc>
        <w:tc>
          <w:tcPr>
            <w:tcW w:w="2041" w:type="dxa"/>
          </w:tcPr>
          <w:p>
            <w:pPr>
              <w:pStyle w:val="0"/>
              <w:jc w:val="center"/>
            </w:pPr>
            <w:r>
              <w:rPr>
                <w:sz w:val="24"/>
              </w:rPr>
              <w:t xml:space="preserve">0,54</w:t>
            </w:r>
          </w:p>
        </w:tc>
        <w:tc>
          <w:tcPr>
            <w:tcW w:w="1984" w:type="dxa"/>
          </w:tcPr>
          <w:p>
            <w:pPr>
              <w:pStyle w:val="0"/>
              <w:jc w:val="center"/>
            </w:pPr>
            <w:r>
              <w:rPr>
                <w:sz w:val="24"/>
              </w:rPr>
              <w:t xml:space="preserve">1 200,40</w:t>
            </w:r>
          </w:p>
        </w:tc>
        <w:tc>
          <w:tcPr>
            <w:tcW w:w="1474" w:type="dxa"/>
          </w:tcPr>
          <w:p>
            <w:pPr>
              <w:pStyle w:val="0"/>
              <w:jc w:val="center"/>
            </w:pPr>
            <w:r>
              <w:rPr>
                <w:sz w:val="24"/>
              </w:rPr>
              <w:t xml:space="preserve">X</w:t>
            </w:r>
          </w:p>
        </w:tc>
        <w:tc>
          <w:tcPr>
            <w:tcW w:w="1474" w:type="dxa"/>
          </w:tcPr>
          <w:p>
            <w:pPr>
              <w:pStyle w:val="0"/>
              <w:jc w:val="center"/>
            </w:pPr>
            <w:r>
              <w:rPr>
                <w:sz w:val="24"/>
              </w:rPr>
              <w:t xml:space="preserve">648,2</w:t>
            </w:r>
          </w:p>
        </w:tc>
        <w:tc>
          <w:tcPr>
            <w:tcW w:w="1417" w:type="dxa"/>
          </w:tcPr>
          <w:p>
            <w:pPr>
              <w:pStyle w:val="0"/>
              <w:jc w:val="center"/>
            </w:pPr>
            <w:r>
              <w:rPr>
                <w:sz w:val="24"/>
              </w:rPr>
              <w:t xml:space="preserve">X</w:t>
            </w:r>
          </w:p>
        </w:tc>
        <w:tc>
          <w:tcPr>
            <w:tcW w:w="1417" w:type="dxa"/>
          </w:tcPr>
          <w:p>
            <w:pPr>
              <w:pStyle w:val="0"/>
              <w:jc w:val="center"/>
            </w:pPr>
            <w:r>
              <w:rPr>
                <w:sz w:val="24"/>
              </w:rPr>
              <w:t xml:space="preserve">390 899,5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 Обращения в связи с заболеваниями - всего, из них:</w:t>
            </w:r>
          </w:p>
        </w:tc>
        <w:tc>
          <w:tcPr>
            <w:tcW w:w="1134" w:type="dxa"/>
          </w:tcPr>
          <w:bookmarkStart w:id="9486" w:name="P9486"/>
          <w:bookmarkEnd w:id="9486"/>
          <w:p>
            <w:pPr>
              <w:pStyle w:val="0"/>
              <w:jc w:val="center"/>
            </w:pPr>
            <w:r>
              <w:rPr>
                <w:sz w:val="24"/>
              </w:rPr>
              <w:t xml:space="preserve">33.1.6</w:t>
            </w:r>
          </w:p>
        </w:tc>
        <w:tc>
          <w:tcPr>
            <w:tcW w:w="1814" w:type="dxa"/>
          </w:tcPr>
          <w:p>
            <w:pPr>
              <w:pStyle w:val="0"/>
              <w:jc w:val="center"/>
            </w:pPr>
            <w:r>
              <w:rPr>
                <w:sz w:val="24"/>
              </w:rPr>
              <w:t xml:space="preserve">обращение</w:t>
            </w:r>
          </w:p>
        </w:tc>
        <w:tc>
          <w:tcPr>
            <w:tcW w:w="2041" w:type="dxa"/>
          </w:tcPr>
          <w:p>
            <w:pPr>
              <w:pStyle w:val="0"/>
              <w:jc w:val="center"/>
            </w:pPr>
            <w:r>
              <w:rPr>
                <w:sz w:val="24"/>
              </w:rPr>
              <w:t xml:space="preserve">1,335969</w:t>
            </w:r>
          </w:p>
        </w:tc>
        <w:tc>
          <w:tcPr>
            <w:tcW w:w="1984" w:type="dxa"/>
          </w:tcPr>
          <w:p>
            <w:pPr>
              <w:pStyle w:val="0"/>
              <w:jc w:val="center"/>
            </w:pPr>
            <w:r>
              <w:rPr>
                <w:sz w:val="24"/>
              </w:rPr>
              <w:t xml:space="preserve">2 358,90</w:t>
            </w:r>
          </w:p>
        </w:tc>
        <w:tc>
          <w:tcPr>
            <w:tcW w:w="1474" w:type="dxa"/>
          </w:tcPr>
          <w:p>
            <w:pPr>
              <w:pStyle w:val="0"/>
              <w:jc w:val="center"/>
            </w:pPr>
            <w:r>
              <w:rPr>
                <w:sz w:val="24"/>
              </w:rPr>
              <w:t xml:space="preserve">X</w:t>
            </w:r>
          </w:p>
        </w:tc>
        <w:tc>
          <w:tcPr>
            <w:tcW w:w="1474" w:type="dxa"/>
          </w:tcPr>
          <w:p>
            <w:pPr>
              <w:pStyle w:val="0"/>
              <w:jc w:val="center"/>
            </w:pPr>
            <w:r>
              <w:rPr>
                <w:sz w:val="24"/>
              </w:rPr>
              <w:t xml:space="preserve">3 151,4</w:t>
            </w:r>
          </w:p>
        </w:tc>
        <w:tc>
          <w:tcPr>
            <w:tcW w:w="1417" w:type="dxa"/>
          </w:tcPr>
          <w:p>
            <w:pPr>
              <w:pStyle w:val="0"/>
              <w:jc w:val="center"/>
            </w:pPr>
            <w:r>
              <w:rPr>
                <w:sz w:val="24"/>
              </w:rPr>
              <w:t xml:space="preserve">X</w:t>
            </w:r>
          </w:p>
        </w:tc>
        <w:tc>
          <w:tcPr>
            <w:tcW w:w="1417" w:type="dxa"/>
          </w:tcPr>
          <w:p>
            <w:pPr>
              <w:pStyle w:val="0"/>
              <w:jc w:val="center"/>
            </w:pPr>
            <w:r>
              <w:rPr>
                <w:sz w:val="24"/>
              </w:rPr>
              <w:t xml:space="preserve">1 900 427,5</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tcPr>
          <w:bookmarkStart w:id="9496" w:name="P9496"/>
          <w:bookmarkEnd w:id="9496"/>
          <w:p>
            <w:pPr>
              <w:pStyle w:val="0"/>
              <w:jc w:val="center"/>
            </w:pPr>
            <w:r>
              <w:rPr>
                <w:sz w:val="24"/>
              </w:rPr>
              <w:t xml:space="preserve">33.1.6.1</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0,080667</w:t>
            </w:r>
          </w:p>
        </w:tc>
        <w:tc>
          <w:tcPr>
            <w:tcW w:w="1984" w:type="dxa"/>
          </w:tcPr>
          <w:p>
            <w:pPr>
              <w:pStyle w:val="0"/>
              <w:jc w:val="center"/>
            </w:pPr>
            <w:r>
              <w:rPr>
                <w:sz w:val="24"/>
              </w:rPr>
              <w:t xml:space="preserve">434,10</w:t>
            </w:r>
          </w:p>
        </w:tc>
        <w:tc>
          <w:tcPr>
            <w:tcW w:w="1474" w:type="dxa"/>
          </w:tcPr>
          <w:p>
            <w:pPr>
              <w:pStyle w:val="0"/>
              <w:jc w:val="center"/>
            </w:pPr>
            <w:r>
              <w:rPr>
                <w:sz w:val="24"/>
              </w:rPr>
              <w:t xml:space="preserve">X</w:t>
            </w:r>
          </w:p>
        </w:tc>
        <w:tc>
          <w:tcPr>
            <w:tcW w:w="1474" w:type="dxa"/>
          </w:tcPr>
          <w:p>
            <w:pPr>
              <w:pStyle w:val="0"/>
              <w:jc w:val="center"/>
            </w:pPr>
            <w:r>
              <w:rPr>
                <w:sz w:val="24"/>
              </w:rPr>
              <w:t xml:space="preserve">35,0</w:t>
            </w:r>
          </w:p>
        </w:tc>
        <w:tc>
          <w:tcPr>
            <w:tcW w:w="1417" w:type="dxa"/>
          </w:tcPr>
          <w:p>
            <w:pPr>
              <w:pStyle w:val="0"/>
              <w:jc w:val="center"/>
            </w:pPr>
            <w:r>
              <w:rPr>
                <w:sz w:val="24"/>
              </w:rPr>
              <w:t xml:space="preserve">X</w:t>
            </w:r>
          </w:p>
        </w:tc>
        <w:tc>
          <w:tcPr>
            <w:tcW w:w="1417" w:type="dxa"/>
          </w:tcPr>
          <w:p>
            <w:pPr>
              <w:pStyle w:val="0"/>
              <w:jc w:val="center"/>
            </w:pPr>
            <w:r>
              <w:rPr>
                <w:sz w:val="24"/>
              </w:rPr>
              <w:t xml:space="preserve">21 116,9</w:t>
            </w:r>
          </w:p>
        </w:tc>
        <w:tc>
          <w:tcPr>
            <w:tcW w:w="1361" w:type="dxa"/>
          </w:tcPr>
          <w:p>
            <w:pPr>
              <w:pStyle w:val="0"/>
              <w:jc w:val="center"/>
            </w:pPr>
            <w:r>
              <w:rPr>
                <w:sz w:val="24"/>
              </w:rPr>
              <w:t xml:space="preserve">X</w:t>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tcPr>
          <w:bookmarkStart w:id="9506" w:name="P9506"/>
          <w:bookmarkEnd w:id="9506"/>
          <w:p>
            <w:pPr>
              <w:pStyle w:val="0"/>
              <w:jc w:val="center"/>
            </w:pPr>
            <w:r>
              <w:rPr>
                <w:sz w:val="24"/>
              </w:rPr>
              <w:t xml:space="preserve">33.1.6.2</w:t>
            </w:r>
          </w:p>
        </w:tc>
        <w:tc>
          <w:tcPr>
            <w:tcW w:w="1814" w:type="dxa"/>
          </w:tcPr>
          <w:p>
            <w:pPr>
              <w:pStyle w:val="0"/>
              <w:jc w:val="center"/>
            </w:pPr>
            <w:r>
              <w:rPr>
                <w:sz w:val="24"/>
              </w:rPr>
              <w:t xml:space="preserve">консультаций</w:t>
            </w:r>
          </w:p>
        </w:tc>
        <w:tc>
          <w:tcPr>
            <w:tcW w:w="2041" w:type="dxa"/>
          </w:tcPr>
          <w:p>
            <w:pPr>
              <w:pStyle w:val="0"/>
              <w:jc w:val="center"/>
            </w:pPr>
            <w:r>
              <w:rPr>
                <w:sz w:val="24"/>
              </w:rPr>
              <w:t xml:space="preserve">0,030555</w:t>
            </w:r>
          </w:p>
        </w:tc>
        <w:tc>
          <w:tcPr>
            <w:tcW w:w="1984" w:type="dxa"/>
          </w:tcPr>
          <w:p>
            <w:pPr>
              <w:pStyle w:val="0"/>
              <w:jc w:val="center"/>
            </w:pPr>
            <w:r>
              <w:rPr>
                <w:sz w:val="24"/>
              </w:rPr>
              <w:t xml:space="preserve">384,30</w:t>
            </w:r>
          </w:p>
        </w:tc>
        <w:tc>
          <w:tcPr>
            <w:tcW w:w="1474" w:type="dxa"/>
          </w:tcPr>
          <w:p>
            <w:pPr>
              <w:pStyle w:val="0"/>
              <w:jc w:val="center"/>
            </w:pPr>
            <w:r>
              <w:rPr>
                <w:sz w:val="24"/>
              </w:rPr>
              <w:t xml:space="preserve">X</w:t>
            </w:r>
          </w:p>
        </w:tc>
        <w:tc>
          <w:tcPr>
            <w:tcW w:w="1474" w:type="dxa"/>
          </w:tcPr>
          <w:p>
            <w:pPr>
              <w:pStyle w:val="0"/>
              <w:jc w:val="center"/>
            </w:pPr>
            <w:r>
              <w:rPr>
                <w:sz w:val="24"/>
              </w:rPr>
              <w:t xml:space="preserve">11,7</w:t>
            </w:r>
          </w:p>
        </w:tc>
        <w:tc>
          <w:tcPr>
            <w:tcW w:w="1417" w:type="dxa"/>
          </w:tcPr>
          <w:p>
            <w:pPr>
              <w:pStyle w:val="0"/>
              <w:jc w:val="center"/>
            </w:pPr>
            <w:r>
              <w:rPr>
                <w:sz w:val="24"/>
              </w:rPr>
              <w:t xml:space="preserve">X</w:t>
            </w:r>
          </w:p>
        </w:tc>
        <w:tc>
          <w:tcPr>
            <w:tcW w:w="1417" w:type="dxa"/>
          </w:tcPr>
          <w:p>
            <w:pPr>
              <w:pStyle w:val="0"/>
              <w:jc w:val="center"/>
            </w:pPr>
            <w:r>
              <w:rPr>
                <w:sz w:val="24"/>
              </w:rPr>
              <w:t xml:space="preserve">7 081,1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 Проведение отдельных диагностических (лабораторных) исследований:</w:t>
            </w:r>
          </w:p>
        </w:tc>
        <w:tc>
          <w:tcPr>
            <w:tcW w:w="1134" w:type="dxa"/>
          </w:tcPr>
          <w:bookmarkStart w:id="9516" w:name="P9516"/>
          <w:bookmarkEnd w:id="9516"/>
          <w:p>
            <w:pPr>
              <w:pStyle w:val="0"/>
              <w:jc w:val="center"/>
            </w:pPr>
            <w:r>
              <w:rPr>
                <w:sz w:val="24"/>
              </w:rPr>
              <w:t xml:space="preserve">33.1.7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0,275063</w:t>
            </w:r>
          </w:p>
        </w:tc>
        <w:tc>
          <w:tcPr>
            <w:tcW w:w="1984" w:type="dxa"/>
          </w:tcPr>
          <w:p>
            <w:pPr>
              <w:pStyle w:val="0"/>
              <w:jc w:val="center"/>
            </w:pPr>
            <w:r>
              <w:rPr>
                <w:sz w:val="24"/>
              </w:rPr>
              <w:t xml:space="preserve">2 629,90</w:t>
            </w:r>
          </w:p>
        </w:tc>
        <w:tc>
          <w:tcPr>
            <w:tcW w:w="1474" w:type="dxa"/>
          </w:tcPr>
          <w:p>
            <w:pPr>
              <w:pStyle w:val="0"/>
              <w:jc w:val="center"/>
            </w:pPr>
            <w:r>
              <w:rPr>
                <w:sz w:val="24"/>
              </w:rPr>
              <w:t xml:space="preserve">X</w:t>
            </w:r>
          </w:p>
        </w:tc>
        <w:tc>
          <w:tcPr>
            <w:tcW w:w="1474" w:type="dxa"/>
          </w:tcPr>
          <w:p>
            <w:pPr>
              <w:pStyle w:val="0"/>
              <w:jc w:val="center"/>
            </w:pPr>
            <w:r>
              <w:rPr>
                <w:sz w:val="24"/>
              </w:rPr>
              <w:t xml:space="preserve">723,4</w:t>
            </w:r>
          </w:p>
        </w:tc>
        <w:tc>
          <w:tcPr>
            <w:tcW w:w="1417" w:type="dxa"/>
          </w:tcPr>
          <w:p>
            <w:pPr>
              <w:pStyle w:val="0"/>
              <w:jc w:val="center"/>
            </w:pPr>
            <w:r>
              <w:rPr>
                <w:sz w:val="24"/>
              </w:rPr>
              <w:t xml:space="preserve">X</w:t>
            </w:r>
          </w:p>
        </w:tc>
        <w:tc>
          <w:tcPr>
            <w:tcW w:w="1417" w:type="dxa"/>
          </w:tcPr>
          <w:p>
            <w:pPr>
              <w:pStyle w:val="0"/>
              <w:jc w:val="center"/>
            </w:pPr>
            <w:r>
              <w:rPr>
                <w:sz w:val="24"/>
              </w:rPr>
              <w:t xml:space="preserve">436 231,3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 компьютерная томография</w:t>
            </w:r>
          </w:p>
        </w:tc>
        <w:tc>
          <w:tcPr>
            <w:tcW w:w="1134" w:type="dxa"/>
          </w:tcPr>
          <w:bookmarkStart w:id="9526" w:name="P9526"/>
          <w:bookmarkEnd w:id="9526"/>
          <w:p>
            <w:pPr>
              <w:pStyle w:val="0"/>
              <w:jc w:val="center"/>
            </w:pPr>
            <w:r>
              <w:rPr>
                <w:sz w:val="24"/>
              </w:rPr>
              <w:t xml:space="preserve">33.1.7.1</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0,057732</w:t>
            </w:r>
          </w:p>
        </w:tc>
        <w:tc>
          <w:tcPr>
            <w:tcW w:w="1984" w:type="dxa"/>
          </w:tcPr>
          <w:p>
            <w:pPr>
              <w:pStyle w:val="0"/>
              <w:jc w:val="center"/>
            </w:pPr>
            <w:r>
              <w:rPr>
                <w:sz w:val="24"/>
              </w:rPr>
              <w:t xml:space="preserve">3 929,00</w:t>
            </w:r>
          </w:p>
        </w:tc>
        <w:tc>
          <w:tcPr>
            <w:tcW w:w="1474" w:type="dxa"/>
          </w:tcPr>
          <w:p>
            <w:pPr>
              <w:pStyle w:val="0"/>
              <w:jc w:val="center"/>
            </w:pPr>
            <w:r>
              <w:rPr>
                <w:sz w:val="24"/>
              </w:rPr>
              <w:t xml:space="preserve">X</w:t>
            </w:r>
          </w:p>
        </w:tc>
        <w:tc>
          <w:tcPr>
            <w:tcW w:w="1474" w:type="dxa"/>
          </w:tcPr>
          <w:p>
            <w:pPr>
              <w:pStyle w:val="0"/>
              <w:jc w:val="center"/>
            </w:pPr>
            <w:r>
              <w:rPr>
                <w:sz w:val="24"/>
              </w:rPr>
              <w:t xml:space="preserve">226,8</w:t>
            </w:r>
          </w:p>
        </w:tc>
        <w:tc>
          <w:tcPr>
            <w:tcW w:w="1417" w:type="dxa"/>
          </w:tcPr>
          <w:p>
            <w:pPr>
              <w:pStyle w:val="0"/>
              <w:jc w:val="center"/>
            </w:pPr>
            <w:r>
              <w:rPr>
                <w:sz w:val="24"/>
              </w:rPr>
              <w:t xml:space="preserve">X</w:t>
            </w:r>
          </w:p>
        </w:tc>
        <w:tc>
          <w:tcPr>
            <w:tcW w:w="1417" w:type="dxa"/>
          </w:tcPr>
          <w:p>
            <w:pPr>
              <w:pStyle w:val="0"/>
              <w:jc w:val="center"/>
            </w:pPr>
            <w:r>
              <w:rPr>
                <w:sz w:val="24"/>
              </w:rPr>
              <w:t xml:space="preserve">136 786,8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2.1.7.2. магнитно-резонансная томография</w:t>
            </w:r>
          </w:p>
        </w:tc>
        <w:tc>
          <w:tcPr>
            <w:tcW w:w="1134" w:type="dxa"/>
          </w:tcPr>
          <w:bookmarkStart w:id="9536" w:name="P9536"/>
          <w:bookmarkEnd w:id="9536"/>
          <w:p>
            <w:pPr>
              <w:pStyle w:val="0"/>
              <w:jc w:val="center"/>
            </w:pPr>
            <w:r>
              <w:rPr>
                <w:sz w:val="24"/>
              </w:rPr>
              <w:t xml:space="preserve">33.1.7.2</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0,022033</w:t>
            </w:r>
          </w:p>
        </w:tc>
        <w:tc>
          <w:tcPr>
            <w:tcW w:w="1984" w:type="dxa"/>
          </w:tcPr>
          <w:p>
            <w:pPr>
              <w:pStyle w:val="0"/>
              <w:jc w:val="center"/>
            </w:pPr>
            <w:r>
              <w:rPr>
                <w:sz w:val="24"/>
              </w:rPr>
              <w:t xml:space="preserve">5 364,60</w:t>
            </w:r>
          </w:p>
        </w:tc>
        <w:tc>
          <w:tcPr>
            <w:tcW w:w="1474" w:type="dxa"/>
          </w:tcPr>
          <w:p>
            <w:pPr>
              <w:pStyle w:val="0"/>
              <w:jc w:val="center"/>
            </w:pPr>
            <w:r>
              <w:rPr>
                <w:sz w:val="24"/>
              </w:rPr>
              <w:t xml:space="preserve">X</w:t>
            </w:r>
          </w:p>
        </w:tc>
        <w:tc>
          <w:tcPr>
            <w:tcW w:w="1474" w:type="dxa"/>
          </w:tcPr>
          <w:p>
            <w:pPr>
              <w:pStyle w:val="0"/>
              <w:jc w:val="center"/>
            </w:pPr>
            <w:r>
              <w:rPr>
                <w:sz w:val="24"/>
              </w:rPr>
              <w:t xml:space="preserve">118,2</w:t>
            </w:r>
          </w:p>
        </w:tc>
        <w:tc>
          <w:tcPr>
            <w:tcW w:w="1417" w:type="dxa"/>
          </w:tcPr>
          <w:p>
            <w:pPr>
              <w:pStyle w:val="0"/>
              <w:jc w:val="center"/>
            </w:pPr>
            <w:r>
              <w:rPr>
                <w:sz w:val="24"/>
              </w:rPr>
              <w:t xml:space="preserve">X</w:t>
            </w:r>
          </w:p>
        </w:tc>
        <w:tc>
          <w:tcPr>
            <w:tcW w:w="1417" w:type="dxa"/>
          </w:tcPr>
          <w:p>
            <w:pPr>
              <w:pStyle w:val="0"/>
              <w:jc w:val="center"/>
            </w:pPr>
            <w:r>
              <w:rPr>
                <w:sz w:val="24"/>
              </w:rPr>
              <w:t xml:space="preserve">71 278,1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2.1.7.3. ультразвуковое исследование сердечно-сосудистой системы</w:t>
            </w:r>
          </w:p>
        </w:tc>
        <w:tc>
          <w:tcPr>
            <w:tcW w:w="1134" w:type="dxa"/>
          </w:tcPr>
          <w:bookmarkStart w:id="9546" w:name="P9546"/>
          <w:bookmarkEnd w:id="9546"/>
          <w:p>
            <w:pPr>
              <w:pStyle w:val="0"/>
              <w:jc w:val="center"/>
            </w:pPr>
            <w:r>
              <w:rPr>
                <w:sz w:val="24"/>
              </w:rPr>
              <w:t xml:space="preserve">33.1.7.3</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0,122408</w:t>
            </w:r>
          </w:p>
        </w:tc>
        <w:tc>
          <w:tcPr>
            <w:tcW w:w="1984" w:type="dxa"/>
          </w:tcPr>
          <w:p>
            <w:pPr>
              <w:pStyle w:val="0"/>
              <w:jc w:val="center"/>
            </w:pPr>
            <w:r>
              <w:rPr>
                <w:sz w:val="24"/>
              </w:rPr>
              <w:t xml:space="preserve">847,60</w:t>
            </w:r>
          </w:p>
        </w:tc>
        <w:tc>
          <w:tcPr>
            <w:tcW w:w="1474" w:type="dxa"/>
          </w:tcPr>
          <w:p>
            <w:pPr>
              <w:pStyle w:val="0"/>
              <w:jc w:val="center"/>
            </w:pPr>
            <w:r>
              <w:rPr>
                <w:sz w:val="24"/>
              </w:rPr>
              <w:t xml:space="preserve">X</w:t>
            </w:r>
          </w:p>
        </w:tc>
        <w:tc>
          <w:tcPr>
            <w:tcW w:w="1474" w:type="dxa"/>
          </w:tcPr>
          <w:p>
            <w:pPr>
              <w:pStyle w:val="0"/>
              <w:jc w:val="center"/>
            </w:pPr>
            <w:r>
              <w:rPr>
                <w:sz w:val="24"/>
              </w:rPr>
              <w:t xml:space="preserve">103,8</w:t>
            </w:r>
          </w:p>
        </w:tc>
        <w:tc>
          <w:tcPr>
            <w:tcW w:w="1417" w:type="dxa"/>
          </w:tcPr>
          <w:p>
            <w:pPr>
              <w:pStyle w:val="0"/>
              <w:jc w:val="center"/>
            </w:pPr>
            <w:r>
              <w:rPr>
                <w:sz w:val="24"/>
              </w:rPr>
              <w:t xml:space="preserve">X</w:t>
            </w:r>
          </w:p>
        </w:tc>
        <w:tc>
          <w:tcPr>
            <w:tcW w:w="1417" w:type="dxa"/>
          </w:tcPr>
          <w:p>
            <w:pPr>
              <w:pStyle w:val="0"/>
              <w:jc w:val="center"/>
            </w:pPr>
            <w:r>
              <w:rPr>
                <w:sz w:val="24"/>
              </w:rPr>
              <w:t xml:space="preserve">62 567,1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2.1.7.4. эндоскопическое диагностическое исследование</w:t>
            </w:r>
          </w:p>
        </w:tc>
        <w:tc>
          <w:tcPr>
            <w:tcW w:w="1134" w:type="dxa"/>
          </w:tcPr>
          <w:bookmarkStart w:id="9556" w:name="P9556"/>
          <w:bookmarkEnd w:id="9556"/>
          <w:p>
            <w:pPr>
              <w:pStyle w:val="0"/>
              <w:jc w:val="center"/>
            </w:pPr>
            <w:r>
              <w:rPr>
                <w:sz w:val="24"/>
              </w:rPr>
              <w:t xml:space="preserve">33.1.7.4</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0,03537</w:t>
            </w:r>
          </w:p>
        </w:tc>
        <w:tc>
          <w:tcPr>
            <w:tcW w:w="1984" w:type="dxa"/>
          </w:tcPr>
          <w:p>
            <w:pPr>
              <w:pStyle w:val="0"/>
              <w:jc w:val="center"/>
            </w:pPr>
            <w:r>
              <w:rPr>
                <w:sz w:val="24"/>
              </w:rPr>
              <w:t xml:space="preserve">1 554,00</w:t>
            </w:r>
          </w:p>
        </w:tc>
        <w:tc>
          <w:tcPr>
            <w:tcW w:w="1474" w:type="dxa"/>
          </w:tcPr>
          <w:p>
            <w:pPr>
              <w:pStyle w:val="0"/>
              <w:jc w:val="center"/>
            </w:pPr>
            <w:r>
              <w:rPr>
                <w:sz w:val="24"/>
              </w:rPr>
              <w:t xml:space="preserve">X</w:t>
            </w:r>
          </w:p>
        </w:tc>
        <w:tc>
          <w:tcPr>
            <w:tcW w:w="1474" w:type="dxa"/>
          </w:tcPr>
          <w:p>
            <w:pPr>
              <w:pStyle w:val="0"/>
              <w:jc w:val="center"/>
            </w:pPr>
            <w:r>
              <w:rPr>
                <w:sz w:val="24"/>
              </w:rPr>
              <w:t xml:space="preserve">55,0</w:t>
            </w:r>
          </w:p>
        </w:tc>
        <w:tc>
          <w:tcPr>
            <w:tcW w:w="1417" w:type="dxa"/>
          </w:tcPr>
          <w:p>
            <w:pPr>
              <w:pStyle w:val="0"/>
              <w:jc w:val="center"/>
            </w:pPr>
            <w:r>
              <w:rPr>
                <w:sz w:val="24"/>
              </w:rPr>
              <w:t xml:space="preserve">X</w:t>
            </w:r>
          </w:p>
        </w:tc>
        <w:tc>
          <w:tcPr>
            <w:tcW w:w="1417" w:type="dxa"/>
          </w:tcPr>
          <w:p>
            <w:pPr>
              <w:pStyle w:val="0"/>
              <w:jc w:val="center"/>
            </w:pPr>
            <w:r>
              <w:rPr>
                <w:sz w:val="24"/>
              </w:rPr>
              <w:t xml:space="preserve">33 146,0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134" w:type="dxa"/>
          </w:tcPr>
          <w:bookmarkStart w:id="9566" w:name="P9566"/>
          <w:bookmarkEnd w:id="9566"/>
          <w:p>
            <w:pPr>
              <w:pStyle w:val="0"/>
              <w:jc w:val="center"/>
            </w:pPr>
            <w:r>
              <w:rPr>
                <w:sz w:val="24"/>
              </w:rPr>
              <w:t xml:space="preserve">33.1.7.5</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0,001492</w:t>
            </w:r>
          </w:p>
        </w:tc>
        <w:tc>
          <w:tcPr>
            <w:tcW w:w="1984" w:type="dxa"/>
          </w:tcPr>
          <w:p>
            <w:pPr>
              <w:pStyle w:val="0"/>
              <w:jc w:val="center"/>
            </w:pPr>
            <w:r>
              <w:rPr>
                <w:sz w:val="24"/>
              </w:rPr>
              <w:t xml:space="preserve">12 217,00</w:t>
            </w:r>
          </w:p>
        </w:tc>
        <w:tc>
          <w:tcPr>
            <w:tcW w:w="1474" w:type="dxa"/>
          </w:tcPr>
          <w:p>
            <w:pPr>
              <w:pStyle w:val="0"/>
              <w:jc w:val="center"/>
            </w:pPr>
            <w:r>
              <w:rPr>
                <w:sz w:val="24"/>
              </w:rPr>
              <w:t xml:space="preserve">X</w:t>
            </w:r>
          </w:p>
        </w:tc>
        <w:tc>
          <w:tcPr>
            <w:tcW w:w="1474" w:type="dxa"/>
          </w:tcPr>
          <w:p>
            <w:pPr>
              <w:pStyle w:val="0"/>
              <w:jc w:val="center"/>
            </w:pPr>
            <w:r>
              <w:rPr>
                <w:sz w:val="24"/>
              </w:rPr>
              <w:t xml:space="preserve">18,2</w:t>
            </w:r>
          </w:p>
        </w:tc>
        <w:tc>
          <w:tcPr>
            <w:tcW w:w="1417" w:type="dxa"/>
          </w:tcPr>
          <w:p>
            <w:pPr>
              <w:pStyle w:val="0"/>
              <w:jc w:val="center"/>
            </w:pPr>
            <w:r>
              <w:rPr>
                <w:sz w:val="24"/>
              </w:rPr>
              <w:t xml:space="preserve">X</w:t>
            </w:r>
          </w:p>
        </w:tc>
        <w:tc>
          <w:tcPr>
            <w:tcW w:w="1417" w:type="dxa"/>
          </w:tcPr>
          <w:p>
            <w:pPr>
              <w:pStyle w:val="0"/>
              <w:jc w:val="center"/>
            </w:pPr>
            <w:r>
              <w:rPr>
                <w:sz w:val="24"/>
              </w:rPr>
              <w:t xml:space="preserve">10 992,1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bookmarkStart w:id="9576" w:name="P9576"/>
          <w:bookmarkEnd w:id="9576"/>
          <w:p>
            <w:pPr>
              <w:pStyle w:val="0"/>
              <w:jc w:val="center"/>
            </w:pPr>
            <w:r>
              <w:rPr>
                <w:sz w:val="24"/>
              </w:rPr>
              <w:t xml:space="preserve">33.1.7.6</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0,027103</w:t>
            </w:r>
          </w:p>
        </w:tc>
        <w:tc>
          <w:tcPr>
            <w:tcW w:w="1984" w:type="dxa"/>
          </w:tcPr>
          <w:p>
            <w:pPr>
              <w:pStyle w:val="0"/>
              <w:jc w:val="center"/>
            </w:pPr>
            <w:r>
              <w:rPr>
                <w:sz w:val="24"/>
              </w:rPr>
              <w:t xml:space="preserve">3 012,90</w:t>
            </w:r>
          </w:p>
        </w:tc>
        <w:tc>
          <w:tcPr>
            <w:tcW w:w="1474" w:type="dxa"/>
          </w:tcPr>
          <w:p>
            <w:pPr>
              <w:pStyle w:val="0"/>
              <w:jc w:val="center"/>
            </w:pPr>
            <w:r>
              <w:rPr>
                <w:sz w:val="24"/>
              </w:rPr>
              <w:t xml:space="preserve">X</w:t>
            </w:r>
          </w:p>
        </w:tc>
        <w:tc>
          <w:tcPr>
            <w:tcW w:w="1474" w:type="dxa"/>
          </w:tcPr>
          <w:p>
            <w:pPr>
              <w:pStyle w:val="0"/>
              <w:jc w:val="center"/>
            </w:pPr>
            <w:r>
              <w:rPr>
                <w:sz w:val="24"/>
              </w:rPr>
              <w:t xml:space="preserve">81,7</w:t>
            </w:r>
          </w:p>
        </w:tc>
        <w:tc>
          <w:tcPr>
            <w:tcW w:w="1417" w:type="dxa"/>
          </w:tcPr>
          <w:p>
            <w:pPr>
              <w:pStyle w:val="0"/>
              <w:jc w:val="center"/>
            </w:pPr>
            <w:r>
              <w:rPr>
                <w:sz w:val="24"/>
              </w:rPr>
              <w:t xml:space="preserve">X</w:t>
            </w:r>
          </w:p>
        </w:tc>
        <w:tc>
          <w:tcPr>
            <w:tcW w:w="1417" w:type="dxa"/>
          </w:tcPr>
          <w:p>
            <w:pPr>
              <w:pStyle w:val="0"/>
              <w:jc w:val="center"/>
            </w:pPr>
            <w:r>
              <w:rPr>
                <w:sz w:val="24"/>
              </w:rPr>
              <w:t xml:space="preserve">49 243,3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2.1.7.7. ПЭТ-КТ</w:t>
            </w:r>
          </w:p>
        </w:tc>
        <w:tc>
          <w:tcPr>
            <w:tcW w:w="1134" w:type="dxa"/>
          </w:tcPr>
          <w:bookmarkStart w:id="9586" w:name="P9586"/>
          <w:bookmarkEnd w:id="9586"/>
          <w:p>
            <w:pPr>
              <w:pStyle w:val="0"/>
              <w:jc w:val="center"/>
            </w:pPr>
            <w:r>
              <w:rPr>
                <w:sz w:val="24"/>
              </w:rPr>
              <w:t xml:space="preserve">33.1.7.7</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0,002203</w:t>
            </w:r>
          </w:p>
        </w:tc>
        <w:tc>
          <w:tcPr>
            <w:tcW w:w="1984" w:type="dxa"/>
          </w:tcPr>
          <w:p>
            <w:pPr>
              <w:pStyle w:val="0"/>
              <w:jc w:val="center"/>
            </w:pPr>
            <w:r>
              <w:rPr>
                <w:sz w:val="24"/>
              </w:rPr>
              <w:t xml:space="preserve">38 875,70</w:t>
            </w:r>
          </w:p>
        </w:tc>
        <w:tc>
          <w:tcPr>
            <w:tcW w:w="1474" w:type="dxa"/>
          </w:tcPr>
          <w:p>
            <w:pPr>
              <w:pStyle w:val="0"/>
              <w:jc w:val="center"/>
            </w:pPr>
            <w:r>
              <w:rPr>
                <w:sz w:val="24"/>
              </w:rPr>
              <w:t xml:space="preserve">X</w:t>
            </w:r>
          </w:p>
        </w:tc>
        <w:tc>
          <w:tcPr>
            <w:tcW w:w="1474" w:type="dxa"/>
          </w:tcPr>
          <w:p>
            <w:pPr>
              <w:pStyle w:val="0"/>
              <w:jc w:val="center"/>
            </w:pPr>
            <w:r>
              <w:rPr>
                <w:sz w:val="24"/>
              </w:rPr>
              <w:t xml:space="preserve">85,6</w:t>
            </w:r>
          </w:p>
        </w:tc>
        <w:tc>
          <w:tcPr>
            <w:tcW w:w="1417" w:type="dxa"/>
          </w:tcPr>
          <w:p>
            <w:pPr>
              <w:pStyle w:val="0"/>
              <w:jc w:val="center"/>
            </w:pPr>
            <w:r>
              <w:rPr>
                <w:sz w:val="24"/>
              </w:rPr>
              <w:t xml:space="preserve">X</w:t>
            </w:r>
          </w:p>
        </w:tc>
        <w:tc>
          <w:tcPr>
            <w:tcW w:w="1417" w:type="dxa"/>
          </w:tcPr>
          <w:p>
            <w:pPr>
              <w:pStyle w:val="0"/>
              <w:jc w:val="center"/>
            </w:pPr>
            <w:r>
              <w:rPr>
                <w:sz w:val="24"/>
              </w:rPr>
              <w:t xml:space="preserve">51 646,2</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2.1.7.8. ОФЭКТ/КТ/сцинтиграфия</w:t>
            </w:r>
          </w:p>
        </w:tc>
        <w:tc>
          <w:tcPr>
            <w:tcW w:w="1134" w:type="dxa"/>
          </w:tcPr>
          <w:bookmarkStart w:id="9596" w:name="P9596"/>
          <w:bookmarkEnd w:id="9596"/>
          <w:p>
            <w:pPr>
              <w:pStyle w:val="0"/>
              <w:jc w:val="center"/>
            </w:pPr>
            <w:r>
              <w:rPr>
                <w:sz w:val="24"/>
              </w:rPr>
              <w:t xml:space="preserve">33.1.7.8</w:t>
            </w:r>
          </w:p>
        </w:tc>
        <w:tc>
          <w:tcPr>
            <w:tcW w:w="1814" w:type="dxa"/>
          </w:tcPr>
          <w:p>
            <w:pPr>
              <w:pStyle w:val="0"/>
              <w:jc w:val="center"/>
            </w:pPr>
            <w:r>
              <w:rPr>
                <w:sz w:val="24"/>
              </w:rPr>
              <w:t xml:space="preserve">исследования</w:t>
            </w:r>
          </w:p>
        </w:tc>
        <w:tc>
          <w:tcPr>
            <w:tcW w:w="2041" w:type="dxa"/>
          </w:tcPr>
          <w:p>
            <w:pPr>
              <w:pStyle w:val="0"/>
              <w:jc w:val="center"/>
            </w:pPr>
            <w:r>
              <w:rPr>
                <w:sz w:val="24"/>
              </w:rPr>
              <w:t xml:space="preserve">0,004212</w:t>
            </w:r>
          </w:p>
        </w:tc>
        <w:tc>
          <w:tcPr>
            <w:tcW w:w="1984" w:type="dxa"/>
          </w:tcPr>
          <w:p>
            <w:pPr>
              <w:pStyle w:val="0"/>
              <w:jc w:val="center"/>
            </w:pPr>
            <w:r>
              <w:rPr>
                <w:sz w:val="24"/>
              </w:rPr>
              <w:t xml:space="preserve">5 552,10</w:t>
            </w:r>
          </w:p>
        </w:tc>
        <w:tc>
          <w:tcPr>
            <w:tcW w:w="1474" w:type="dxa"/>
          </w:tcPr>
          <w:p>
            <w:pPr>
              <w:pStyle w:val="0"/>
              <w:jc w:val="center"/>
            </w:pPr>
            <w:r>
              <w:rPr>
                <w:sz w:val="24"/>
              </w:rPr>
              <w:t xml:space="preserve">X</w:t>
            </w:r>
          </w:p>
        </w:tc>
        <w:tc>
          <w:tcPr>
            <w:tcW w:w="1474" w:type="dxa"/>
          </w:tcPr>
          <w:p>
            <w:pPr>
              <w:pStyle w:val="0"/>
              <w:jc w:val="center"/>
            </w:pPr>
            <w:r>
              <w:rPr>
                <w:sz w:val="24"/>
              </w:rPr>
              <w:t xml:space="preserve">23,4</w:t>
            </w:r>
          </w:p>
        </w:tc>
        <w:tc>
          <w:tcPr>
            <w:tcW w:w="1417" w:type="dxa"/>
          </w:tcPr>
          <w:p>
            <w:pPr>
              <w:pStyle w:val="0"/>
              <w:jc w:val="center"/>
            </w:pPr>
            <w:r>
              <w:rPr>
                <w:sz w:val="24"/>
              </w:rPr>
              <w:t xml:space="preserve">X</w:t>
            </w:r>
          </w:p>
        </w:tc>
        <w:tc>
          <w:tcPr>
            <w:tcW w:w="1417" w:type="dxa"/>
          </w:tcPr>
          <w:p>
            <w:pPr>
              <w:pStyle w:val="0"/>
              <w:jc w:val="center"/>
            </w:pPr>
            <w:r>
              <w:rPr>
                <w:sz w:val="24"/>
              </w:rPr>
              <w:t xml:space="preserve">14 102,3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134" w:type="dxa"/>
          </w:tcPr>
          <w:bookmarkStart w:id="9606" w:name="P9606"/>
          <w:bookmarkEnd w:id="9606"/>
          <w:p>
            <w:pPr>
              <w:pStyle w:val="0"/>
              <w:jc w:val="center"/>
            </w:pPr>
            <w:r>
              <w:rPr>
                <w:sz w:val="24"/>
              </w:rPr>
              <w:t xml:space="preserve">33.1.7.9</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0,000647</w:t>
            </w:r>
          </w:p>
        </w:tc>
        <w:tc>
          <w:tcPr>
            <w:tcW w:w="1984" w:type="dxa"/>
          </w:tcPr>
          <w:p>
            <w:pPr>
              <w:pStyle w:val="0"/>
              <w:jc w:val="center"/>
            </w:pPr>
            <w:r>
              <w:rPr>
                <w:sz w:val="24"/>
              </w:rPr>
              <w:t xml:space="preserve">16 578,20</w:t>
            </w:r>
          </w:p>
        </w:tc>
        <w:tc>
          <w:tcPr>
            <w:tcW w:w="1474" w:type="dxa"/>
          </w:tcPr>
          <w:p>
            <w:pPr>
              <w:pStyle w:val="0"/>
              <w:jc w:val="center"/>
            </w:pPr>
            <w:r>
              <w:rPr>
                <w:sz w:val="24"/>
              </w:rPr>
              <w:t xml:space="preserve">X</w:t>
            </w:r>
          </w:p>
        </w:tc>
        <w:tc>
          <w:tcPr>
            <w:tcW w:w="1474" w:type="dxa"/>
          </w:tcPr>
          <w:p>
            <w:pPr>
              <w:pStyle w:val="0"/>
              <w:jc w:val="center"/>
            </w:pPr>
            <w:r>
              <w:rPr>
                <w:sz w:val="24"/>
              </w:rPr>
              <w:t xml:space="preserve">10,7</w:t>
            </w:r>
          </w:p>
        </w:tc>
        <w:tc>
          <w:tcPr>
            <w:tcW w:w="1417" w:type="dxa"/>
          </w:tcPr>
          <w:p>
            <w:pPr>
              <w:pStyle w:val="0"/>
              <w:jc w:val="center"/>
            </w:pPr>
            <w:r>
              <w:rPr>
                <w:sz w:val="24"/>
              </w:rPr>
              <w:t xml:space="preserve">X</w:t>
            </w:r>
          </w:p>
        </w:tc>
        <w:tc>
          <w:tcPr>
            <w:tcW w:w="1417" w:type="dxa"/>
          </w:tcPr>
          <w:p>
            <w:pPr>
              <w:pStyle w:val="0"/>
              <w:jc w:val="center"/>
            </w:pPr>
            <w:r>
              <w:rPr>
                <w:sz w:val="24"/>
              </w:rPr>
              <w:t xml:space="preserve">6 468,3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2.1.7.10. определение РНК вируса гепатита C (Hepatitis C virus) в крови методом ПЦР</w:t>
            </w:r>
          </w:p>
        </w:tc>
        <w:tc>
          <w:tcPr>
            <w:tcW w:w="1134" w:type="dxa"/>
          </w:tcPr>
          <w:bookmarkStart w:id="9616" w:name="P9616"/>
          <w:bookmarkEnd w:id="9616"/>
          <w:p>
            <w:pPr>
              <w:pStyle w:val="0"/>
              <w:jc w:val="center"/>
            </w:pPr>
            <w:r>
              <w:rPr>
                <w:sz w:val="24"/>
              </w:rPr>
              <w:t xml:space="preserve">33.1.7.10</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0,001241</w:t>
            </w:r>
          </w:p>
        </w:tc>
        <w:tc>
          <w:tcPr>
            <w:tcW w:w="1984" w:type="dxa"/>
          </w:tcPr>
          <w:p>
            <w:pPr>
              <w:pStyle w:val="0"/>
              <w:jc w:val="center"/>
            </w:pPr>
            <w:r>
              <w:rPr>
                <w:sz w:val="24"/>
              </w:rPr>
              <w:t xml:space="preserve">1 259,30</w:t>
            </w:r>
          </w:p>
        </w:tc>
        <w:tc>
          <w:tcPr>
            <w:tcW w:w="1474" w:type="dxa"/>
          </w:tcPr>
          <w:p>
            <w:pPr>
              <w:pStyle w:val="0"/>
              <w:jc w:val="center"/>
            </w:pPr>
            <w:r>
              <w:rPr>
                <w:sz w:val="24"/>
              </w:rPr>
              <w:t xml:space="preserve">X</w:t>
            </w:r>
          </w:p>
        </w:tc>
        <w:tc>
          <w:tcPr>
            <w:tcW w:w="1474" w:type="dxa"/>
          </w:tcPr>
          <w:p>
            <w:pPr>
              <w:pStyle w:val="0"/>
              <w:jc w:val="center"/>
            </w:pPr>
            <w:r>
              <w:rPr>
                <w:sz w:val="24"/>
              </w:rPr>
              <w:t xml:space="preserve">1,6</w:t>
            </w:r>
          </w:p>
        </w:tc>
        <w:tc>
          <w:tcPr>
            <w:tcW w:w="1417" w:type="dxa"/>
          </w:tcPr>
          <w:p>
            <w:pPr>
              <w:pStyle w:val="0"/>
              <w:jc w:val="center"/>
            </w:pPr>
            <w:r>
              <w:rPr>
                <w:sz w:val="24"/>
              </w:rPr>
              <w:t xml:space="preserve">X</w:t>
            </w:r>
          </w:p>
        </w:tc>
        <w:tc>
          <w:tcPr>
            <w:tcW w:w="1417" w:type="dxa"/>
          </w:tcPr>
          <w:p>
            <w:pPr>
              <w:pStyle w:val="0"/>
              <w:jc w:val="center"/>
            </w:pPr>
            <w:r>
              <w:rPr>
                <w:sz w:val="24"/>
              </w:rPr>
              <w:t xml:space="preserve">942,4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134" w:type="dxa"/>
          </w:tcPr>
          <w:bookmarkStart w:id="9626" w:name="P9626"/>
          <w:bookmarkEnd w:id="9626"/>
          <w:p>
            <w:pPr>
              <w:pStyle w:val="0"/>
              <w:jc w:val="center"/>
            </w:pPr>
            <w:r>
              <w:rPr>
                <w:sz w:val="24"/>
              </w:rPr>
              <w:t xml:space="preserve">33.1.7.11</w:t>
            </w:r>
          </w:p>
        </w:tc>
        <w:tc>
          <w:tcPr>
            <w:tcW w:w="1814" w:type="dxa"/>
          </w:tcPr>
          <w:p>
            <w:pPr>
              <w:pStyle w:val="0"/>
              <w:jc w:val="center"/>
            </w:pPr>
            <w:r>
              <w:rPr>
                <w:sz w:val="24"/>
              </w:rPr>
              <w:t xml:space="preserve">исследований</w:t>
            </w:r>
          </w:p>
        </w:tc>
        <w:tc>
          <w:tcPr>
            <w:tcW w:w="2041" w:type="dxa"/>
          </w:tcPr>
          <w:p>
            <w:pPr>
              <w:pStyle w:val="0"/>
              <w:jc w:val="center"/>
            </w:pPr>
            <w:r>
              <w:rPr>
                <w:sz w:val="24"/>
              </w:rPr>
              <w:t xml:space="preserve">0,000622</w:t>
            </w:r>
          </w:p>
        </w:tc>
        <w:tc>
          <w:tcPr>
            <w:tcW w:w="1984" w:type="dxa"/>
          </w:tcPr>
          <w:p>
            <w:pPr>
              <w:pStyle w:val="0"/>
              <w:jc w:val="center"/>
            </w:pPr>
            <w:r>
              <w:rPr>
                <w:sz w:val="24"/>
              </w:rPr>
              <w:t xml:space="preserve">2 232,60</w:t>
            </w:r>
          </w:p>
        </w:tc>
        <w:tc>
          <w:tcPr>
            <w:tcW w:w="1474" w:type="dxa"/>
          </w:tcPr>
          <w:p>
            <w:pPr>
              <w:pStyle w:val="0"/>
              <w:jc w:val="center"/>
            </w:pPr>
            <w:r>
              <w:rPr>
                <w:sz w:val="24"/>
              </w:rPr>
              <w:t xml:space="preserve">X</w:t>
            </w:r>
          </w:p>
        </w:tc>
        <w:tc>
          <w:tcPr>
            <w:tcW w:w="1474" w:type="dxa"/>
          </w:tcPr>
          <w:p>
            <w:pPr>
              <w:pStyle w:val="0"/>
              <w:jc w:val="center"/>
            </w:pPr>
            <w:r>
              <w:rPr>
                <w:sz w:val="24"/>
              </w:rPr>
              <w:t xml:space="preserve">1,4</w:t>
            </w:r>
          </w:p>
        </w:tc>
        <w:tc>
          <w:tcPr>
            <w:tcW w:w="1417" w:type="dxa"/>
          </w:tcPr>
          <w:p>
            <w:pPr>
              <w:pStyle w:val="0"/>
              <w:jc w:val="center"/>
            </w:pPr>
            <w:r>
              <w:rPr>
                <w:sz w:val="24"/>
              </w:rPr>
              <w:t xml:space="preserve">X</w:t>
            </w:r>
          </w:p>
        </w:tc>
        <w:tc>
          <w:tcPr>
            <w:tcW w:w="1417" w:type="dxa"/>
          </w:tcPr>
          <w:p>
            <w:pPr>
              <w:pStyle w:val="0"/>
              <w:jc w:val="center"/>
            </w:pPr>
            <w:r>
              <w:rPr>
                <w:sz w:val="24"/>
              </w:rPr>
              <w:t xml:space="preserve">837,4</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134" w:type="dxa"/>
          </w:tcPr>
          <w:bookmarkStart w:id="9636" w:name="P9636"/>
          <w:bookmarkEnd w:id="9636"/>
          <w:p>
            <w:pPr>
              <w:pStyle w:val="0"/>
              <w:jc w:val="center"/>
            </w:pPr>
            <w:r>
              <w:rPr>
                <w:sz w:val="24"/>
              </w:rPr>
              <w:t xml:space="preserve">33.1.8</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0,210277</w:t>
            </w:r>
          </w:p>
        </w:tc>
        <w:tc>
          <w:tcPr>
            <w:tcW w:w="1984" w:type="dxa"/>
          </w:tcPr>
          <w:p>
            <w:pPr>
              <w:pStyle w:val="0"/>
              <w:jc w:val="center"/>
            </w:pPr>
            <w:r>
              <w:rPr>
                <w:sz w:val="24"/>
              </w:rPr>
              <w:t xml:space="preserve">1 097,70</w:t>
            </w:r>
          </w:p>
        </w:tc>
        <w:tc>
          <w:tcPr>
            <w:tcW w:w="1474" w:type="dxa"/>
          </w:tcPr>
          <w:p>
            <w:pPr>
              <w:pStyle w:val="0"/>
              <w:jc w:val="center"/>
            </w:pPr>
            <w:r>
              <w:rPr>
                <w:sz w:val="24"/>
              </w:rPr>
              <w:t xml:space="preserve">X</w:t>
            </w:r>
          </w:p>
        </w:tc>
        <w:tc>
          <w:tcPr>
            <w:tcW w:w="1474" w:type="dxa"/>
          </w:tcPr>
          <w:p>
            <w:pPr>
              <w:pStyle w:val="0"/>
              <w:jc w:val="center"/>
            </w:pPr>
            <w:r>
              <w:rPr>
                <w:sz w:val="24"/>
              </w:rPr>
              <w:t xml:space="preserve">230,8</w:t>
            </w:r>
          </w:p>
        </w:tc>
        <w:tc>
          <w:tcPr>
            <w:tcW w:w="1417" w:type="dxa"/>
          </w:tcPr>
          <w:p>
            <w:pPr>
              <w:pStyle w:val="0"/>
              <w:jc w:val="center"/>
            </w:pPr>
            <w:r>
              <w:rPr>
                <w:sz w:val="24"/>
              </w:rPr>
              <w:t xml:space="preserve">X</w:t>
            </w:r>
          </w:p>
        </w:tc>
        <w:tc>
          <w:tcPr>
            <w:tcW w:w="1417" w:type="dxa"/>
          </w:tcPr>
          <w:p>
            <w:pPr>
              <w:pStyle w:val="0"/>
              <w:jc w:val="center"/>
            </w:pPr>
            <w:r>
              <w:rPr>
                <w:sz w:val="24"/>
              </w:rPr>
              <w:t xml:space="preserve">139 194,1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2.1.8.1. школа сахарного диабета</w:t>
            </w:r>
          </w:p>
        </w:tc>
        <w:tc>
          <w:tcPr>
            <w:tcW w:w="1134" w:type="dxa"/>
          </w:tcPr>
          <w:bookmarkStart w:id="9646" w:name="P9646"/>
          <w:bookmarkEnd w:id="9646"/>
          <w:p>
            <w:pPr>
              <w:pStyle w:val="0"/>
              <w:jc w:val="center"/>
            </w:pPr>
            <w:r>
              <w:rPr>
                <w:sz w:val="24"/>
              </w:rPr>
              <w:t xml:space="preserve">33.1.8.1</w:t>
            </w:r>
          </w:p>
        </w:tc>
        <w:tc>
          <w:tcPr>
            <w:tcW w:w="1814" w:type="dxa"/>
          </w:tcPr>
          <w:p>
            <w:pPr>
              <w:pStyle w:val="0"/>
              <w:jc w:val="center"/>
            </w:pPr>
            <w:r>
              <w:rPr>
                <w:sz w:val="24"/>
              </w:rPr>
              <w:t xml:space="preserve">комплексных посещений</w:t>
            </w:r>
          </w:p>
        </w:tc>
        <w:tc>
          <w:tcPr>
            <w:tcW w:w="2041" w:type="dxa"/>
          </w:tcPr>
          <w:p>
            <w:pPr>
              <w:pStyle w:val="0"/>
              <w:jc w:val="center"/>
            </w:pPr>
            <w:r>
              <w:rPr>
                <w:sz w:val="24"/>
              </w:rPr>
              <w:t xml:space="preserve">0,00562</w:t>
            </w:r>
          </w:p>
        </w:tc>
        <w:tc>
          <w:tcPr>
            <w:tcW w:w="1984" w:type="dxa"/>
          </w:tcPr>
          <w:p>
            <w:pPr>
              <w:pStyle w:val="0"/>
              <w:jc w:val="center"/>
            </w:pPr>
            <w:r>
              <w:rPr>
                <w:sz w:val="24"/>
              </w:rPr>
              <w:t xml:space="preserve">1 616,40</w:t>
            </w:r>
          </w:p>
        </w:tc>
        <w:tc>
          <w:tcPr>
            <w:tcW w:w="1474" w:type="dxa"/>
          </w:tcPr>
          <w:p>
            <w:pPr>
              <w:pStyle w:val="0"/>
              <w:jc w:val="center"/>
            </w:pPr>
            <w:r>
              <w:rPr>
                <w:sz w:val="24"/>
              </w:rPr>
              <w:t xml:space="preserve">X</w:t>
            </w:r>
          </w:p>
        </w:tc>
        <w:tc>
          <w:tcPr>
            <w:tcW w:w="1474" w:type="dxa"/>
          </w:tcPr>
          <w:p>
            <w:pPr>
              <w:pStyle w:val="0"/>
              <w:jc w:val="center"/>
            </w:pPr>
            <w:r>
              <w:rPr>
                <w:sz w:val="24"/>
              </w:rPr>
              <w:t xml:space="preserve">9,1</w:t>
            </w:r>
          </w:p>
        </w:tc>
        <w:tc>
          <w:tcPr>
            <w:tcW w:w="1417" w:type="dxa"/>
          </w:tcPr>
          <w:p>
            <w:pPr>
              <w:pStyle w:val="0"/>
              <w:jc w:val="center"/>
            </w:pPr>
            <w:r>
              <w:rPr>
                <w:sz w:val="24"/>
              </w:rPr>
              <w:t xml:space="preserve">X</w:t>
            </w:r>
          </w:p>
        </w:tc>
        <w:tc>
          <w:tcPr>
            <w:tcW w:w="1417" w:type="dxa"/>
          </w:tcPr>
          <w:p>
            <w:pPr>
              <w:pStyle w:val="0"/>
              <w:jc w:val="center"/>
            </w:pPr>
            <w:r>
              <w:rPr>
                <w:sz w:val="24"/>
              </w:rPr>
              <w:t xml:space="preserve">5 478,1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 диспансерное наблюдение, в том числе по поводу:</w:t>
            </w:r>
          </w:p>
        </w:tc>
        <w:tc>
          <w:tcPr>
            <w:tcW w:w="1134" w:type="dxa"/>
          </w:tcPr>
          <w:bookmarkStart w:id="9656" w:name="P9656"/>
          <w:bookmarkEnd w:id="9656"/>
          <w:p>
            <w:pPr>
              <w:pStyle w:val="0"/>
              <w:jc w:val="center"/>
            </w:pPr>
            <w:r>
              <w:rPr>
                <w:sz w:val="24"/>
              </w:rPr>
              <w:t xml:space="preserve">33.1.9.</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0,275509</w:t>
            </w:r>
          </w:p>
        </w:tc>
        <w:tc>
          <w:tcPr>
            <w:tcW w:w="1984" w:type="dxa"/>
          </w:tcPr>
          <w:p>
            <w:pPr>
              <w:pStyle w:val="0"/>
              <w:jc w:val="center"/>
            </w:pPr>
            <w:r>
              <w:rPr>
                <w:sz w:val="24"/>
              </w:rPr>
              <w:t xml:space="preserve">3 557,10</w:t>
            </w:r>
          </w:p>
        </w:tc>
        <w:tc>
          <w:tcPr>
            <w:tcW w:w="1474" w:type="dxa"/>
          </w:tcPr>
          <w:p>
            <w:pPr>
              <w:pStyle w:val="0"/>
              <w:jc w:val="center"/>
            </w:pPr>
            <w:r>
              <w:rPr>
                <w:sz w:val="24"/>
              </w:rPr>
              <w:t xml:space="preserve">X</w:t>
            </w:r>
          </w:p>
        </w:tc>
        <w:tc>
          <w:tcPr>
            <w:tcW w:w="1474" w:type="dxa"/>
          </w:tcPr>
          <w:p>
            <w:pPr>
              <w:pStyle w:val="0"/>
              <w:jc w:val="center"/>
            </w:pPr>
            <w:r>
              <w:rPr>
                <w:sz w:val="24"/>
              </w:rPr>
              <w:t xml:space="preserve">980,0</w:t>
            </w:r>
          </w:p>
        </w:tc>
        <w:tc>
          <w:tcPr>
            <w:tcW w:w="1417" w:type="dxa"/>
          </w:tcPr>
          <w:p>
            <w:pPr>
              <w:pStyle w:val="0"/>
              <w:jc w:val="center"/>
            </w:pPr>
            <w:r>
              <w:rPr>
                <w:sz w:val="24"/>
              </w:rPr>
              <w:t xml:space="preserve">X</w:t>
            </w:r>
          </w:p>
        </w:tc>
        <w:tc>
          <w:tcPr>
            <w:tcW w:w="1417" w:type="dxa"/>
          </w:tcPr>
          <w:p>
            <w:pPr>
              <w:pStyle w:val="0"/>
              <w:jc w:val="center"/>
            </w:pPr>
            <w:r>
              <w:rPr>
                <w:sz w:val="24"/>
              </w:rPr>
              <w:t xml:space="preserve">590 986,1</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2.1.9.1. онкологические заболевания</w:t>
            </w:r>
          </w:p>
        </w:tc>
        <w:tc>
          <w:tcPr>
            <w:tcW w:w="1134" w:type="dxa"/>
          </w:tcPr>
          <w:bookmarkStart w:id="9666" w:name="P9666"/>
          <w:bookmarkEnd w:id="9666"/>
          <w:p>
            <w:pPr>
              <w:pStyle w:val="0"/>
              <w:jc w:val="center"/>
            </w:pPr>
            <w:r>
              <w:rPr>
                <w:sz w:val="24"/>
              </w:rPr>
              <w:t xml:space="preserve">33.1.9.1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0,04505</w:t>
            </w:r>
          </w:p>
        </w:tc>
        <w:tc>
          <w:tcPr>
            <w:tcW w:w="1984" w:type="dxa"/>
          </w:tcPr>
          <w:p>
            <w:pPr>
              <w:pStyle w:val="0"/>
              <w:jc w:val="center"/>
            </w:pPr>
            <w:r>
              <w:rPr>
                <w:sz w:val="24"/>
              </w:rPr>
              <w:t xml:space="preserve">4 948,90</w:t>
            </w:r>
          </w:p>
        </w:tc>
        <w:tc>
          <w:tcPr>
            <w:tcW w:w="1474" w:type="dxa"/>
          </w:tcPr>
          <w:p>
            <w:pPr>
              <w:pStyle w:val="0"/>
              <w:jc w:val="center"/>
            </w:pPr>
            <w:r>
              <w:rPr>
                <w:sz w:val="24"/>
              </w:rPr>
              <w:t xml:space="preserve">X</w:t>
            </w:r>
          </w:p>
        </w:tc>
        <w:tc>
          <w:tcPr>
            <w:tcW w:w="1474" w:type="dxa"/>
          </w:tcPr>
          <w:p>
            <w:pPr>
              <w:pStyle w:val="0"/>
              <w:jc w:val="center"/>
            </w:pPr>
            <w:r>
              <w:rPr>
                <w:sz w:val="24"/>
              </w:rPr>
              <w:t xml:space="preserve">222,9</w:t>
            </w:r>
          </w:p>
        </w:tc>
        <w:tc>
          <w:tcPr>
            <w:tcW w:w="1417" w:type="dxa"/>
          </w:tcPr>
          <w:p>
            <w:pPr>
              <w:pStyle w:val="0"/>
              <w:jc w:val="center"/>
            </w:pPr>
            <w:r>
              <w:rPr>
                <w:sz w:val="24"/>
              </w:rPr>
              <w:t xml:space="preserve">X</w:t>
            </w:r>
          </w:p>
        </w:tc>
        <w:tc>
          <w:tcPr>
            <w:tcW w:w="1417" w:type="dxa"/>
          </w:tcPr>
          <w:p>
            <w:pPr>
              <w:pStyle w:val="0"/>
              <w:jc w:val="center"/>
            </w:pPr>
            <w:r>
              <w:rPr>
                <w:sz w:val="24"/>
              </w:rPr>
              <w:t xml:space="preserve">134 446,3</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2.1.9.2. сахарный диабет</w:t>
            </w:r>
          </w:p>
        </w:tc>
        <w:tc>
          <w:tcPr>
            <w:tcW w:w="1134" w:type="dxa"/>
          </w:tcPr>
          <w:bookmarkStart w:id="9676" w:name="P9676"/>
          <w:bookmarkEnd w:id="9676"/>
          <w:p>
            <w:pPr>
              <w:pStyle w:val="0"/>
              <w:jc w:val="center"/>
            </w:pPr>
            <w:r>
              <w:rPr>
                <w:sz w:val="24"/>
              </w:rPr>
              <w:t xml:space="preserve">33.1.9.2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0,0598</w:t>
            </w:r>
          </w:p>
        </w:tc>
        <w:tc>
          <w:tcPr>
            <w:tcW w:w="1984" w:type="dxa"/>
          </w:tcPr>
          <w:p>
            <w:pPr>
              <w:pStyle w:val="0"/>
              <w:jc w:val="center"/>
            </w:pPr>
            <w:r>
              <w:rPr>
                <w:sz w:val="24"/>
              </w:rPr>
              <w:t xml:space="preserve">2 151,50</w:t>
            </w:r>
          </w:p>
        </w:tc>
        <w:tc>
          <w:tcPr>
            <w:tcW w:w="1474" w:type="dxa"/>
          </w:tcPr>
          <w:p>
            <w:pPr>
              <w:pStyle w:val="0"/>
              <w:jc w:val="center"/>
            </w:pPr>
            <w:r>
              <w:rPr>
                <w:sz w:val="24"/>
              </w:rPr>
              <w:t xml:space="preserve">X</w:t>
            </w:r>
          </w:p>
        </w:tc>
        <w:tc>
          <w:tcPr>
            <w:tcW w:w="1474" w:type="dxa"/>
          </w:tcPr>
          <w:p>
            <w:pPr>
              <w:pStyle w:val="0"/>
              <w:jc w:val="center"/>
            </w:pPr>
            <w:r>
              <w:rPr>
                <w:sz w:val="24"/>
              </w:rPr>
              <w:t xml:space="preserve">128,7</w:t>
            </w:r>
          </w:p>
        </w:tc>
        <w:tc>
          <w:tcPr>
            <w:tcW w:w="1417" w:type="dxa"/>
          </w:tcPr>
          <w:p>
            <w:pPr>
              <w:pStyle w:val="0"/>
              <w:jc w:val="center"/>
            </w:pPr>
            <w:r>
              <w:rPr>
                <w:sz w:val="24"/>
              </w:rPr>
              <w:t xml:space="preserve">X</w:t>
            </w:r>
          </w:p>
        </w:tc>
        <w:tc>
          <w:tcPr>
            <w:tcW w:w="1417" w:type="dxa"/>
          </w:tcPr>
          <w:p>
            <w:pPr>
              <w:pStyle w:val="0"/>
              <w:jc w:val="center"/>
            </w:pPr>
            <w:r>
              <w:rPr>
                <w:sz w:val="24"/>
              </w:rPr>
              <w:t xml:space="preserve">77 586,8</w:t>
            </w:r>
          </w:p>
        </w:tc>
        <w:tc>
          <w:tcPr>
            <w:tcW w:w="1361" w:type="dxa"/>
          </w:tcPr>
          <w:p>
            <w:pPr>
              <w:pStyle w:val="0"/>
              <w:jc w:val="center"/>
            </w:pPr>
            <w:r>
              <w:rPr>
                <w:sz w:val="24"/>
              </w:rPr>
              <w:t xml:space="preserve">X</w:t>
            </w:r>
          </w:p>
        </w:tc>
      </w:tr>
      <w:tr>
        <w:tc>
          <w:tcPr>
            <w:tcW w:w="3118" w:type="dxa"/>
          </w:tcPr>
          <w:p>
            <w:pPr>
              <w:pStyle w:val="0"/>
              <w:jc w:val="both"/>
            </w:pPr>
            <w:r>
              <w:rPr>
                <w:sz w:val="24"/>
              </w:rPr>
              <w:t xml:space="preserve">2.1.9.3. болезни системы кровообращения</w:t>
            </w:r>
          </w:p>
        </w:tc>
        <w:tc>
          <w:tcPr>
            <w:tcW w:w="1134" w:type="dxa"/>
          </w:tcPr>
          <w:bookmarkStart w:id="9686" w:name="P9686"/>
          <w:bookmarkEnd w:id="9686"/>
          <w:p>
            <w:pPr>
              <w:pStyle w:val="0"/>
              <w:jc w:val="center"/>
            </w:pPr>
            <w:r>
              <w:rPr>
                <w:sz w:val="24"/>
              </w:rPr>
              <w:t xml:space="preserve">33.1.9.3</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0,138983</w:t>
            </w:r>
          </w:p>
        </w:tc>
        <w:tc>
          <w:tcPr>
            <w:tcW w:w="1984" w:type="dxa"/>
          </w:tcPr>
          <w:p>
            <w:pPr>
              <w:pStyle w:val="0"/>
              <w:jc w:val="center"/>
            </w:pPr>
            <w:r>
              <w:rPr>
                <w:sz w:val="24"/>
              </w:rPr>
              <w:t xml:space="preserve">4 205,10</w:t>
            </w:r>
          </w:p>
        </w:tc>
        <w:tc>
          <w:tcPr>
            <w:tcW w:w="1474" w:type="dxa"/>
          </w:tcPr>
          <w:p>
            <w:pPr>
              <w:pStyle w:val="0"/>
              <w:jc w:val="center"/>
            </w:pPr>
            <w:r>
              <w:rPr>
                <w:sz w:val="24"/>
              </w:rPr>
              <w:t xml:space="preserve">X</w:t>
            </w:r>
          </w:p>
        </w:tc>
        <w:tc>
          <w:tcPr>
            <w:tcW w:w="1474" w:type="dxa"/>
          </w:tcPr>
          <w:p>
            <w:pPr>
              <w:pStyle w:val="0"/>
              <w:jc w:val="center"/>
            </w:pPr>
            <w:r>
              <w:rPr>
                <w:sz w:val="24"/>
              </w:rPr>
              <w:t xml:space="preserve">584,4</w:t>
            </w:r>
          </w:p>
        </w:tc>
        <w:tc>
          <w:tcPr>
            <w:tcW w:w="1417" w:type="dxa"/>
          </w:tcPr>
          <w:p>
            <w:pPr>
              <w:pStyle w:val="0"/>
              <w:jc w:val="center"/>
            </w:pPr>
            <w:r>
              <w:rPr>
                <w:sz w:val="24"/>
              </w:rPr>
              <w:t xml:space="preserve">X</w:t>
            </w:r>
          </w:p>
        </w:tc>
        <w:tc>
          <w:tcPr>
            <w:tcW w:w="1417" w:type="dxa"/>
          </w:tcPr>
          <w:p>
            <w:pPr>
              <w:pStyle w:val="0"/>
              <w:jc w:val="center"/>
            </w:pPr>
            <w:r>
              <w:rPr>
                <w:sz w:val="24"/>
              </w:rPr>
              <w:t xml:space="preserve">352 438,6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 Дистанционное наблюдение за состоянием здоровья пациентов, в том числе:</w:t>
            </w:r>
          </w:p>
        </w:tc>
        <w:tc>
          <w:tcPr>
            <w:tcW w:w="1134" w:type="dxa"/>
          </w:tcPr>
          <w:bookmarkStart w:id="9696" w:name="P9696"/>
          <w:bookmarkEnd w:id="9696"/>
          <w:p>
            <w:pPr>
              <w:pStyle w:val="0"/>
              <w:jc w:val="center"/>
            </w:pPr>
            <w:r>
              <w:rPr>
                <w:sz w:val="24"/>
              </w:rPr>
              <w:t xml:space="preserve">33.1.10</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0,042831</w:t>
            </w:r>
          </w:p>
        </w:tc>
        <w:tc>
          <w:tcPr>
            <w:tcW w:w="1984" w:type="dxa"/>
          </w:tcPr>
          <w:p>
            <w:pPr>
              <w:pStyle w:val="0"/>
              <w:jc w:val="center"/>
            </w:pPr>
            <w:r>
              <w:rPr>
                <w:sz w:val="24"/>
              </w:rPr>
              <w:t xml:space="preserve">1 401,60</w:t>
            </w:r>
          </w:p>
        </w:tc>
        <w:tc>
          <w:tcPr>
            <w:tcW w:w="1474" w:type="dxa"/>
          </w:tcPr>
          <w:p>
            <w:pPr>
              <w:pStyle w:val="0"/>
              <w:jc w:val="center"/>
            </w:pPr>
            <w:r>
              <w:rPr>
                <w:sz w:val="24"/>
              </w:rPr>
              <w:t xml:space="preserve">X</w:t>
            </w:r>
          </w:p>
        </w:tc>
        <w:tc>
          <w:tcPr>
            <w:tcW w:w="1474" w:type="dxa"/>
          </w:tcPr>
          <w:p>
            <w:pPr>
              <w:pStyle w:val="0"/>
              <w:jc w:val="center"/>
            </w:pPr>
            <w:r>
              <w:rPr>
                <w:sz w:val="24"/>
              </w:rPr>
              <w:t xml:space="preserve">60,0</w:t>
            </w:r>
          </w:p>
        </w:tc>
        <w:tc>
          <w:tcPr>
            <w:tcW w:w="1417" w:type="dxa"/>
          </w:tcPr>
          <w:p>
            <w:pPr>
              <w:pStyle w:val="0"/>
              <w:jc w:val="center"/>
            </w:pPr>
            <w:r>
              <w:rPr>
                <w:sz w:val="24"/>
              </w:rPr>
              <w:t xml:space="preserve">X</w:t>
            </w:r>
          </w:p>
        </w:tc>
        <w:tc>
          <w:tcPr>
            <w:tcW w:w="1417" w:type="dxa"/>
          </w:tcPr>
          <w:p>
            <w:pPr>
              <w:pStyle w:val="0"/>
              <w:jc w:val="center"/>
            </w:pPr>
            <w:r>
              <w:rPr>
                <w:sz w:val="24"/>
              </w:rPr>
              <w:t xml:space="preserve">36 201,6</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2.1.10.1. пациентов с сахарным диабетом</w:t>
            </w:r>
          </w:p>
        </w:tc>
        <w:tc>
          <w:tcPr>
            <w:tcW w:w="1134" w:type="dxa"/>
          </w:tcPr>
          <w:bookmarkStart w:id="9706" w:name="P9706"/>
          <w:bookmarkEnd w:id="9706"/>
          <w:p>
            <w:pPr>
              <w:pStyle w:val="0"/>
              <w:jc w:val="center"/>
            </w:pPr>
            <w:r>
              <w:rPr>
                <w:sz w:val="24"/>
              </w:rPr>
              <w:t xml:space="preserve">33.1.10.1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0,00194</w:t>
            </w:r>
          </w:p>
        </w:tc>
        <w:tc>
          <w:tcPr>
            <w:tcW w:w="1984" w:type="dxa"/>
          </w:tcPr>
          <w:p>
            <w:pPr>
              <w:pStyle w:val="0"/>
              <w:jc w:val="center"/>
            </w:pPr>
            <w:r>
              <w:rPr>
                <w:sz w:val="24"/>
              </w:rPr>
              <w:t xml:space="preserve">4 138,80</w:t>
            </w:r>
          </w:p>
        </w:tc>
        <w:tc>
          <w:tcPr>
            <w:tcW w:w="1474" w:type="dxa"/>
          </w:tcPr>
          <w:p>
            <w:pPr>
              <w:pStyle w:val="0"/>
              <w:jc w:val="center"/>
            </w:pPr>
            <w:r>
              <w:rPr>
                <w:sz w:val="24"/>
              </w:rPr>
              <w:t xml:space="preserve">X</w:t>
            </w:r>
          </w:p>
        </w:tc>
        <w:tc>
          <w:tcPr>
            <w:tcW w:w="1474" w:type="dxa"/>
          </w:tcPr>
          <w:p>
            <w:pPr>
              <w:pStyle w:val="0"/>
              <w:jc w:val="center"/>
            </w:pPr>
            <w:r>
              <w:rPr>
                <w:sz w:val="24"/>
              </w:rPr>
              <w:t xml:space="preserve">8,0</w:t>
            </w:r>
          </w:p>
        </w:tc>
        <w:tc>
          <w:tcPr>
            <w:tcW w:w="1417" w:type="dxa"/>
          </w:tcPr>
          <w:p>
            <w:pPr>
              <w:pStyle w:val="0"/>
              <w:jc w:val="center"/>
            </w:pPr>
            <w:r>
              <w:rPr>
                <w:sz w:val="24"/>
              </w:rPr>
              <w:t xml:space="preserve">X</w:t>
            </w:r>
          </w:p>
        </w:tc>
        <w:tc>
          <w:tcPr>
            <w:tcW w:w="1417" w:type="dxa"/>
          </w:tcPr>
          <w:p>
            <w:pPr>
              <w:pStyle w:val="0"/>
              <w:jc w:val="center"/>
            </w:pPr>
            <w:r>
              <w:rPr>
                <w:sz w:val="24"/>
              </w:rPr>
              <w:t xml:space="preserve">4 842,0</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2.1.10.2. пациентов с артериальной гипертензией</w:t>
            </w:r>
          </w:p>
        </w:tc>
        <w:tc>
          <w:tcPr>
            <w:tcW w:w="1134" w:type="dxa"/>
          </w:tcPr>
          <w:bookmarkStart w:id="9716" w:name="P9716"/>
          <w:bookmarkEnd w:id="9716"/>
          <w:p>
            <w:pPr>
              <w:pStyle w:val="0"/>
              <w:jc w:val="center"/>
            </w:pPr>
            <w:r>
              <w:rPr>
                <w:sz w:val="24"/>
              </w:rPr>
              <w:t xml:space="preserve">33.1.10.2</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0,040891</w:t>
            </w:r>
          </w:p>
        </w:tc>
        <w:tc>
          <w:tcPr>
            <w:tcW w:w="1984" w:type="dxa"/>
          </w:tcPr>
          <w:p>
            <w:pPr>
              <w:pStyle w:val="0"/>
              <w:jc w:val="center"/>
            </w:pPr>
            <w:r>
              <w:rPr>
                <w:sz w:val="24"/>
              </w:rPr>
              <w:t xml:space="preserve">1 271,70</w:t>
            </w:r>
          </w:p>
        </w:tc>
        <w:tc>
          <w:tcPr>
            <w:tcW w:w="1474" w:type="dxa"/>
          </w:tcPr>
          <w:p>
            <w:pPr>
              <w:pStyle w:val="0"/>
              <w:jc w:val="center"/>
            </w:pPr>
            <w:r>
              <w:rPr>
                <w:sz w:val="24"/>
              </w:rPr>
              <w:t xml:space="preserve">X</w:t>
            </w:r>
          </w:p>
        </w:tc>
        <w:tc>
          <w:tcPr>
            <w:tcW w:w="1474" w:type="dxa"/>
          </w:tcPr>
          <w:p>
            <w:pPr>
              <w:pStyle w:val="0"/>
              <w:jc w:val="center"/>
            </w:pPr>
            <w:r>
              <w:rPr>
                <w:sz w:val="24"/>
              </w:rPr>
              <w:t xml:space="preserve">52,0</w:t>
            </w:r>
          </w:p>
        </w:tc>
        <w:tc>
          <w:tcPr>
            <w:tcW w:w="1417" w:type="dxa"/>
          </w:tcPr>
          <w:p>
            <w:pPr>
              <w:pStyle w:val="0"/>
              <w:jc w:val="center"/>
            </w:pPr>
            <w:r>
              <w:rPr>
                <w:sz w:val="24"/>
              </w:rPr>
              <w:t xml:space="preserve">X</w:t>
            </w:r>
          </w:p>
        </w:tc>
        <w:tc>
          <w:tcPr>
            <w:tcW w:w="1417" w:type="dxa"/>
          </w:tcPr>
          <w:p>
            <w:pPr>
              <w:pStyle w:val="0"/>
              <w:jc w:val="center"/>
            </w:pPr>
            <w:r>
              <w:rPr>
                <w:sz w:val="24"/>
              </w:rPr>
              <w:t xml:space="preserve">31 358,7</w:t>
            </w:r>
          </w:p>
        </w:tc>
        <w:tc>
          <w:tcPr>
            <w:tcW w:w="1361" w:type="dxa"/>
          </w:tcPr>
          <w:p>
            <w:pPr>
              <w:pStyle w:val="0"/>
              <w:jc w:val="center"/>
            </w:pPr>
            <w:r>
              <w:rPr>
                <w:sz w:val="24"/>
              </w:rPr>
              <w:t xml:space="preserve">X</w:t>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134" w:type="dxa"/>
          </w:tcPr>
          <w:bookmarkStart w:id="9726" w:name="P9726"/>
          <w:bookmarkEnd w:id="9726"/>
          <w:p>
            <w:pPr>
              <w:pStyle w:val="0"/>
              <w:jc w:val="center"/>
            </w:pPr>
            <w:r>
              <w:rPr>
                <w:sz w:val="24"/>
              </w:rPr>
              <w:t xml:space="preserve">33.1.11</w:t>
            </w:r>
          </w:p>
        </w:tc>
        <w:tc>
          <w:tcPr>
            <w:tcW w:w="1814" w:type="dxa"/>
          </w:tcPr>
          <w:p>
            <w:pPr>
              <w:pStyle w:val="0"/>
              <w:jc w:val="center"/>
            </w:pPr>
            <w:r>
              <w:rPr>
                <w:sz w:val="24"/>
              </w:rPr>
              <w:t xml:space="preserve">комплексное посещение</w:t>
            </w:r>
          </w:p>
        </w:tc>
        <w:tc>
          <w:tcPr>
            <w:tcW w:w="2041" w:type="dxa"/>
          </w:tcPr>
          <w:p>
            <w:pPr>
              <w:pStyle w:val="0"/>
              <w:jc w:val="center"/>
            </w:pPr>
            <w:r>
              <w:rPr>
                <w:sz w:val="24"/>
              </w:rPr>
              <w:t xml:space="preserve">0,032831</w:t>
            </w:r>
          </w:p>
        </w:tc>
        <w:tc>
          <w:tcPr>
            <w:tcW w:w="1984" w:type="dxa"/>
          </w:tcPr>
          <w:p>
            <w:pPr>
              <w:pStyle w:val="0"/>
              <w:jc w:val="center"/>
            </w:pPr>
            <w:r>
              <w:rPr>
                <w:sz w:val="24"/>
              </w:rPr>
              <w:t xml:space="preserve">3 685,60</w:t>
            </w:r>
          </w:p>
        </w:tc>
        <w:tc>
          <w:tcPr>
            <w:tcW w:w="1474" w:type="dxa"/>
          </w:tcPr>
          <w:p>
            <w:pPr>
              <w:pStyle w:val="0"/>
              <w:jc w:val="center"/>
            </w:pPr>
            <w:r>
              <w:rPr>
                <w:sz w:val="24"/>
              </w:rPr>
              <w:t xml:space="preserve">X</w:t>
            </w:r>
          </w:p>
        </w:tc>
        <w:tc>
          <w:tcPr>
            <w:tcW w:w="1474" w:type="dxa"/>
          </w:tcPr>
          <w:p>
            <w:pPr>
              <w:pStyle w:val="0"/>
              <w:jc w:val="center"/>
            </w:pPr>
            <w:r>
              <w:rPr>
                <w:sz w:val="24"/>
              </w:rPr>
              <w:t xml:space="preserve">121,0</w:t>
            </w:r>
          </w:p>
        </w:tc>
        <w:tc>
          <w:tcPr>
            <w:tcW w:w="1417" w:type="dxa"/>
          </w:tcPr>
          <w:p>
            <w:pPr>
              <w:pStyle w:val="0"/>
              <w:jc w:val="center"/>
            </w:pPr>
            <w:r>
              <w:rPr>
                <w:sz w:val="24"/>
              </w:rPr>
              <w:t xml:space="preserve">X</w:t>
            </w:r>
          </w:p>
        </w:tc>
        <w:tc>
          <w:tcPr>
            <w:tcW w:w="1417" w:type="dxa"/>
          </w:tcPr>
          <w:p>
            <w:pPr>
              <w:pStyle w:val="0"/>
              <w:jc w:val="center"/>
            </w:pPr>
            <w:r>
              <w:rPr>
                <w:sz w:val="24"/>
              </w:rPr>
              <w:t xml:space="preserve">72 968,9</w:t>
            </w:r>
          </w:p>
        </w:tc>
        <w:tc>
          <w:tcPr>
            <w:tcW w:w="1361" w:type="dxa"/>
          </w:tcPr>
          <w:p>
            <w:pPr>
              <w:pStyle w:val="0"/>
              <w:jc w:val="center"/>
            </w:pPr>
            <w:r>
              <w:rPr>
                <w:sz w:val="24"/>
              </w:rPr>
              <w:t xml:space="preserve">X</w:t>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bookmarkStart w:id="9736" w:name="P9736"/>
          <w:bookmarkEnd w:id="9736"/>
          <w:p>
            <w:pPr>
              <w:pStyle w:val="0"/>
              <w:jc w:val="center"/>
            </w:pPr>
            <w:r>
              <w:rPr>
                <w:sz w:val="24"/>
              </w:rPr>
              <w:t xml:space="preserve">34</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0,069345</w:t>
            </w:r>
          </w:p>
        </w:tc>
        <w:tc>
          <w:tcPr>
            <w:tcW w:w="1984" w:type="dxa"/>
          </w:tcPr>
          <w:p>
            <w:pPr>
              <w:pStyle w:val="0"/>
              <w:jc w:val="center"/>
            </w:pPr>
            <w:r>
              <w:rPr>
                <w:sz w:val="24"/>
              </w:rPr>
              <w:t xml:space="preserve">36 102,50</w:t>
            </w:r>
          </w:p>
        </w:tc>
        <w:tc>
          <w:tcPr>
            <w:tcW w:w="1474" w:type="dxa"/>
          </w:tcPr>
          <w:p>
            <w:pPr>
              <w:pStyle w:val="0"/>
              <w:jc w:val="center"/>
            </w:pPr>
            <w:r>
              <w:rPr>
                <w:sz w:val="24"/>
              </w:rPr>
              <w:t xml:space="preserve">X</w:t>
            </w:r>
          </w:p>
        </w:tc>
        <w:tc>
          <w:tcPr>
            <w:tcW w:w="1474" w:type="dxa"/>
          </w:tcPr>
          <w:p>
            <w:pPr>
              <w:pStyle w:val="0"/>
              <w:jc w:val="center"/>
            </w:pPr>
            <w:r>
              <w:rPr>
                <w:sz w:val="24"/>
              </w:rPr>
              <w:t xml:space="preserve">2 503,5</w:t>
            </w:r>
          </w:p>
        </w:tc>
        <w:tc>
          <w:tcPr>
            <w:tcW w:w="1417" w:type="dxa"/>
          </w:tcPr>
          <w:p>
            <w:pPr>
              <w:pStyle w:val="0"/>
              <w:jc w:val="center"/>
            </w:pPr>
            <w:r>
              <w:rPr>
                <w:sz w:val="24"/>
              </w:rPr>
              <w:t xml:space="preserve">X</w:t>
            </w:r>
          </w:p>
        </w:tc>
        <w:tc>
          <w:tcPr>
            <w:tcW w:w="1417" w:type="dxa"/>
          </w:tcPr>
          <w:p>
            <w:pPr>
              <w:pStyle w:val="0"/>
              <w:jc w:val="center"/>
            </w:pPr>
            <w:r>
              <w:rPr>
                <w:sz w:val="24"/>
              </w:rPr>
              <w:t xml:space="preserve">1 509 724,9</w:t>
            </w:r>
          </w:p>
        </w:tc>
        <w:tc>
          <w:tcPr>
            <w:tcW w:w="1361" w:type="dxa"/>
          </w:tcPr>
          <w:p>
            <w:pPr>
              <w:pStyle w:val="0"/>
              <w:jc w:val="center"/>
            </w:pPr>
            <w:r>
              <w:rPr>
                <w:sz w:val="24"/>
              </w:rPr>
              <w:t xml:space="preserve">X</w:t>
            </w:r>
          </w:p>
        </w:tc>
      </w:tr>
      <w:tr>
        <w:tc>
          <w:tcPr>
            <w:tcW w:w="3118" w:type="dxa"/>
          </w:tcPr>
          <w:p>
            <w:pPr>
              <w:pStyle w:val="0"/>
              <w:jc w:val="both"/>
            </w:pPr>
            <w:r>
              <w:rPr>
                <w:sz w:val="24"/>
              </w:rPr>
              <w:t xml:space="preserve">3.1. для медицинской помощи по профилю "онкология"</w:t>
            </w:r>
          </w:p>
        </w:tc>
        <w:tc>
          <w:tcPr>
            <w:tcW w:w="1134" w:type="dxa"/>
          </w:tcPr>
          <w:bookmarkStart w:id="9746" w:name="P9746"/>
          <w:bookmarkEnd w:id="9746"/>
          <w:p>
            <w:pPr>
              <w:pStyle w:val="0"/>
              <w:jc w:val="center"/>
            </w:pPr>
            <w:r>
              <w:rPr>
                <w:sz w:val="24"/>
              </w:rPr>
              <w:t xml:space="preserve">34.1</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0,014388</w:t>
            </w:r>
          </w:p>
        </w:tc>
        <w:tc>
          <w:tcPr>
            <w:tcW w:w="1984" w:type="dxa"/>
          </w:tcPr>
          <w:p>
            <w:pPr>
              <w:pStyle w:val="0"/>
              <w:jc w:val="center"/>
            </w:pPr>
            <w:r>
              <w:rPr>
                <w:sz w:val="24"/>
              </w:rPr>
              <w:t xml:space="preserve">88 802,80</w:t>
            </w:r>
          </w:p>
        </w:tc>
        <w:tc>
          <w:tcPr>
            <w:tcW w:w="1474" w:type="dxa"/>
          </w:tcPr>
          <w:p>
            <w:pPr>
              <w:pStyle w:val="0"/>
              <w:jc w:val="center"/>
            </w:pPr>
            <w:r>
              <w:rPr>
                <w:sz w:val="24"/>
              </w:rPr>
              <w:t xml:space="preserve">X</w:t>
            </w:r>
          </w:p>
        </w:tc>
        <w:tc>
          <w:tcPr>
            <w:tcW w:w="1474" w:type="dxa"/>
          </w:tcPr>
          <w:p>
            <w:pPr>
              <w:pStyle w:val="0"/>
              <w:jc w:val="center"/>
            </w:pPr>
            <w:r>
              <w:rPr>
                <w:sz w:val="24"/>
              </w:rPr>
              <w:t xml:space="preserve">1 277,7</w:t>
            </w:r>
          </w:p>
        </w:tc>
        <w:tc>
          <w:tcPr>
            <w:tcW w:w="1417" w:type="dxa"/>
          </w:tcPr>
          <w:p>
            <w:pPr>
              <w:pStyle w:val="0"/>
              <w:jc w:val="center"/>
            </w:pPr>
            <w:r>
              <w:rPr>
                <w:sz w:val="24"/>
              </w:rPr>
              <w:t xml:space="preserve">X</w:t>
            </w:r>
          </w:p>
        </w:tc>
        <w:tc>
          <w:tcPr>
            <w:tcW w:w="1417" w:type="dxa"/>
          </w:tcPr>
          <w:p>
            <w:pPr>
              <w:pStyle w:val="0"/>
              <w:jc w:val="center"/>
            </w:pPr>
            <w:r>
              <w:rPr>
                <w:sz w:val="24"/>
              </w:rPr>
              <w:t xml:space="preserve">770 499,7</w:t>
            </w:r>
          </w:p>
        </w:tc>
        <w:tc>
          <w:tcPr>
            <w:tcW w:w="1361" w:type="dxa"/>
          </w:tcPr>
          <w:p>
            <w:pPr>
              <w:pStyle w:val="0"/>
              <w:jc w:val="center"/>
            </w:pPr>
            <w:r>
              <w:rPr>
                <w:sz w:val="24"/>
              </w:rPr>
              <w:t xml:space="preserve">X</w:t>
            </w:r>
          </w:p>
        </w:tc>
      </w:tr>
      <w:tr>
        <w:tc>
          <w:tcPr>
            <w:tcW w:w="3118" w:type="dxa"/>
          </w:tcPr>
          <w:p>
            <w:pPr>
              <w:pStyle w:val="0"/>
              <w:jc w:val="both"/>
            </w:pPr>
            <w:r>
              <w:rPr>
                <w:sz w:val="24"/>
              </w:rPr>
              <w:t xml:space="preserve">3.2. для медицинской помощи при экстракорпоральном оплодотворении:</w:t>
            </w:r>
          </w:p>
        </w:tc>
        <w:tc>
          <w:tcPr>
            <w:tcW w:w="1134" w:type="dxa"/>
          </w:tcPr>
          <w:bookmarkStart w:id="9756" w:name="P9756"/>
          <w:bookmarkEnd w:id="9756"/>
          <w:p>
            <w:pPr>
              <w:pStyle w:val="0"/>
              <w:jc w:val="center"/>
            </w:pPr>
            <w:r>
              <w:rPr>
                <w:sz w:val="24"/>
              </w:rPr>
              <w:t xml:space="preserve">34.2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0,000741</w:t>
            </w:r>
          </w:p>
        </w:tc>
        <w:tc>
          <w:tcPr>
            <w:tcW w:w="1984" w:type="dxa"/>
          </w:tcPr>
          <w:p>
            <w:pPr>
              <w:pStyle w:val="0"/>
              <w:jc w:val="center"/>
            </w:pPr>
            <w:r>
              <w:rPr>
                <w:sz w:val="24"/>
              </w:rPr>
              <w:t xml:space="preserve">129 282,20</w:t>
            </w:r>
          </w:p>
        </w:tc>
        <w:tc>
          <w:tcPr>
            <w:tcW w:w="1474" w:type="dxa"/>
          </w:tcPr>
          <w:p>
            <w:pPr>
              <w:pStyle w:val="0"/>
              <w:jc w:val="center"/>
            </w:pPr>
            <w:r>
              <w:rPr>
                <w:sz w:val="24"/>
              </w:rPr>
              <w:t xml:space="preserve">X</w:t>
            </w:r>
          </w:p>
        </w:tc>
        <w:tc>
          <w:tcPr>
            <w:tcW w:w="1474" w:type="dxa"/>
          </w:tcPr>
          <w:p>
            <w:pPr>
              <w:pStyle w:val="0"/>
              <w:jc w:val="center"/>
            </w:pPr>
            <w:r>
              <w:rPr>
                <w:sz w:val="24"/>
              </w:rPr>
              <w:t xml:space="preserve">95,8</w:t>
            </w:r>
          </w:p>
        </w:tc>
        <w:tc>
          <w:tcPr>
            <w:tcW w:w="1417" w:type="dxa"/>
          </w:tcPr>
          <w:p>
            <w:pPr>
              <w:pStyle w:val="0"/>
              <w:jc w:val="center"/>
            </w:pPr>
            <w:r>
              <w:rPr>
                <w:sz w:val="24"/>
              </w:rPr>
              <w:t xml:space="preserve">X</w:t>
            </w:r>
          </w:p>
        </w:tc>
        <w:tc>
          <w:tcPr>
            <w:tcW w:w="1417" w:type="dxa"/>
          </w:tcPr>
          <w:p>
            <w:pPr>
              <w:pStyle w:val="0"/>
              <w:jc w:val="center"/>
            </w:pPr>
            <w:r>
              <w:rPr>
                <w:sz w:val="24"/>
              </w:rPr>
              <w:t xml:space="preserve">57 770,0</w:t>
            </w:r>
          </w:p>
        </w:tc>
        <w:tc>
          <w:tcPr>
            <w:tcW w:w="1361" w:type="dxa"/>
          </w:tcPr>
          <w:p>
            <w:pPr>
              <w:pStyle w:val="0"/>
              <w:jc w:val="center"/>
            </w:pPr>
            <w:r>
              <w:rPr>
                <w:sz w:val="24"/>
              </w:rPr>
              <w:t xml:space="preserve">X</w:t>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w:t>
            </w:r>
          </w:p>
        </w:tc>
        <w:tc>
          <w:tcPr>
            <w:tcW w:w="1134" w:type="dxa"/>
          </w:tcPr>
          <w:bookmarkStart w:id="9766" w:name="P9766"/>
          <w:bookmarkEnd w:id="9766"/>
          <w:p>
            <w:pPr>
              <w:pStyle w:val="0"/>
              <w:jc w:val="center"/>
            </w:pPr>
            <w:r>
              <w:rPr>
                <w:sz w:val="24"/>
              </w:rPr>
              <w:t xml:space="preserve">34.3</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0,001288</w:t>
            </w:r>
          </w:p>
        </w:tc>
        <w:tc>
          <w:tcPr>
            <w:tcW w:w="1984" w:type="dxa"/>
          </w:tcPr>
          <w:p>
            <w:pPr>
              <w:pStyle w:val="0"/>
              <w:jc w:val="center"/>
            </w:pPr>
            <w:r>
              <w:rPr>
                <w:sz w:val="24"/>
              </w:rPr>
              <w:t xml:space="preserve">67 932,40</w:t>
            </w:r>
          </w:p>
        </w:tc>
        <w:tc>
          <w:tcPr>
            <w:tcW w:w="1474" w:type="dxa"/>
          </w:tcPr>
          <w:p>
            <w:pPr>
              <w:pStyle w:val="0"/>
              <w:jc w:val="center"/>
            </w:pPr>
            <w:r>
              <w:rPr>
                <w:sz w:val="24"/>
              </w:rPr>
              <w:t xml:space="preserve">X</w:t>
            </w:r>
          </w:p>
        </w:tc>
        <w:tc>
          <w:tcPr>
            <w:tcW w:w="1474" w:type="dxa"/>
          </w:tcPr>
          <w:p>
            <w:pPr>
              <w:pStyle w:val="0"/>
              <w:jc w:val="center"/>
            </w:pPr>
            <w:r>
              <w:rPr>
                <w:sz w:val="24"/>
              </w:rPr>
              <w:t xml:space="preserve">87,5</w:t>
            </w:r>
          </w:p>
        </w:tc>
        <w:tc>
          <w:tcPr>
            <w:tcW w:w="1417" w:type="dxa"/>
          </w:tcPr>
          <w:p>
            <w:pPr>
              <w:pStyle w:val="0"/>
              <w:jc w:val="center"/>
            </w:pPr>
            <w:r>
              <w:rPr>
                <w:sz w:val="24"/>
              </w:rPr>
              <w:t xml:space="preserve">X</w:t>
            </w:r>
          </w:p>
        </w:tc>
        <w:tc>
          <w:tcPr>
            <w:tcW w:w="1417" w:type="dxa"/>
          </w:tcPr>
          <w:p>
            <w:pPr>
              <w:pStyle w:val="0"/>
              <w:jc w:val="center"/>
            </w:pPr>
            <w:r>
              <w:rPr>
                <w:sz w:val="24"/>
              </w:rPr>
              <w:t xml:space="preserve">52 764,1</w:t>
            </w:r>
          </w:p>
        </w:tc>
        <w:tc>
          <w:tcPr>
            <w:tcW w:w="1361" w:type="dxa"/>
          </w:tcPr>
          <w:p>
            <w:pPr>
              <w:pStyle w:val="0"/>
              <w:jc w:val="center"/>
            </w:pPr>
            <w:r>
              <w:rPr>
                <w:sz w:val="24"/>
              </w:rPr>
              <w:t xml:space="preserve">X</w:t>
            </w:r>
          </w:p>
        </w:tc>
      </w:tr>
      <w:tr>
        <w:tc>
          <w:tcPr>
            <w:tcW w:w="3118" w:type="dxa"/>
          </w:tcPr>
          <w:p>
            <w:pPr>
              <w:pStyle w:val="0"/>
              <w:jc w:val="both"/>
            </w:pPr>
            <w:r>
              <w:rPr>
                <w:sz w:val="24"/>
              </w:rPr>
              <w:t xml:space="preserve">4. Специализированная, включая высокотехнологичную, медицинская помощь, в том числе:</w:t>
            </w:r>
          </w:p>
        </w:tc>
        <w:tc>
          <w:tcPr>
            <w:tcW w:w="1134" w:type="dxa"/>
          </w:tcPr>
          <w:bookmarkStart w:id="9776" w:name="P9776"/>
          <w:bookmarkEnd w:id="9776"/>
          <w:p>
            <w:pPr>
              <w:pStyle w:val="0"/>
              <w:jc w:val="center"/>
            </w:pPr>
            <w:r>
              <w:rPr>
                <w:sz w:val="24"/>
              </w:rPr>
              <w:t xml:space="preserve">35</w:t>
            </w:r>
          </w:p>
        </w:tc>
        <w:tc>
          <w:tcPr>
            <w:tcW w:w="1814" w:type="dxa"/>
          </w:tcPr>
          <w:p>
            <w:pPr>
              <w:pStyle w:val="0"/>
              <w:jc w:val="center"/>
            </w:pPr>
            <w:r>
              <w:rPr>
                <w:sz w:val="24"/>
              </w:rPr>
              <w:t xml:space="preserve">X</w:t>
            </w:r>
          </w:p>
        </w:tc>
        <w:tc>
          <w:tcPr>
            <w:tcW w:w="2041" w:type="dxa"/>
          </w:tcPr>
          <w:p>
            <w:pPr>
              <w:pStyle w:val="0"/>
              <w:jc w:val="center"/>
            </w:pPr>
            <w:r>
              <w:rPr>
                <w:sz w:val="24"/>
              </w:rPr>
              <w:t xml:space="preserve">0,176524</w:t>
            </w:r>
          </w:p>
        </w:tc>
        <w:tc>
          <w:tcPr>
            <w:tcW w:w="1984" w:type="dxa"/>
          </w:tcPr>
          <w:p>
            <w:pPr>
              <w:pStyle w:val="0"/>
              <w:jc w:val="center"/>
            </w:pPr>
            <w:r>
              <w:rPr>
                <w:sz w:val="24"/>
              </w:rPr>
              <w:t xml:space="preserve">65 508,20</w:t>
            </w:r>
          </w:p>
        </w:tc>
        <w:tc>
          <w:tcPr>
            <w:tcW w:w="1474" w:type="dxa"/>
          </w:tcPr>
          <w:p>
            <w:pPr>
              <w:pStyle w:val="0"/>
              <w:jc w:val="center"/>
            </w:pPr>
            <w:r>
              <w:rPr>
                <w:sz w:val="24"/>
              </w:rPr>
              <w:t xml:space="preserve">X</w:t>
            </w:r>
          </w:p>
        </w:tc>
        <w:tc>
          <w:tcPr>
            <w:tcW w:w="1474" w:type="dxa"/>
          </w:tcPr>
          <w:p>
            <w:pPr>
              <w:pStyle w:val="0"/>
              <w:jc w:val="center"/>
            </w:pPr>
            <w:r>
              <w:rPr>
                <w:sz w:val="24"/>
              </w:rPr>
              <w:t xml:space="preserve">11 563,8</w:t>
            </w:r>
          </w:p>
        </w:tc>
        <w:tc>
          <w:tcPr>
            <w:tcW w:w="1417" w:type="dxa"/>
          </w:tcPr>
          <w:p>
            <w:pPr>
              <w:pStyle w:val="0"/>
              <w:jc w:val="center"/>
            </w:pPr>
            <w:r>
              <w:rPr>
                <w:sz w:val="24"/>
              </w:rPr>
              <w:t xml:space="preserve">X</w:t>
            </w:r>
          </w:p>
        </w:tc>
        <w:tc>
          <w:tcPr>
            <w:tcW w:w="1417" w:type="dxa"/>
          </w:tcPr>
          <w:p>
            <w:pPr>
              <w:pStyle w:val="0"/>
              <w:jc w:val="center"/>
            </w:pPr>
            <w:r>
              <w:rPr>
                <w:sz w:val="24"/>
              </w:rPr>
              <w:t xml:space="preserve">6 973 404,0</w:t>
            </w:r>
          </w:p>
        </w:tc>
        <w:tc>
          <w:tcPr>
            <w:tcW w:w="1361" w:type="dxa"/>
          </w:tcPr>
          <w:p>
            <w:pPr>
              <w:pStyle w:val="0"/>
              <w:jc w:val="center"/>
            </w:pPr>
            <w:r>
              <w:rPr>
                <w:sz w:val="24"/>
              </w:rPr>
              <w:t xml:space="preserve">X</w:t>
            </w:r>
          </w:p>
        </w:tc>
      </w:tr>
      <w:tr>
        <w:tc>
          <w:tcPr>
            <w:tcW w:w="3118" w:type="dxa"/>
          </w:tcPr>
          <w:p>
            <w:pPr>
              <w:pStyle w:val="0"/>
              <w:jc w:val="both"/>
            </w:pPr>
            <w:r>
              <w:rPr>
                <w:sz w:val="24"/>
              </w:rPr>
              <w:t xml:space="preserve">4.1. для медицинской помощи по профилю "онкология"</w:t>
            </w:r>
          </w:p>
        </w:tc>
        <w:tc>
          <w:tcPr>
            <w:tcW w:w="1134" w:type="dxa"/>
          </w:tcPr>
          <w:bookmarkStart w:id="9786" w:name="P9786"/>
          <w:bookmarkEnd w:id="9786"/>
          <w:p>
            <w:pPr>
              <w:pStyle w:val="0"/>
              <w:jc w:val="center"/>
            </w:pPr>
            <w:r>
              <w:rPr>
                <w:sz w:val="24"/>
              </w:rPr>
              <w:t xml:space="preserve">35.1</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0,010265</w:t>
            </w:r>
          </w:p>
        </w:tc>
        <w:tc>
          <w:tcPr>
            <w:tcW w:w="1984" w:type="dxa"/>
          </w:tcPr>
          <w:p>
            <w:pPr>
              <w:pStyle w:val="0"/>
              <w:jc w:val="center"/>
            </w:pPr>
            <w:r>
              <w:rPr>
                <w:sz w:val="24"/>
              </w:rPr>
              <w:t xml:space="preserve">116 452,00</w:t>
            </w:r>
          </w:p>
        </w:tc>
        <w:tc>
          <w:tcPr>
            <w:tcW w:w="1474" w:type="dxa"/>
          </w:tcPr>
          <w:p>
            <w:pPr>
              <w:pStyle w:val="0"/>
              <w:jc w:val="center"/>
            </w:pPr>
            <w:r>
              <w:rPr>
                <w:sz w:val="24"/>
              </w:rPr>
              <w:t xml:space="preserve">X</w:t>
            </w:r>
          </w:p>
        </w:tc>
        <w:tc>
          <w:tcPr>
            <w:tcW w:w="1474" w:type="dxa"/>
          </w:tcPr>
          <w:p>
            <w:pPr>
              <w:pStyle w:val="0"/>
              <w:jc w:val="center"/>
            </w:pPr>
            <w:r>
              <w:rPr>
                <w:sz w:val="24"/>
              </w:rPr>
              <w:t xml:space="preserve">1 195,4</w:t>
            </w:r>
          </w:p>
        </w:tc>
        <w:tc>
          <w:tcPr>
            <w:tcW w:w="1417" w:type="dxa"/>
          </w:tcPr>
          <w:p>
            <w:pPr>
              <w:pStyle w:val="0"/>
              <w:jc w:val="center"/>
            </w:pPr>
            <w:r>
              <w:rPr>
                <w:sz w:val="24"/>
              </w:rPr>
              <w:t xml:space="preserve">X</w:t>
            </w:r>
          </w:p>
        </w:tc>
        <w:tc>
          <w:tcPr>
            <w:tcW w:w="1417" w:type="dxa"/>
          </w:tcPr>
          <w:p>
            <w:pPr>
              <w:pStyle w:val="0"/>
              <w:jc w:val="center"/>
            </w:pPr>
            <w:r>
              <w:rPr>
                <w:sz w:val="24"/>
              </w:rPr>
              <w:t xml:space="preserve">720 860,6</w:t>
            </w:r>
          </w:p>
        </w:tc>
        <w:tc>
          <w:tcPr>
            <w:tcW w:w="1361" w:type="dxa"/>
          </w:tcPr>
          <w:p>
            <w:pPr>
              <w:pStyle w:val="0"/>
              <w:jc w:val="center"/>
            </w:pPr>
            <w:r>
              <w:rPr>
                <w:sz w:val="24"/>
              </w:rPr>
              <w:t xml:space="preserve">X</w:t>
            </w:r>
          </w:p>
        </w:tc>
      </w:tr>
      <w:tr>
        <w:tc>
          <w:tcPr>
            <w:tcW w:w="311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134" w:type="dxa"/>
          </w:tcPr>
          <w:bookmarkStart w:id="9796" w:name="P9796"/>
          <w:bookmarkEnd w:id="9796"/>
          <w:p>
            <w:pPr>
              <w:pStyle w:val="0"/>
              <w:jc w:val="center"/>
            </w:pPr>
            <w:r>
              <w:rPr>
                <w:sz w:val="24"/>
              </w:rPr>
              <w:t xml:space="preserve">35.2</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0,002327</w:t>
            </w:r>
          </w:p>
        </w:tc>
        <w:tc>
          <w:tcPr>
            <w:tcW w:w="1984" w:type="dxa"/>
          </w:tcPr>
          <w:p>
            <w:pPr>
              <w:pStyle w:val="0"/>
              <w:jc w:val="center"/>
            </w:pPr>
            <w:r>
              <w:rPr>
                <w:sz w:val="24"/>
              </w:rPr>
              <w:t xml:space="preserve">184 760,70</w:t>
            </w:r>
          </w:p>
        </w:tc>
        <w:tc>
          <w:tcPr>
            <w:tcW w:w="1474" w:type="dxa"/>
          </w:tcPr>
          <w:p>
            <w:pPr>
              <w:pStyle w:val="0"/>
              <w:jc w:val="center"/>
            </w:pPr>
            <w:r>
              <w:rPr>
                <w:sz w:val="24"/>
              </w:rPr>
              <w:t xml:space="preserve">X</w:t>
            </w:r>
          </w:p>
        </w:tc>
        <w:tc>
          <w:tcPr>
            <w:tcW w:w="1474" w:type="dxa"/>
          </w:tcPr>
          <w:p>
            <w:pPr>
              <w:pStyle w:val="0"/>
              <w:jc w:val="center"/>
            </w:pPr>
            <w:r>
              <w:rPr>
                <w:sz w:val="24"/>
              </w:rPr>
              <w:t xml:space="preserve">429,9</w:t>
            </w:r>
          </w:p>
        </w:tc>
        <w:tc>
          <w:tcPr>
            <w:tcW w:w="1417" w:type="dxa"/>
          </w:tcPr>
          <w:p>
            <w:pPr>
              <w:pStyle w:val="0"/>
              <w:jc w:val="center"/>
            </w:pPr>
            <w:r>
              <w:rPr>
                <w:sz w:val="24"/>
              </w:rPr>
              <w:t xml:space="preserve">X</w:t>
            </w:r>
          </w:p>
        </w:tc>
        <w:tc>
          <w:tcPr>
            <w:tcW w:w="1417" w:type="dxa"/>
          </w:tcPr>
          <w:p>
            <w:pPr>
              <w:pStyle w:val="0"/>
              <w:jc w:val="center"/>
            </w:pPr>
            <w:r>
              <w:rPr>
                <w:sz w:val="24"/>
              </w:rPr>
              <w:t xml:space="preserve">259 269,5</w:t>
            </w:r>
          </w:p>
        </w:tc>
        <w:tc>
          <w:tcPr>
            <w:tcW w:w="1361" w:type="dxa"/>
          </w:tcPr>
          <w:p>
            <w:pPr>
              <w:pStyle w:val="0"/>
              <w:jc w:val="center"/>
            </w:pPr>
            <w:r>
              <w:rPr>
                <w:sz w:val="24"/>
              </w:rPr>
              <w:t xml:space="preserve">X</w:t>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tcPr>
          <w:bookmarkStart w:id="9806" w:name="P9806"/>
          <w:bookmarkEnd w:id="9806"/>
          <w:p>
            <w:pPr>
              <w:pStyle w:val="0"/>
              <w:jc w:val="center"/>
            </w:pPr>
            <w:r>
              <w:rPr>
                <w:sz w:val="24"/>
              </w:rPr>
              <w:t xml:space="preserve">35.3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0,00043</w:t>
            </w:r>
          </w:p>
        </w:tc>
        <w:tc>
          <w:tcPr>
            <w:tcW w:w="1984" w:type="dxa"/>
          </w:tcPr>
          <w:p>
            <w:pPr>
              <w:pStyle w:val="0"/>
              <w:jc w:val="center"/>
            </w:pPr>
            <w:r>
              <w:rPr>
                <w:sz w:val="24"/>
              </w:rPr>
              <w:t xml:space="preserve">281 879,20</w:t>
            </w:r>
          </w:p>
        </w:tc>
        <w:tc>
          <w:tcPr>
            <w:tcW w:w="1474" w:type="dxa"/>
          </w:tcPr>
          <w:p>
            <w:pPr>
              <w:pStyle w:val="0"/>
              <w:jc w:val="center"/>
            </w:pPr>
            <w:r>
              <w:rPr>
                <w:sz w:val="24"/>
              </w:rPr>
              <w:t xml:space="preserve">X</w:t>
            </w:r>
          </w:p>
        </w:tc>
        <w:tc>
          <w:tcPr>
            <w:tcW w:w="1474" w:type="dxa"/>
          </w:tcPr>
          <w:p>
            <w:pPr>
              <w:pStyle w:val="0"/>
              <w:jc w:val="center"/>
            </w:pPr>
            <w:r>
              <w:rPr>
                <w:sz w:val="24"/>
              </w:rPr>
              <w:t xml:space="preserve">121,2</w:t>
            </w:r>
          </w:p>
        </w:tc>
        <w:tc>
          <w:tcPr>
            <w:tcW w:w="1417" w:type="dxa"/>
          </w:tcPr>
          <w:p>
            <w:pPr>
              <w:pStyle w:val="0"/>
              <w:jc w:val="center"/>
            </w:pPr>
            <w:r>
              <w:rPr>
                <w:sz w:val="24"/>
              </w:rPr>
              <w:t xml:space="preserve">X</w:t>
            </w:r>
          </w:p>
        </w:tc>
        <w:tc>
          <w:tcPr>
            <w:tcW w:w="1417" w:type="dxa"/>
          </w:tcPr>
          <w:p>
            <w:pPr>
              <w:pStyle w:val="0"/>
              <w:jc w:val="center"/>
            </w:pPr>
            <w:r>
              <w:rPr>
                <w:sz w:val="24"/>
              </w:rPr>
              <w:t xml:space="preserve">73 093,2</w:t>
            </w:r>
          </w:p>
        </w:tc>
        <w:tc>
          <w:tcPr>
            <w:tcW w:w="1361" w:type="dxa"/>
          </w:tcPr>
          <w:p>
            <w:pPr>
              <w:pStyle w:val="0"/>
              <w:jc w:val="center"/>
            </w:pPr>
            <w:r>
              <w:rPr>
                <w:sz w:val="24"/>
              </w:rPr>
              <w:t xml:space="preserve">X</w:t>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134" w:type="dxa"/>
          </w:tcPr>
          <w:bookmarkStart w:id="9816" w:name="P9816"/>
          <w:bookmarkEnd w:id="9816"/>
          <w:p>
            <w:pPr>
              <w:pStyle w:val="0"/>
              <w:jc w:val="center"/>
            </w:pPr>
            <w:r>
              <w:rPr>
                <w:sz w:val="24"/>
              </w:rPr>
              <w:t xml:space="preserve">35.4</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0,000189</w:t>
            </w:r>
          </w:p>
        </w:tc>
        <w:tc>
          <w:tcPr>
            <w:tcW w:w="1984" w:type="dxa"/>
          </w:tcPr>
          <w:p>
            <w:pPr>
              <w:pStyle w:val="0"/>
              <w:jc w:val="center"/>
            </w:pPr>
            <w:r>
              <w:rPr>
                <w:sz w:val="24"/>
              </w:rPr>
              <w:t xml:space="preserve">382 631,70</w:t>
            </w:r>
          </w:p>
        </w:tc>
        <w:tc>
          <w:tcPr>
            <w:tcW w:w="1474" w:type="dxa"/>
          </w:tcPr>
          <w:p>
            <w:pPr>
              <w:pStyle w:val="0"/>
              <w:jc w:val="center"/>
            </w:pPr>
            <w:r>
              <w:rPr>
                <w:sz w:val="24"/>
              </w:rPr>
              <w:t xml:space="preserve">X</w:t>
            </w:r>
          </w:p>
        </w:tc>
        <w:tc>
          <w:tcPr>
            <w:tcW w:w="1474" w:type="dxa"/>
          </w:tcPr>
          <w:p>
            <w:pPr>
              <w:pStyle w:val="0"/>
              <w:jc w:val="center"/>
            </w:pPr>
            <w:r>
              <w:rPr>
                <w:sz w:val="24"/>
              </w:rPr>
              <w:t xml:space="preserve">72,3</w:t>
            </w:r>
          </w:p>
        </w:tc>
        <w:tc>
          <w:tcPr>
            <w:tcW w:w="1417" w:type="dxa"/>
          </w:tcPr>
          <w:p>
            <w:pPr>
              <w:pStyle w:val="0"/>
              <w:jc w:val="center"/>
            </w:pPr>
            <w:r>
              <w:rPr>
                <w:sz w:val="24"/>
              </w:rPr>
              <w:t xml:space="preserve">X</w:t>
            </w:r>
          </w:p>
        </w:tc>
        <w:tc>
          <w:tcPr>
            <w:tcW w:w="1417" w:type="dxa"/>
          </w:tcPr>
          <w:p>
            <w:pPr>
              <w:pStyle w:val="0"/>
              <w:jc w:val="center"/>
            </w:pPr>
            <w:r>
              <w:rPr>
                <w:sz w:val="24"/>
              </w:rPr>
              <w:t xml:space="preserve">43 610,2</w:t>
            </w:r>
          </w:p>
        </w:tc>
        <w:tc>
          <w:tcPr>
            <w:tcW w:w="1361" w:type="dxa"/>
          </w:tcPr>
          <w:p>
            <w:pPr>
              <w:pStyle w:val="0"/>
              <w:jc w:val="center"/>
            </w:pPr>
            <w:r>
              <w:rPr>
                <w:sz w:val="24"/>
              </w:rPr>
              <w:t xml:space="preserve">X</w:t>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134" w:type="dxa"/>
          </w:tcPr>
          <w:bookmarkStart w:id="9826" w:name="P9826"/>
          <w:bookmarkEnd w:id="9826"/>
          <w:p>
            <w:pPr>
              <w:pStyle w:val="0"/>
              <w:jc w:val="center"/>
            </w:pPr>
            <w:r>
              <w:rPr>
                <w:sz w:val="24"/>
              </w:rPr>
              <w:t xml:space="preserve">35.5</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0,000472</w:t>
            </w:r>
          </w:p>
        </w:tc>
        <w:tc>
          <w:tcPr>
            <w:tcW w:w="1984" w:type="dxa"/>
          </w:tcPr>
          <w:p>
            <w:pPr>
              <w:pStyle w:val="0"/>
              <w:jc w:val="center"/>
            </w:pPr>
            <w:r>
              <w:rPr>
                <w:sz w:val="24"/>
              </w:rPr>
              <w:t xml:space="preserve">236 738,80</w:t>
            </w:r>
          </w:p>
        </w:tc>
        <w:tc>
          <w:tcPr>
            <w:tcW w:w="1474" w:type="dxa"/>
          </w:tcPr>
          <w:p>
            <w:pPr>
              <w:pStyle w:val="0"/>
              <w:jc w:val="center"/>
            </w:pPr>
            <w:r>
              <w:rPr>
                <w:sz w:val="24"/>
              </w:rPr>
              <w:t xml:space="preserve">X</w:t>
            </w:r>
          </w:p>
        </w:tc>
        <w:tc>
          <w:tcPr>
            <w:tcW w:w="1474" w:type="dxa"/>
          </w:tcPr>
          <w:p>
            <w:pPr>
              <w:pStyle w:val="0"/>
              <w:jc w:val="center"/>
            </w:pPr>
            <w:r>
              <w:rPr>
                <w:sz w:val="24"/>
              </w:rPr>
              <w:t xml:space="preserve">111,7</w:t>
            </w:r>
          </w:p>
        </w:tc>
        <w:tc>
          <w:tcPr>
            <w:tcW w:w="1417" w:type="dxa"/>
          </w:tcPr>
          <w:p>
            <w:pPr>
              <w:pStyle w:val="0"/>
              <w:jc w:val="center"/>
            </w:pPr>
            <w:r>
              <w:rPr>
                <w:sz w:val="24"/>
              </w:rPr>
              <w:t xml:space="preserve">X</w:t>
            </w:r>
          </w:p>
        </w:tc>
        <w:tc>
          <w:tcPr>
            <w:tcW w:w="1417" w:type="dxa"/>
          </w:tcPr>
          <w:p>
            <w:pPr>
              <w:pStyle w:val="0"/>
              <w:jc w:val="center"/>
            </w:pPr>
            <w:r>
              <w:rPr>
                <w:sz w:val="24"/>
              </w:rPr>
              <w:t xml:space="preserve">67 384,0</w:t>
            </w:r>
          </w:p>
        </w:tc>
        <w:tc>
          <w:tcPr>
            <w:tcW w:w="1361" w:type="dxa"/>
          </w:tcPr>
          <w:p>
            <w:pPr>
              <w:pStyle w:val="0"/>
              <w:jc w:val="center"/>
            </w:pPr>
            <w:r>
              <w:rPr>
                <w:sz w:val="24"/>
              </w:rPr>
              <w:t xml:space="preserve">X</w:t>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w:t>
            </w:r>
          </w:p>
        </w:tc>
        <w:tc>
          <w:tcPr>
            <w:tcW w:w="1134" w:type="dxa"/>
          </w:tcPr>
          <w:bookmarkStart w:id="9836" w:name="P9836"/>
          <w:bookmarkEnd w:id="9836"/>
          <w:p>
            <w:pPr>
              <w:pStyle w:val="0"/>
              <w:jc w:val="center"/>
            </w:pPr>
            <w:r>
              <w:rPr>
                <w:sz w:val="24"/>
              </w:rPr>
              <w:t xml:space="preserve">35.6</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0,000025</w:t>
            </w:r>
          </w:p>
        </w:tc>
        <w:tc>
          <w:tcPr>
            <w:tcW w:w="1984" w:type="dxa"/>
          </w:tcPr>
          <w:p>
            <w:pPr>
              <w:pStyle w:val="0"/>
              <w:jc w:val="center"/>
            </w:pPr>
            <w:r>
              <w:rPr>
                <w:sz w:val="24"/>
              </w:rPr>
              <w:t xml:space="preserve">1 439 664,00</w:t>
            </w:r>
          </w:p>
        </w:tc>
        <w:tc>
          <w:tcPr>
            <w:tcW w:w="1474" w:type="dxa"/>
          </w:tcPr>
          <w:p>
            <w:pPr>
              <w:pStyle w:val="0"/>
              <w:jc w:val="center"/>
            </w:pPr>
            <w:r>
              <w:rPr>
                <w:sz w:val="24"/>
              </w:rPr>
              <w:t xml:space="preserve">X</w:t>
            </w:r>
          </w:p>
        </w:tc>
        <w:tc>
          <w:tcPr>
            <w:tcW w:w="1474" w:type="dxa"/>
          </w:tcPr>
          <w:p>
            <w:pPr>
              <w:pStyle w:val="0"/>
              <w:jc w:val="center"/>
            </w:pPr>
            <w:r>
              <w:rPr>
                <w:sz w:val="24"/>
              </w:rPr>
              <w:t xml:space="preserve">36,0</w:t>
            </w:r>
          </w:p>
        </w:tc>
        <w:tc>
          <w:tcPr>
            <w:tcW w:w="1417" w:type="dxa"/>
          </w:tcPr>
          <w:p>
            <w:pPr>
              <w:pStyle w:val="0"/>
              <w:jc w:val="center"/>
            </w:pPr>
            <w:r>
              <w:rPr>
                <w:sz w:val="24"/>
              </w:rPr>
              <w:t xml:space="preserve">X</w:t>
            </w:r>
          </w:p>
        </w:tc>
        <w:tc>
          <w:tcPr>
            <w:tcW w:w="1417" w:type="dxa"/>
          </w:tcPr>
          <w:p>
            <w:pPr>
              <w:pStyle w:val="0"/>
              <w:jc w:val="center"/>
            </w:pPr>
            <w:r>
              <w:rPr>
                <w:sz w:val="24"/>
              </w:rPr>
              <w:t xml:space="preserve">21 704,3</w:t>
            </w:r>
          </w:p>
        </w:tc>
        <w:tc>
          <w:tcPr>
            <w:tcW w:w="1361" w:type="dxa"/>
          </w:tcPr>
          <w:p>
            <w:pPr>
              <w:pStyle w:val="0"/>
              <w:jc w:val="center"/>
            </w:pPr>
            <w:r>
              <w:rPr>
                <w:sz w:val="24"/>
              </w:rPr>
              <w:t xml:space="preserve">X</w:t>
            </w:r>
          </w:p>
        </w:tc>
      </w:tr>
      <w:tr>
        <w:tc>
          <w:tcPr>
            <w:tcW w:w="3118" w:type="dxa"/>
          </w:tcPr>
          <w:p>
            <w:pPr>
              <w:pStyle w:val="0"/>
              <w:jc w:val="both"/>
            </w:pPr>
            <w:r>
              <w:rPr>
                <w:sz w:val="24"/>
              </w:rPr>
              <w:t xml:space="preserve">4.7. высокотехнологичная медицинская помощь</w:t>
            </w:r>
          </w:p>
        </w:tc>
        <w:tc>
          <w:tcPr>
            <w:tcW w:w="1134" w:type="dxa"/>
          </w:tcPr>
          <w:bookmarkStart w:id="9846" w:name="P9846"/>
          <w:bookmarkEnd w:id="9846"/>
          <w:p>
            <w:pPr>
              <w:pStyle w:val="0"/>
              <w:jc w:val="center"/>
            </w:pPr>
            <w:r>
              <w:rPr>
                <w:sz w:val="24"/>
              </w:rPr>
              <w:t xml:space="preserve">35.7</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0,007262</w:t>
            </w:r>
          </w:p>
        </w:tc>
        <w:tc>
          <w:tcPr>
            <w:tcW w:w="1984" w:type="dxa"/>
          </w:tcPr>
          <w:p>
            <w:pPr>
              <w:pStyle w:val="0"/>
              <w:jc w:val="center"/>
            </w:pPr>
            <w:r>
              <w:rPr>
                <w:sz w:val="24"/>
              </w:rPr>
              <w:t xml:space="preserve">243 315,30</w:t>
            </w:r>
          </w:p>
        </w:tc>
        <w:tc>
          <w:tcPr>
            <w:tcW w:w="1474" w:type="dxa"/>
          </w:tcPr>
          <w:p>
            <w:pPr>
              <w:pStyle w:val="0"/>
              <w:jc w:val="center"/>
            </w:pPr>
            <w:r>
              <w:rPr>
                <w:sz w:val="24"/>
              </w:rPr>
              <w:t xml:space="preserve">X</w:t>
            </w:r>
          </w:p>
        </w:tc>
        <w:tc>
          <w:tcPr>
            <w:tcW w:w="1474" w:type="dxa"/>
          </w:tcPr>
          <w:p>
            <w:pPr>
              <w:pStyle w:val="0"/>
              <w:jc w:val="center"/>
            </w:pPr>
            <w:r>
              <w:rPr>
                <w:sz w:val="24"/>
              </w:rPr>
              <w:t xml:space="preserve">1 766,8</w:t>
            </w:r>
          </w:p>
        </w:tc>
        <w:tc>
          <w:tcPr>
            <w:tcW w:w="1417" w:type="dxa"/>
          </w:tcPr>
          <w:p>
            <w:pPr>
              <w:pStyle w:val="0"/>
              <w:jc w:val="center"/>
            </w:pPr>
            <w:r>
              <w:rPr>
                <w:sz w:val="24"/>
              </w:rPr>
              <w:t xml:space="preserve">X</w:t>
            </w:r>
          </w:p>
        </w:tc>
        <w:tc>
          <w:tcPr>
            <w:tcW w:w="1417" w:type="dxa"/>
          </w:tcPr>
          <w:p>
            <w:pPr>
              <w:pStyle w:val="0"/>
              <w:jc w:val="center"/>
            </w:pPr>
            <w:r>
              <w:rPr>
                <w:sz w:val="24"/>
              </w:rPr>
              <w:t xml:space="preserve">1 065 477,7</w:t>
            </w:r>
          </w:p>
        </w:tc>
        <w:tc>
          <w:tcPr>
            <w:tcW w:w="1361" w:type="dxa"/>
          </w:tcPr>
          <w:p>
            <w:pPr>
              <w:pStyle w:val="0"/>
              <w:jc w:val="center"/>
            </w:pPr>
            <w:r>
              <w:rPr>
                <w:sz w:val="24"/>
              </w:rPr>
              <w:t xml:space="preserve">X</w:t>
            </w:r>
          </w:p>
        </w:tc>
      </w:tr>
      <w:tr>
        <w:tc>
          <w:tcPr>
            <w:tcW w:w="3118" w:type="dxa"/>
          </w:tcPr>
          <w:p>
            <w:pPr>
              <w:pStyle w:val="0"/>
              <w:jc w:val="both"/>
            </w:pPr>
            <w:r>
              <w:rPr>
                <w:sz w:val="24"/>
              </w:rPr>
              <w:t xml:space="preserve">5. Медицинская реабилитация:</w:t>
            </w:r>
          </w:p>
        </w:tc>
        <w:tc>
          <w:tcPr>
            <w:tcW w:w="1134" w:type="dxa"/>
          </w:tcPr>
          <w:bookmarkStart w:id="9856" w:name="P9856"/>
          <w:bookmarkEnd w:id="9856"/>
          <w:p>
            <w:pPr>
              <w:pStyle w:val="0"/>
              <w:jc w:val="center"/>
            </w:pPr>
            <w:r>
              <w:rPr>
                <w:sz w:val="24"/>
              </w:rPr>
              <w:t xml:space="preserve">36</w:t>
            </w:r>
          </w:p>
        </w:tc>
        <w:tc>
          <w:tcPr>
            <w:tcW w:w="1814" w:type="dxa"/>
          </w:tcPr>
          <w:p>
            <w:pPr>
              <w:pStyle w:val="0"/>
              <w:jc w:val="center"/>
            </w:pPr>
            <w:r>
              <w:rPr>
                <w:sz w:val="24"/>
              </w:rPr>
              <w:t xml:space="preserve">X</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633,1</w:t>
            </w:r>
          </w:p>
        </w:tc>
        <w:tc>
          <w:tcPr>
            <w:tcW w:w="1417" w:type="dxa"/>
          </w:tcPr>
          <w:p>
            <w:pPr>
              <w:pStyle w:val="0"/>
              <w:jc w:val="center"/>
            </w:pPr>
            <w:r>
              <w:rPr>
                <w:sz w:val="24"/>
              </w:rPr>
              <w:t xml:space="preserve">X</w:t>
            </w:r>
          </w:p>
        </w:tc>
        <w:tc>
          <w:tcPr>
            <w:tcW w:w="1417" w:type="dxa"/>
          </w:tcPr>
          <w:p>
            <w:pPr>
              <w:pStyle w:val="0"/>
              <w:jc w:val="center"/>
            </w:pPr>
            <w:r>
              <w:rPr>
                <w:sz w:val="24"/>
              </w:rPr>
              <w:t xml:space="preserve">381 756,1</w:t>
            </w:r>
          </w:p>
        </w:tc>
        <w:tc>
          <w:tcPr>
            <w:tcW w:w="1361" w:type="dxa"/>
          </w:tcPr>
          <w:p>
            <w:pPr>
              <w:pStyle w:val="0"/>
              <w:jc w:val="center"/>
            </w:pPr>
            <w:r>
              <w:rPr>
                <w:sz w:val="24"/>
              </w:rPr>
              <w:t xml:space="preserve">X</w:t>
            </w:r>
          </w:p>
        </w:tc>
      </w:tr>
      <w:tr>
        <w:tc>
          <w:tcPr>
            <w:tcW w:w="3118" w:type="dxa"/>
          </w:tcPr>
          <w:p>
            <w:pPr>
              <w:pStyle w:val="0"/>
              <w:jc w:val="both"/>
            </w:pPr>
            <w:r>
              <w:rPr>
                <w:sz w:val="24"/>
              </w:rPr>
              <w:t xml:space="preserve">5.1. В амбулаторных условиях</w:t>
            </w:r>
          </w:p>
        </w:tc>
        <w:tc>
          <w:tcPr>
            <w:tcW w:w="1134" w:type="dxa"/>
          </w:tcPr>
          <w:bookmarkStart w:id="9866" w:name="P9866"/>
          <w:bookmarkEnd w:id="9866"/>
          <w:p>
            <w:pPr>
              <w:pStyle w:val="0"/>
              <w:jc w:val="center"/>
            </w:pPr>
            <w:r>
              <w:rPr>
                <w:sz w:val="24"/>
              </w:rPr>
              <w:t xml:space="preserve">36.1</w:t>
            </w:r>
          </w:p>
        </w:tc>
        <w:tc>
          <w:tcPr>
            <w:tcW w:w="1814" w:type="dxa"/>
          </w:tcPr>
          <w:p>
            <w:pPr>
              <w:pStyle w:val="0"/>
              <w:jc w:val="center"/>
            </w:pPr>
            <w:r>
              <w:rPr>
                <w:sz w:val="24"/>
              </w:rPr>
              <w:t xml:space="preserve">комплексные посещения</w:t>
            </w:r>
          </w:p>
        </w:tc>
        <w:tc>
          <w:tcPr>
            <w:tcW w:w="2041" w:type="dxa"/>
          </w:tcPr>
          <w:p>
            <w:pPr>
              <w:pStyle w:val="0"/>
              <w:jc w:val="center"/>
            </w:pPr>
            <w:r>
              <w:rPr>
                <w:sz w:val="24"/>
              </w:rPr>
              <w:t xml:space="preserve">0,003647</w:t>
            </w:r>
          </w:p>
        </w:tc>
        <w:tc>
          <w:tcPr>
            <w:tcW w:w="1984" w:type="dxa"/>
          </w:tcPr>
          <w:p>
            <w:pPr>
              <w:pStyle w:val="0"/>
              <w:jc w:val="center"/>
            </w:pPr>
            <w:r>
              <w:rPr>
                <w:sz w:val="24"/>
              </w:rPr>
              <w:t xml:space="preserve">31 057,30</w:t>
            </w:r>
          </w:p>
        </w:tc>
        <w:tc>
          <w:tcPr>
            <w:tcW w:w="1474" w:type="dxa"/>
          </w:tcPr>
          <w:p>
            <w:pPr>
              <w:pStyle w:val="0"/>
              <w:jc w:val="center"/>
            </w:pPr>
            <w:r>
              <w:rPr>
                <w:sz w:val="24"/>
              </w:rPr>
              <w:t xml:space="preserve">X</w:t>
            </w:r>
          </w:p>
        </w:tc>
        <w:tc>
          <w:tcPr>
            <w:tcW w:w="1474" w:type="dxa"/>
          </w:tcPr>
          <w:p>
            <w:pPr>
              <w:pStyle w:val="0"/>
              <w:jc w:val="center"/>
            </w:pPr>
            <w:r>
              <w:rPr>
                <w:sz w:val="24"/>
              </w:rPr>
              <w:t xml:space="preserve">113,3</w:t>
            </w:r>
          </w:p>
        </w:tc>
        <w:tc>
          <w:tcPr>
            <w:tcW w:w="1417" w:type="dxa"/>
          </w:tcPr>
          <w:p>
            <w:pPr>
              <w:pStyle w:val="0"/>
              <w:jc w:val="center"/>
            </w:pPr>
            <w:r>
              <w:rPr>
                <w:sz w:val="24"/>
              </w:rPr>
              <w:t xml:space="preserve">X</w:t>
            </w:r>
          </w:p>
        </w:tc>
        <w:tc>
          <w:tcPr>
            <w:tcW w:w="1417" w:type="dxa"/>
          </w:tcPr>
          <w:p>
            <w:pPr>
              <w:pStyle w:val="0"/>
              <w:jc w:val="center"/>
            </w:pPr>
            <w:r>
              <w:rPr>
                <w:sz w:val="24"/>
              </w:rPr>
              <w:t xml:space="preserve">68 303,8</w:t>
            </w:r>
          </w:p>
        </w:tc>
        <w:tc>
          <w:tcPr>
            <w:tcW w:w="1361" w:type="dxa"/>
          </w:tcPr>
          <w:p>
            <w:pPr>
              <w:pStyle w:val="0"/>
              <w:jc w:val="center"/>
            </w:pPr>
            <w:r>
              <w:rPr>
                <w:sz w:val="24"/>
              </w:rPr>
              <w:t xml:space="preserve">X</w:t>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134" w:type="dxa"/>
          </w:tcPr>
          <w:bookmarkStart w:id="9876" w:name="P9876"/>
          <w:bookmarkEnd w:id="9876"/>
          <w:p>
            <w:pPr>
              <w:pStyle w:val="0"/>
              <w:jc w:val="center"/>
            </w:pPr>
            <w:r>
              <w:rPr>
                <w:sz w:val="24"/>
              </w:rPr>
              <w:t xml:space="preserve">36.2</w:t>
            </w:r>
          </w:p>
        </w:tc>
        <w:tc>
          <w:tcPr>
            <w:tcW w:w="1814" w:type="dxa"/>
          </w:tcPr>
          <w:p>
            <w:pPr>
              <w:pStyle w:val="0"/>
              <w:jc w:val="center"/>
            </w:pPr>
            <w:r>
              <w:rPr>
                <w:sz w:val="24"/>
              </w:rPr>
              <w:t xml:space="preserve">случай лечения</w:t>
            </w:r>
          </w:p>
        </w:tc>
        <w:tc>
          <w:tcPr>
            <w:tcW w:w="2041" w:type="dxa"/>
          </w:tcPr>
          <w:p>
            <w:pPr>
              <w:pStyle w:val="0"/>
              <w:jc w:val="center"/>
            </w:pPr>
            <w:r>
              <w:rPr>
                <w:sz w:val="24"/>
              </w:rPr>
              <w:t xml:space="preserve">0,003044</w:t>
            </w:r>
          </w:p>
        </w:tc>
        <w:tc>
          <w:tcPr>
            <w:tcW w:w="1984" w:type="dxa"/>
          </w:tcPr>
          <w:p>
            <w:pPr>
              <w:pStyle w:val="0"/>
              <w:jc w:val="center"/>
            </w:pPr>
            <w:r>
              <w:rPr>
                <w:sz w:val="24"/>
              </w:rPr>
              <w:t xml:space="preserve">33 979,90</w:t>
            </w:r>
          </w:p>
        </w:tc>
        <w:tc>
          <w:tcPr>
            <w:tcW w:w="1474" w:type="dxa"/>
          </w:tcPr>
          <w:p>
            <w:pPr>
              <w:pStyle w:val="0"/>
              <w:jc w:val="center"/>
            </w:pPr>
            <w:r>
              <w:rPr>
                <w:sz w:val="24"/>
              </w:rPr>
              <w:t xml:space="preserve">X</w:t>
            </w:r>
          </w:p>
        </w:tc>
        <w:tc>
          <w:tcPr>
            <w:tcW w:w="1474" w:type="dxa"/>
          </w:tcPr>
          <w:p>
            <w:pPr>
              <w:pStyle w:val="0"/>
              <w:jc w:val="center"/>
            </w:pPr>
            <w:r>
              <w:rPr>
                <w:sz w:val="24"/>
              </w:rPr>
              <w:t xml:space="preserve">103,4</w:t>
            </w:r>
          </w:p>
        </w:tc>
        <w:tc>
          <w:tcPr>
            <w:tcW w:w="1417" w:type="dxa"/>
          </w:tcPr>
          <w:p>
            <w:pPr>
              <w:pStyle w:val="0"/>
              <w:jc w:val="center"/>
            </w:pPr>
            <w:r>
              <w:rPr>
                <w:sz w:val="24"/>
              </w:rPr>
              <w:t xml:space="preserve">X</w:t>
            </w:r>
          </w:p>
        </w:tc>
        <w:tc>
          <w:tcPr>
            <w:tcW w:w="1417" w:type="dxa"/>
          </w:tcPr>
          <w:p>
            <w:pPr>
              <w:pStyle w:val="0"/>
              <w:jc w:val="center"/>
            </w:pPr>
            <w:r>
              <w:rPr>
                <w:sz w:val="24"/>
              </w:rPr>
              <w:t xml:space="preserve">62 375,2</w:t>
            </w:r>
          </w:p>
        </w:tc>
        <w:tc>
          <w:tcPr>
            <w:tcW w:w="1361" w:type="dxa"/>
          </w:tcPr>
          <w:p>
            <w:pPr>
              <w:pStyle w:val="0"/>
              <w:jc w:val="center"/>
            </w:pPr>
            <w:r>
              <w:rPr>
                <w:sz w:val="24"/>
              </w:rPr>
              <w:t xml:space="preserve">X</w:t>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134" w:type="dxa"/>
          </w:tcPr>
          <w:bookmarkStart w:id="9886" w:name="P9886"/>
          <w:bookmarkEnd w:id="9886"/>
          <w:p>
            <w:pPr>
              <w:pStyle w:val="0"/>
              <w:jc w:val="center"/>
            </w:pPr>
            <w:r>
              <w:rPr>
                <w:sz w:val="24"/>
              </w:rPr>
              <w:t xml:space="preserve">36.3</w:t>
            </w:r>
          </w:p>
        </w:tc>
        <w:tc>
          <w:tcPr>
            <w:tcW w:w="1814" w:type="dxa"/>
          </w:tcPr>
          <w:p>
            <w:pPr>
              <w:pStyle w:val="0"/>
              <w:jc w:val="center"/>
            </w:pPr>
            <w:r>
              <w:rPr>
                <w:sz w:val="24"/>
              </w:rPr>
              <w:t xml:space="preserve">случай госпитализации</w:t>
            </w:r>
          </w:p>
        </w:tc>
        <w:tc>
          <w:tcPr>
            <w:tcW w:w="2041" w:type="dxa"/>
          </w:tcPr>
          <w:p>
            <w:pPr>
              <w:pStyle w:val="0"/>
              <w:jc w:val="center"/>
            </w:pPr>
            <w:r>
              <w:rPr>
                <w:sz w:val="24"/>
              </w:rPr>
              <w:t xml:space="preserve">0,00635</w:t>
            </w:r>
          </w:p>
        </w:tc>
        <w:tc>
          <w:tcPr>
            <w:tcW w:w="1984" w:type="dxa"/>
          </w:tcPr>
          <w:p>
            <w:pPr>
              <w:pStyle w:val="0"/>
              <w:jc w:val="center"/>
            </w:pPr>
            <w:r>
              <w:rPr>
                <w:sz w:val="24"/>
              </w:rPr>
              <w:t xml:space="preserve">65 567,40</w:t>
            </w:r>
          </w:p>
        </w:tc>
        <w:tc>
          <w:tcPr>
            <w:tcW w:w="1474" w:type="dxa"/>
          </w:tcPr>
          <w:p>
            <w:pPr>
              <w:pStyle w:val="0"/>
              <w:jc w:val="center"/>
            </w:pPr>
            <w:r>
              <w:rPr>
                <w:sz w:val="24"/>
              </w:rPr>
              <w:t xml:space="preserve">X</w:t>
            </w:r>
          </w:p>
        </w:tc>
        <w:tc>
          <w:tcPr>
            <w:tcW w:w="1474" w:type="dxa"/>
          </w:tcPr>
          <w:p>
            <w:pPr>
              <w:pStyle w:val="0"/>
              <w:jc w:val="center"/>
            </w:pPr>
            <w:r>
              <w:rPr>
                <w:sz w:val="24"/>
              </w:rPr>
              <w:t xml:space="preserve">416,4</w:t>
            </w:r>
          </w:p>
        </w:tc>
        <w:tc>
          <w:tcPr>
            <w:tcW w:w="1417" w:type="dxa"/>
          </w:tcPr>
          <w:p>
            <w:pPr>
              <w:pStyle w:val="0"/>
              <w:jc w:val="center"/>
            </w:pPr>
            <w:r>
              <w:rPr>
                <w:sz w:val="24"/>
              </w:rPr>
              <w:t xml:space="preserve">X</w:t>
            </w:r>
          </w:p>
        </w:tc>
        <w:tc>
          <w:tcPr>
            <w:tcW w:w="1417" w:type="dxa"/>
          </w:tcPr>
          <w:p>
            <w:pPr>
              <w:pStyle w:val="0"/>
              <w:jc w:val="center"/>
            </w:pPr>
            <w:r>
              <w:rPr>
                <w:sz w:val="24"/>
              </w:rPr>
              <w:t xml:space="preserve">251 077,1</w:t>
            </w:r>
          </w:p>
        </w:tc>
        <w:tc>
          <w:tcPr>
            <w:tcW w:w="1361" w:type="dxa"/>
          </w:tcPr>
          <w:p>
            <w:pPr>
              <w:pStyle w:val="0"/>
              <w:jc w:val="center"/>
            </w:pPr>
            <w:r>
              <w:rPr>
                <w:sz w:val="24"/>
              </w:rPr>
              <w:t xml:space="preserve">X</w:t>
            </w:r>
          </w:p>
        </w:tc>
      </w:tr>
      <w:tr>
        <w:tc>
          <w:tcPr>
            <w:tcW w:w="3118" w:type="dxa"/>
          </w:tcPr>
          <w:p>
            <w:pPr>
              <w:pStyle w:val="0"/>
              <w:jc w:val="both"/>
            </w:pPr>
            <w:r>
              <w:rPr>
                <w:sz w:val="24"/>
              </w:rPr>
              <w:t xml:space="preserve">5. Расходы на ведение дела СМО</w:t>
            </w:r>
          </w:p>
        </w:tc>
        <w:tc>
          <w:tcPr>
            <w:tcW w:w="1134" w:type="dxa"/>
          </w:tcPr>
          <w:bookmarkStart w:id="9896" w:name="P9896"/>
          <w:bookmarkEnd w:id="9896"/>
          <w:p>
            <w:pPr>
              <w:pStyle w:val="0"/>
              <w:jc w:val="center"/>
            </w:pPr>
            <w:r>
              <w:rPr>
                <w:sz w:val="24"/>
              </w:rPr>
              <w:t xml:space="preserve">37</w:t>
            </w:r>
          </w:p>
        </w:tc>
        <w:tc>
          <w:tcPr>
            <w:tcW w:w="1814" w:type="dxa"/>
          </w:tcPr>
          <w:p>
            <w:pPr>
              <w:pStyle w:val="0"/>
              <w:jc w:val="center"/>
            </w:pPr>
            <w:r>
              <w:rPr>
                <w:sz w:val="24"/>
              </w:rPr>
              <w:t xml:space="preserve">-</w:t>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196,6</w:t>
            </w:r>
          </w:p>
        </w:tc>
        <w:tc>
          <w:tcPr>
            <w:tcW w:w="1417" w:type="dxa"/>
          </w:tcPr>
          <w:p>
            <w:pPr>
              <w:pStyle w:val="0"/>
              <w:jc w:val="center"/>
            </w:pPr>
            <w:r>
              <w:rPr>
                <w:sz w:val="24"/>
              </w:rPr>
              <w:t xml:space="preserve">X</w:t>
            </w:r>
          </w:p>
        </w:tc>
        <w:tc>
          <w:tcPr>
            <w:tcW w:w="1417" w:type="dxa"/>
          </w:tcPr>
          <w:p>
            <w:pPr>
              <w:pStyle w:val="0"/>
              <w:jc w:val="center"/>
            </w:pPr>
            <w:r>
              <w:rPr>
                <w:sz w:val="24"/>
              </w:rPr>
              <w:t xml:space="preserve">118 581,1</w:t>
            </w:r>
          </w:p>
        </w:tc>
        <w:tc>
          <w:tcPr>
            <w:tcW w:w="1361" w:type="dxa"/>
          </w:tcPr>
          <w:p>
            <w:pPr>
              <w:pStyle w:val="0"/>
              <w:jc w:val="center"/>
            </w:pPr>
            <w:r>
              <w:rPr>
                <w:sz w:val="24"/>
              </w:rPr>
              <w:t xml:space="preserve">X</w:t>
            </w:r>
          </w:p>
        </w:tc>
      </w:tr>
      <w:tr>
        <w:tc>
          <w:tcPr>
            <w:tcW w:w="3118" w:type="dxa"/>
          </w:tcPr>
          <w:p>
            <w:pPr>
              <w:pStyle w:val="0"/>
              <w:jc w:val="both"/>
            </w:pPr>
            <w:r>
              <w:rPr>
                <w:sz w:val="24"/>
              </w:rPr>
              <w:t xml:space="preserve">2. Медицинская помощь по видам и заболеваниям, не установленным базовой программой:</w:t>
            </w:r>
          </w:p>
        </w:tc>
        <w:tc>
          <w:tcPr>
            <w:tcW w:w="1134" w:type="dxa"/>
          </w:tcPr>
          <w:p>
            <w:pPr>
              <w:pStyle w:val="0"/>
              <w:jc w:val="center"/>
            </w:pPr>
            <w:r>
              <w:rPr>
                <w:sz w:val="24"/>
              </w:rPr>
              <w:t xml:space="preserve">38</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1. Скорая, в том числе скорая специализированная, медицинская помощь</w:t>
            </w:r>
          </w:p>
        </w:tc>
        <w:tc>
          <w:tcPr>
            <w:tcW w:w="1134" w:type="dxa"/>
          </w:tcPr>
          <w:bookmarkStart w:id="9916" w:name="P9916"/>
          <w:bookmarkEnd w:id="9916"/>
          <w:p>
            <w:pPr>
              <w:pStyle w:val="0"/>
              <w:jc w:val="center"/>
            </w:pPr>
            <w:r>
              <w:rPr>
                <w:sz w:val="24"/>
              </w:rPr>
              <w:t xml:space="preserve">39</w:t>
            </w:r>
          </w:p>
        </w:tc>
        <w:tc>
          <w:tcPr>
            <w:tcW w:w="1814" w:type="dxa"/>
          </w:tcPr>
          <w:p>
            <w:pPr>
              <w:pStyle w:val="0"/>
              <w:jc w:val="center"/>
            </w:pPr>
            <w:r>
              <w:rPr>
                <w:sz w:val="24"/>
              </w:rPr>
              <w:t xml:space="preserve">вызов</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w:t>
            </w:r>
          </w:p>
        </w:tc>
        <w:tc>
          <w:tcPr>
            <w:tcW w:w="1134" w:type="dxa"/>
          </w:tcPr>
          <w:bookmarkStart w:id="9926" w:name="P9926"/>
          <w:bookmarkEnd w:id="9926"/>
          <w:p>
            <w:pPr>
              <w:pStyle w:val="0"/>
              <w:jc w:val="center"/>
            </w:pPr>
            <w:r>
              <w:rPr>
                <w:sz w:val="24"/>
              </w:rPr>
              <w:t xml:space="preserve">40</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 В амбулаторных условиях:</w:t>
            </w:r>
          </w:p>
        </w:tc>
        <w:tc>
          <w:tcPr>
            <w:tcW w:w="1134" w:type="dxa"/>
          </w:tcPr>
          <w:bookmarkStart w:id="9936" w:name="P9936"/>
          <w:bookmarkEnd w:id="9936"/>
          <w:p>
            <w:pPr>
              <w:pStyle w:val="0"/>
              <w:jc w:val="center"/>
            </w:pPr>
            <w:r>
              <w:rPr>
                <w:sz w:val="24"/>
              </w:rPr>
              <w:t xml:space="preserve">41.1</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 посещения для проведения профилактических медицинских осмотров</w:t>
            </w:r>
          </w:p>
        </w:tc>
        <w:tc>
          <w:tcPr>
            <w:tcW w:w="1134" w:type="dxa"/>
          </w:tcPr>
          <w:bookmarkStart w:id="9946" w:name="P9946"/>
          <w:bookmarkEnd w:id="9946"/>
          <w:p>
            <w:pPr>
              <w:pStyle w:val="0"/>
              <w:jc w:val="center"/>
            </w:pPr>
            <w:r>
              <w:rPr>
                <w:sz w:val="24"/>
              </w:rPr>
              <w:t xml:space="preserve">41.1.1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 посещения для проведения диспансеризации, всего, в том числе:</w:t>
            </w:r>
          </w:p>
        </w:tc>
        <w:tc>
          <w:tcPr>
            <w:tcW w:w="1134" w:type="dxa"/>
          </w:tcPr>
          <w:bookmarkStart w:id="9956" w:name="P9956"/>
          <w:bookmarkEnd w:id="9956"/>
          <w:p>
            <w:pPr>
              <w:pStyle w:val="0"/>
              <w:jc w:val="center"/>
            </w:pPr>
            <w:r>
              <w:rPr>
                <w:sz w:val="24"/>
              </w:rPr>
              <w:t xml:space="preserve">41.1.2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2.1.2.1. для проведения углубленной диспансеризации</w:t>
            </w:r>
          </w:p>
        </w:tc>
        <w:tc>
          <w:tcPr>
            <w:tcW w:w="1134" w:type="dxa"/>
          </w:tcPr>
          <w:bookmarkStart w:id="9966" w:name="P9966"/>
          <w:bookmarkEnd w:id="9966"/>
          <w:p>
            <w:pPr>
              <w:pStyle w:val="0"/>
              <w:jc w:val="center"/>
            </w:pPr>
            <w:r>
              <w:rPr>
                <w:sz w:val="24"/>
              </w:rPr>
              <w:t xml:space="preserve">41.1.2.1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2.1.3. Диспансеризация для оценки репродуктивного здоровья женщин и мужчин</w:t>
            </w:r>
          </w:p>
        </w:tc>
        <w:tc>
          <w:tcPr>
            <w:tcW w:w="1134" w:type="dxa"/>
          </w:tcPr>
          <w:bookmarkStart w:id="9976" w:name="P9976"/>
          <w:bookmarkEnd w:id="9976"/>
          <w:p>
            <w:pPr>
              <w:pStyle w:val="0"/>
              <w:jc w:val="center"/>
            </w:pPr>
            <w:r>
              <w:rPr>
                <w:sz w:val="24"/>
              </w:rPr>
              <w:t xml:space="preserve">41.1.3</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женщины</w:t>
            </w:r>
          </w:p>
        </w:tc>
        <w:tc>
          <w:tcPr>
            <w:tcW w:w="1134" w:type="dxa"/>
          </w:tcPr>
          <w:bookmarkStart w:id="9986" w:name="P9986"/>
          <w:bookmarkEnd w:id="9986"/>
          <w:p>
            <w:pPr>
              <w:pStyle w:val="0"/>
              <w:jc w:val="center"/>
            </w:pPr>
            <w:r>
              <w:rPr>
                <w:sz w:val="24"/>
              </w:rPr>
              <w:t xml:space="preserve">41.1.3.1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мужчины</w:t>
            </w:r>
          </w:p>
        </w:tc>
        <w:tc>
          <w:tcPr>
            <w:tcW w:w="1134" w:type="dxa"/>
          </w:tcPr>
          <w:bookmarkStart w:id="9996" w:name="P9996"/>
          <w:bookmarkEnd w:id="9996"/>
          <w:p>
            <w:pPr>
              <w:pStyle w:val="0"/>
              <w:jc w:val="center"/>
            </w:pPr>
            <w:r>
              <w:rPr>
                <w:sz w:val="24"/>
              </w:rPr>
              <w:t xml:space="preserve">41.1.3.2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2.1.4. Посещений с иными целями</w:t>
            </w:r>
          </w:p>
        </w:tc>
        <w:tc>
          <w:tcPr>
            <w:tcW w:w="1134" w:type="dxa"/>
          </w:tcPr>
          <w:bookmarkStart w:id="10006" w:name="P10006"/>
          <w:bookmarkEnd w:id="10006"/>
          <w:p>
            <w:pPr>
              <w:pStyle w:val="0"/>
              <w:jc w:val="center"/>
            </w:pPr>
            <w:r>
              <w:rPr>
                <w:sz w:val="24"/>
              </w:rPr>
              <w:t xml:space="preserve">41.1.4</w:t>
            </w:r>
          </w:p>
        </w:tc>
        <w:tc>
          <w:tcPr>
            <w:tcW w:w="1814" w:type="dxa"/>
          </w:tcPr>
          <w:p>
            <w:pPr>
              <w:pStyle w:val="0"/>
              <w:jc w:val="center"/>
            </w:pPr>
            <w:r>
              <w:rPr>
                <w:sz w:val="24"/>
              </w:rPr>
              <w:t xml:space="preserve">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2.1.5. Посещения в неотложной форме</w:t>
            </w:r>
          </w:p>
        </w:tc>
        <w:tc>
          <w:tcPr>
            <w:tcW w:w="1134" w:type="dxa"/>
          </w:tcPr>
          <w:bookmarkStart w:id="10016" w:name="P10016"/>
          <w:bookmarkEnd w:id="10016"/>
          <w:p>
            <w:pPr>
              <w:pStyle w:val="0"/>
              <w:jc w:val="center"/>
            </w:pPr>
            <w:r>
              <w:rPr>
                <w:sz w:val="24"/>
              </w:rPr>
              <w:t xml:space="preserve">41.1.5</w:t>
            </w:r>
          </w:p>
        </w:tc>
        <w:tc>
          <w:tcPr>
            <w:tcW w:w="1814" w:type="dxa"/>
          </w:tcPr>
          <w:p>
            <w:pPr>
              <w:pStyle w:val="0"/>
              <w:jc w:val="center"/>
            </w:pPr>
            <w:r>
              <w:rPr>
                <w:sz w:val="24"/>
              </w:rPr>
              <w:t xml:space="preserve">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 Обращения в связи с заболеваниями - всего, из них:</w:t>
            </w:r>
          </w:p>
        </w:tc>
        <w:tc>
          <w:tcPr>
            <w:tcW w:w="1134" w:type="dxa"/>
          </w:tcPr>
          <w:bookmarkStart w:id="10026" w:name="P10026"/>
          <w:bookmarkEnd w:id="10026"/>
          <w:p>
            <w:pPr>
              <w:pStyle w:val="0"/>
              <w:jc w:val="center"/>
            </w:pPr>
            <w:r>
              <w:rPr>
                <w:sz w:val="24"/>
              </w:rPr>
              <w:t xml:space="preserve">41.1.6</w:t>
            </w:r>
          </w:p>
        </w:tc>
        <w:tc>
          <w:tcPr>
            <w:tcW w:w="1814" w:type="dxa"/>
          </w:tcPr>
          <w:p>
            <w:pPr>
              <w:pStyle w:val="0"/>
              <w:jc w:val="center"/>
            </w:pPr>
            <w:r>
              <w:rPr>
                <w:sz w:val="24"/>
              </w:rPr>
              <w:t xml:space="preserve">обращение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tcPr>
          <w:bookmarkStart w:id="10036" w:name="P10036"/>
          <w:bookmarkEnd w:id="10036"/>
          <w:p>
            <w:pPr>
              <w:pStyle w:val="0"/>
              <w:jc w:val="center"/>
            </w:pPr>
            <w:r>
              <w:rPr>
                <w:sz w:val="24"/>
              </w:rPr>
              <w:t xml:space="preserve">41.1.6.1</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tcPr>
          <w:bookmarkStart w:id="10046" w:name="P10046"/>
          <w:bookmarkEnd w:id="10046"/>
          <w:p>
            <w:pPr>
              <w:pStyle w:val="0"/>
              <w:jc w:val="center"/>
            </w:pPr>
            <w:r>
              <w:rPr>
                <w:sz w:val="24"/>
              </w:rPr>
              <w:t xml:space="preserve">41.1.6.2</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 Проведение отдельных (лабораторных) исследований</w:t>
            </w:r>
          </w:p>
        </w:tc>
        <w:tc>
          <w:tcPr>
            <w:tcW w:w="1134" w:type="dxa"/>
          </w:tcPr>
          <w:bookmarkStart w:id="10056" w:name="P10056"/>
          <w:bookmarkEnd w:id="10056"/>
          <w:p>
            <w:pPr>
              <w:pStyle w:val="0"/>
              <w:jc w:val="center"/>
            </w:pPr>
            <w:r>
              <w:rPr>
                <w:sz w:val="24"/>
              </w:rPr>
              <w:t xml:space="preserve">41.1.7</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 компьютерная томография</w:t>
            </w:r>
          </w:p>
        </w:tc>
        <w:tc>
          <w:tcPr>
            <w:tcW w:w="1134" w:type="dxa"/>
          </w:tcPr>
          <w:bookmarkStart w:id="10066" w:name="P10066"/>
          <w:bookmarkEnd w:id="10066"/>
          <w:p>
            <w:pPr>
              <w:pStyle w:val="0"/>
              <w:jc w:val="center"/>
            </w:pPr>
            <w:r>
              <w:rPr>
                <w:sz w:val="24"/>
              </w:rPr>
              <w:t xml:space="preserve">41.1.7.1</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2.1.7.2. магнитно-резонансная томография</w:t>
            </w:r>
          </w:p>
        </w:tc>
        <w:tc>
          <w:tcPr>
            <w:tcW w:w="1134" w:type="dxa"/>
          </w:tcPr>
          <w:bookmarkStart w:id="10076" w:name="P10076"/>
          <w:bookmarkEnd w:id="10076"/>
          <w:p>
            <w:pPr>
              <w:pStyle w:val="0"/>
              <w:jc w:val="center"/>
            </w:pPr>
            <w:r>
              <w:rPr>
                <w:sz w:val="24"/>
              </w:rPr>
              <w:t xml:space="preserve">41.1.7.2</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2.1.7.3. ультразвуковое исследование сердечно-сосудистой системы</w:t>
            </w:r>
          </w:p>
        </w:tc>
        <w:tc>
          <w:tcPr>
            <w:tcW w:w="1134" w:type="dxa"/>
          </w:tcPr>
          <w:bookmarkStart w:id="10086" w:name="P10086"/>
          <w:bookmarkEnd w:id="10086"/>
          <w:p>
            <w:pPr>
              <w:pStyle w:val="0"/>
              <w:jc w:val="center"/>
            </w:pPr>
            <w:r>
              <w:rPr>
                <w:sz w:val="24"/>
              </w:rPr>
              <w:t xml:space="preserve">41.1.7.3</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2.1.7.4. эндоскопическое диагностическое исследование</w:t>
            </w:r>
          </w:p>
        </w:tc>
        <w:tc>
          <w:tcPr>
            <w:tcW w:w="1134" w:type="dxa"/>
          </w:tcPr>
          <w:bookmarkStart w:id="10096" w:name="P10096"/>
          <w:bookmarkEnd w:id="10096"/>
          <w:p>
            <w:pPr>
              <w:pStyle w:val="0"/>
              <w:jc w:val="center"/>
            </w:pPr>
            <w:r>
              <w:rPr>
                <w:sz w:val="24"/>
              </w:rPr>
              <w:t xml:space="preserve">41.1.7.4</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134" w:type="dxa"/>
          </w:tcPr>
          <w:bookmarkStart w:id="10106" w:name="P10106"/>
          <w:bookmarkEnd w:id="10106"/>
          <w:p>
            <w:pPr>
              <w:pStyle w:val="0"/>
              <w:jc w:val="center"/>
            </w:pPr>
            <w:r>
              <w:rPr>
                <w:sz w:val="24"/>
              </w:rPr>
              <w:t xml:space="preserve">41.1.7.5</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bookmarkStart w:id="10116" w:name="P10116"/>
          <w:bookmarkEnd w:id="10116"/>
          <w:p>
            <w:pPr>
              <w:pStyle w:val="0"/>
              <w:jc w:val="center"/>
            </w:pPr>
            <w:r>
              <w:rPr>
                <w:sz w:val="24"/>
              </w:rPr>
              <w:t xml:space="preserve">41.1.7.6</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2.1.7.7. ПЭТ-КТ</w:t>
            </w:r>
          </w:p>
        </w:tc>
        <w:tc>
          <w:tcPr>
            <w:tcW w:w="1134" w:type="dxa"/>
          </w:tcPr>
          <w:bookmarkStart w:id="10126" w:name="P10126"/>
          <w:bookmarkEnd w:id="10126"/>
          <w:p>
            <w:pPr>
              <w:pStyle w:val="0"/>
              <w:jc w:val="center"/>
            </w:pPr>
            <w:r>
              <w:rPr>
                <w:sz w:val="24"/>
              </w:rPr>
              <w:t xml:space="preserve">41.1.7.7</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2.1.7.8. ОФЭКТ/КТ/сцинтиграфия</w:t>
            </w:r>
          </w:p>
        </w:tc>
        <w:tc>
          <w:tcPr>
            <w:tcW w:w="1134" w:type="dxa"/>
          </w:tcPr>
          <w:bookmarkStart w:id="10136" w:name="P10136"/>
          <w:bookmarkEnd w:id="10136"/>
          <w:p>
            <w:pPr>
              <w:pStyle w:val="0"/>
              <w:jc w:val="center"/>
            </w:pPr>
            <w:r>
              <w:rPr>
                <w:sz w:val="24"/>
              </w:rPr>
              <w:t xml:space="preserve">41.1.7.8</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134" w:type="dxa"/>
          </w:tcPr>
          <w:bookmarkStart w:id="10146" w:name="P10146"/>
          <w:bookmarkEnd w:id="10146"/>
          <w:p>
            <w:pPr>
              <w:pStyle w:val="0"/>
              <w:jc w:val="center"/>
            </w:pPr>
            <w:r>
              <w:rPr>
                <w:sz w:val="24"/>
              </w:rPr>
              <w:t xml:space="preserve">41.1.7.9</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2.1.7.10. определение РНК вируса гепатита C (Hepatitis C virus) в крови методом ПЦР</w:t>
            </w:r>
          </w:p>
        </w:tc>
        <w:tc>
          <w:tcPr>
            <w:tcW w:w="1134" w:type="dxa"/>
          </w:tcPr>
          <w:bookmarkStart w:id="10156" w:name="P10156"/>
          <w:bookmarkEnd w:id="10156"/>
          <w:p>
            <w:pPr>
              <w:pStyle w:val="0"/>
              <w:jc w:val="center"/>
            </w:pPr>
            <w:r>
              <w:rPr>
                <w:sz w:val="24"/>
              </w:rPr>
              <w:t xml:space="preserve">41.1.7.10</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134" w:type="dxa"/>
          </w:tcPr>
          <w:bookmarkStart w:id="10166" w:name="P10166"/>
          <w:bookmarkEnd w:id="10166"/>
          <w:p>
            <w:pPr>
              <w:pStyle w:val="0"/>
              <w:jc w:val="center"/>
            </w:pPr>
            <w:r>
              <w:rPr>
                <w:sz w:val="24"/>
              </w:rPr>
              <w:t xml:space="preserve">41.1.7.11</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134" w:type="dxa"/>
          </w:tcPr>
          <w:bookmarkStart w:id="10176" w:name="P10176"/>
          <w:bookmarkEnd w:id="10176"/>
          <w:p>
            <w:pPr>
              <w:pStyle w:val="0"/>
              <w:jc w:val="center"/>
            </w:pPr>
            <w:r>
              <w:rPr>
                <w:sz w:val="24"/>
              </w:rPr>
              <w:t xml:space="preserve">41.1.8</w:t>
            </w:r>
          </w:p>
        </w:tc>
        <w:tc>
          <w:tcPr>
            <w:tcW w:w="1814" w:type="dxa"/>
          </w:tcPr>
          <w:p>
            <w:pPr>
              <w:pStyle w:val="0"/>
              <w:jc w:val="center"/>
            </w:pPr>
            <w:r>
              <w:rPr>
                <w:sz w:val="24"/>
              </w:rPr>
              <w:t xml:space="preserve">комплексных 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2.1.8.1. школа сахарного диабета</w:t>
            </w:r>
          </w:p>
        </w:tc>
        <w:tc>
          <w:tcPr>
            <w:tcW w:w="1134" w:type="dxa"/>
          </w:tcPr>
          <w:bookmarkStart w:id="10186" w:name="P10186"/>
          <w:bookmarkEnd w:id="10186"/>
          <w:p>
            <w:pPr>
              <w:pStyle w:val="0"/>
              <w:jc w:val="center"/>
            </w:pPr>
            <w:r>
              <w:rPr>
                <w:sz w:val="24"/>
              </w:rPr>
              <w:t xml:space="preserve">41.1.8.1</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 Диспансерное наблюдение</w:t>
            </w:r>
          </w:p>
        </w:tc>
        <w:tc>
          <w:tcPr>
            <w:tcW w:w="1134" w:type="dxa"/>
          </w:tcPr>
          <w:bookmarkStart w:id="10196" w:name="P10196"/>
          <w:bookmarkEnd w:id="10196"/>
          <w:p>
            <w:pPr>
              <w:pStyle w:val="0"/>
              <w:jc w:val="center"/>
            </w:pPr>
            <w:r>
              <w:rPr>
                <w:sz w:val="24"/>
              </w:rPr>
              <w:t xml:space="preserve">41.1.9</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2.1.9.1. онкологические заболевания</w:t>
            </w:r>
          </w:p>
        </w:tc>
        <w:tc>
          <w:tcPr>
            <w:tcW w:w="1134" w:type="dxa"/>
          </w:tcPr>
          <w:bookmarkStart w:id="10206" w:name="P10206"/>
          <w:bookmarkEnd w:id="10206"/>
          <w:p>
            <w:pPr>
              <w:pStyle w:val="0"/>
              <w:jc w:val="center"/>
            </w:pPr>
            <w:r>
              <w:rPr>
                <w:sz w:val="24"/>
              </w:rPr>
              <w:t xml:space="preserve">41.1.9.1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2.1.9.2. сахарный диабет</w:t>
            </w:r>
          </w:p>
        </w:tc>
        <w:tc>
          <w:tcPr>
            <w:tcW w:w="1134" w:type="dxa"/>
          </w:tcPr>
          <w:bookmarkStart w:id="10216" w:name="P10216"/>
          <w:bookmarkEnd w:id="10216"/>
          <w:p>
            <w:pPr>
              <w:pStyle w:val="0"/>
              <w:jc w:val="center"/>
            </w:pPr>
            <w:r>
              <w:rPr>
                <w:sz w:val="24"/>
              </w:rPr>
              <w:t xml:space="preserve">41.1.9.2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2.1.9.3. болезни системы кровообращения</w:t>
            </w:r>
          </w:p>
        </w:tc>
        <w:tc>
          <w:tcPr>
            <w:tcW w:w="1134" w:type="dxa"/>
          </w:tcPr>
          <w:bookmarkStart w:id="10226" w:name="P10226"/>
          <w:bookmarkEnd w:id="10226"/>
          <w:p>
            <w:pPr>
              <w:pStyle w:val="0"/>
              <w:jc w:val="center"/>
            </w:pPr>
            <w:r>
              <w:rPr>
                <w:sz w:val="24"/>
              </w:rPr>
              <w:t xml:space="preserve">41.1.9.3</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 Дистанционное наблюдение за состоянием здоровья пациентов, в том числе:</w:t>
            </w:r>
          </w:p>
        </w:tc>
        <w:tc>
          <w:tcPr>
            <w:tcW w:w="1134" w:type="dxa"/>
          </w:tcPr>
          <w:bookmarkStart w:id="10236" w:name="P10236"/>
          <w:bookmarkEnd w:id="10236"/>
          <w:p>
            <w:pPr>
              <w:pStyle w:val="0"/>
              <w:jc w:val="center"/>
            </w:pPr>
            <w:r>
              <w:rPr>
                <w:sz w:val="24"/>
              </w:rPr>
              <w:t xml:space="preserve">41.1.10</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2.1.10.1. пациентов с сахарным диабетом</w:t>
            </w:r>
          </w:p>
        </w:tc>
        <w:tc>
          <w:tcPr>
            <w:tcW w:w="1134" w:type="dxa"/>
          </w:tcPr>
          <w:bookmarkStart w:id="10246" w:name="P10246"/>
          <w:bookmarkEnd w:id="10246"/>
          <w:p>
            <w:pPr>
              <w:pStyle w:val="0"/>
              <w:jc w:val="center"/>
            </w:pPr>
            <w:r>
              <w:rPr>
                <w:sz w:val="24"/>
              </w:rPr>
              <w:t xml:space="preserve">41.1.10.1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2.1.10.2 пациентов с артериальной гипертензией</w:t>
            </w:r>
          </w:p>
        </w:tc>
        <w:tc>
          <w:tcPr>
            <w:tcW w:w="1134" w:type="dxa"/>
          </w:tcPr>
          <w:bookmarkStart w:id="10256" w:name="P10256"/>
          <w:bookmarkEnd w:id="10256"/>
          <w:p>
            <w:pPr>
              <w:pStyle w:val="0"/>
              <w:jc w:val="center"/>
            </w:pPr>
            <w:r>
              <w:rPr>
                <w:sz w:val="24"/>
              </w:rPr>
              <w:t xml:space="preserve">41.1.10.2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134" w:type="dxa"/>
          </w:tcPr>
          <w:bookmarkStart w:id="10266" w:name="P10266"/>
          <w:bookmarkEnd w:id="10266"/>
          <w:p>
            <w:pPr>
              <w:pStyle w:val="0"/>
              <w:jc w:val="center"/>
            </w:pPr>
            <w:r>
              <w:rPr>
                <w:sz w:val="24"/>
              </w:rPr>
              <w:t xml:space="preserve">41.1.11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2.1.12. Вакцинация для профилактики пневмококковых инфекций</w:t>
            </w:r>
          </w:p>
        </w:tc>
        <w:tc>
          <w:tcPr>
            <w:tcW w:w="1134" w:type="dxa"/>
          </w:tcPr>
          <w:p>
            <w:pPr>
              <w:pStyle w:val="0"/>
              <w:jc w:val="center"/>
            </w:pPr>
            <w:r>
              <w:rPr>
                <w:sz w:val="24"/>
              </w:rPr>
              <w:t xml:space="preserve">41.1.12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bookmarkStart w:id="10286" w:name="P10286"/>
          <w:bookmarkEnd w:id="10286"/>
          <w:p>
            <w:pPr>
              <w:pStyle w:val="0"/>
              <w:jc w:val="center"/>
            </w:pPr>
            <w:r>
              <w:rPr>
                <w:sz w:val="24"/>
              </w:rPr>
              <w:t xml:space="preserve">42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3.1. для медицинской помощи по профилю "онкология"</w:t>
            </w:r>
          </w:p>
        </w:tc>
        <w:tc>
          <w:tcPr>
            <w:tcW w:w="1134" w:type="dxa"/>
          </w:tcPr>
          <w:bookmarkStart w:id="10296" w:name="P10296"/>
          <w:bookmarkEnd w:id="10296"/>
          <w:p>
            <w:pPr>
              <w:pStyle w:val="0"/>
              <w:jc w:val="center"/>
            </w:pPr>
            <w:r>
              <w:rPr>
                <w:sz w:val="24"/>
              </w:rPr>
              <w:t xml:space="preserve">42.1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3.2. для медицинской помощи при экстракорпоральном оплодотворении:</w:t>
            </w:r>
          </w:p>
        </w:tc>
        <w:tc>
          <w:tcPr>
            <w:tcW w:w="1134" w:type="dxa"/>
          </w:tcPr>
          <w:bookmarkStart w:id="10306" w:name="P10306"/>
          <w:bookmarkEnd w:id="10306"/>
          <w:p>
            <w:pPr>
              <w:pStyle w:val="0"/>
              <w:jc w:val="center"/>
            </w:pPr>
            <w:r>
              <w:rPr>
                <w:sz w:val="24"/>
              </w:rPr>
              <w:t xml:space="preserve">42.2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w:t>
            </w:r>
          </w:p>
        </w:tc>
        <w:tc>
          <w:tcPr>
            <w:tcW w:w="1134" w:type="dxa"/>
          </w:tcPr>
          <w:bookmarkStart w:id="10316" w:name="P10316"/>
          <w:bookmarkEnd w:id="10316"/>
          <w:p>
            <w:pPr>
              <w:pStyle w:val="0"/>
              <w:jc w:val="center"/>
            </w:pPr>
            <w:r>
              <w:rPr>
                <w:sz w:val="24"/>
              </w:rPr>
              <w:t xml:space="preserve">42.3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 Специализированная, в том числе высокотехнологичная, медицинская помощь, включая медицинскую помощь:</w:t>
            </w:r>
          </w:p>
        </w:tc>
        <w:tc>
          <w:tcPr>
            <w:tcW w:w="1134" w:type="dxa"/>
          </w:tcPr>
          <w:bookmarkStart w:id="10326" w:name="P10326"/>
          <w:bookmarkEnd w:id="10326"/>
          <w:p>
            <w:pPr>
              <w:pStyle w:val="0"/>
              <w:jc w:val="center"/>
            </w:pPr>
            <w:r>
              <w:rPr>
                <w:sz w:val="24"/>
              </w:rPr>
              <w:t xml:space="preserve">43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4.1. для медицинской помощи по профилю "онкология"</w:t>
            </w:r>
          </w:p>
        </w:tc>
        <w:tc>
          <w:tcPr>
            <w:tcW w:w="1134" w:type="dxa"/>
          </w:tcPr>
          <w:bookmarkStart w:id="10336" w:name="P10336"/>
          <w:bookmarkEnd w:id="10336"/>
          <w:p>
            <w:pPr>
              <w:pStyle w:val="0"/>
              <w:jc w:val="center"/>
            </w:pPr>
            <w:r>
              <w:rPr>
                <w:sz w:val="24"/>
              </w:rPr>
              <w:t xml:space="preserve">43.1</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134" w:type="dxa"/>
          </w:tcPr>
          <w:bookmarkStart w:id="10346" w:name="P10346"/>
          <w:bookmarkEnd w:id="10346"/>
          <w:p>
            <w:pPr>
              <w:pStyle w:val="0"/>
              <w:jc w:val="center"/>
            </w:pPr>
            <w:r>
              <w:rPr>
                <w:sz w:val="24"/>
              </w:rPr>
              <w:t xml:space="preserve">43.2</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tcPr>
          <w:bookmarkStart w:id="10356" w:name="P10356"/>
          <w:bookmarkEnd w:id="10356"/>
          <w:p>
            <w:pPr>
              <w:pStyle w:val="0"/>
              <w:jc w:val="center"/>
            </w:pPr>
            <w:r>
              <w:rPr>
                <w:sz w:val="24"/>
              </w:rPr>
              <w:t xml:space="preserve">43.3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134" w:type="dxa"/>
          </w:tcPr>
          <w:bookmarkStart w:id="10366" w:name="P10366"/>
          <w:bookmarkEnd w:id="10366"/>
          <w:p>
            <w:pPr>
              <w:pStyle w:val="0"/>
              <w:jc w:val="center"/>
            </w:pPr>
            <w:r>
              <w:rPr>
                <w:sz w:val="24"/>
              </w:rPr>
              <w:t xml:space="preserve">43.4</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134" w:type="dxa"/>
          </w:tcPr>
          <w:bookmarkStart w:id="10376" w:name="P10376"/>
          <w:bookmarkEnd w:id="10376"/>
          <w:p>
            <w:pPr>
              <w:pStyle w:val="0"/>
              <w:jc w:val="center"/>
            </w:pPr>
            <w:r>
              <w:rPr>
                <w:sz w:val="24"/>
              </w:rPr>
              <w:t xml:space="preserve">43.5</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w:t>
            </w:r>
          </w:p>
        </w:tc>
        <w:tc>
          <w:tcPr>
            <w:tcW w:w="1134" w:type="dxa"/>
          </w:tcPr>
          <w:bookmarkStart w:id="10386" w:name="P10386"/>
          <w:bookmarkEnd w:id="10386"/>
          <w:p>
            <w:pPr>
              <w:pStyle w:val="0"/>
              <w:jc w:val="center"/>
            </w:pPr>
            <w:r>
              <w:rPr>
                <w:sz w:val="24"/>
              </w:rPr>
              <w:t xml:space="preserve">43.6</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4.7. высокотехнологичная медицинская помощь</w:t>
            </w:r>
          </w:p>
        </w:tc>
        <w:tc>
          <w:tcPr>
            <w:tcW w:w="1134" w:type="dxa"/>
          </w:tcPr>
          <w:bookmarkStart w:id="10396" w:name="P10396"/>
          <w:bookmarkEnd w:id="10396"/>
          <w:p>
            <w:pPr>
              <w:pStyle w:val="0"/>
              <w:jc w:val="center"/>
            </w:pPr>
            <w:r>
              <w:rPr>
                <w:sz w:val="24"/>
              </w:rPr>
              <w:t xml:space="preserve">43.7</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 Медицинская реабилитация:</w:t>
            </w:r>
          </w:p>
        </w:tc>
        <w:tc>
          <w:tcPr>
            <w:tcW w:w="1134" w:type="dxa"/>
          </w:tcPr>
          <w:bookmarkStart w:id="10406" w:name="P10406"/>
          <w:bookmarkEnd w:id="10406"/>
          <w:p>
            <w:pPr>
              <w:pStyle w:val="0"/>
              <w:jc w:val="center"/>
            </w:pPr>
            <w:r>
              <w:rPr>
                <w:sz w:val="24"/>
              </w:rPr>
              <w:t xml:space="preserve">44</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5.1. В амбулаторных условиях</w:t>
            </w:r>
          </w:p>
        </w:tc>
        <w:tc>
          <w:tcPr>
            <w:tcW w:w="1134" w:type="dxa"/>
          </w:tcPr>
          <w:bookmarkStart w:id="10416" w:name="P10416"/>
          <w:bookmarkEnd w:id="10416"/>
          <w:p>
            <w:pPr>
              <w:pStyle w:val="0"/>
              <w:jc w:val="center"/>
            </w:pPr>
            <w:r>
              <w:rPr>
                <w:sz w:val="24"/>
              </w:rPr>
              <w:t xml:space="preserve">44.1</w:t>
            </w:r>
          </w:p>
        </w:tc>
        <w:tc>
          <w:tcPr>
            <w:tcW w:w="1814" w:type="dxa"/>
          </w:tcPr>
          <w:p>
            <w:pPr>
              <w:pStyle w:val="0"/>
              <w:jc w:val="center"/>
            </w:pPr>
            <w:r>
              <w:rPr>
                <w:sz w:val="24"/>
              </w:rPr>
              <w:t xml:space="preserve">комплексные 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134" w:type="dxa"/>
          </w:tcPr>
          <w:bookmarkStart w:id="10426" w:name="P10426"/>
          <w:bookmarkEnd w:id="10426"/>
          <w:p>
            <w:pPr>
              <w:pStyle w:val="0"/>
              <w:jc w:val="center"/>
            </w:pPr>
            <w:r>
              <w:rPr>
                <w:sz w:val="24"/>
              </w:rPr>
              <w:t xml:space="preserve">44.2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134" w:type="dxa"/>
          </w:tcPr>
          <w:bookmarkStart w:id="10436" w:name="P10436"/>
          <w:bookmarkEnd w:id="10436"/>
          <w:p>
            <w:pPr>
              <w:pStyle w:val="0"/>
              <w:jc w:val="center"/>
            </w:pPr>
            <w:r>
              <w:rPr>
                <w:sz w:val="24"/>
              </w:rPr>
              <w:t xml:space="preserve">44.3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 паллиативная медицинская помощь&lt;9&gt;</w:t>
            </w:r>
          </w:p>
        </w:tc>
        <w:tc>
          <w:tcPr>
            <w:tcW w:w="1134" w:type="dxa"/>
          </w:tcPr>
          <w:p>
            <w:pPr>
              <w:pStyle w:val="0"/>
              <w:jc w:val="center"/>
            </w:pPr>
            <w:r>
              <w:rPr>
                <w:sz w:val="24"/>
              </w:rPr>
              <w:t xml:space="preserve">45</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6.1. первичная медицинская помощь, в том числе доврачебная и врачебная&lt;7&gt;, всего, включая:</w:t>
            </w:r>
          </w:p>
        </w:tc>
        <w:tc>
          <w:tcPr>
            <w:tcW w:w="1134" w:type="dxa"/>
          </w:tcPr>
          <w:bookmarkStart w:id="10456" w:name="P10456"/>
          <w:bookmarkEnd w:id="10456"/>
          <w:p>
            <w:pPr>
              <w:pStyle w:val="0"/>
              <w:jc w:val="center"/>
            </w:pPr>
            <w:r>
              <w:rPr>
                <w:sz w:val="24"/>
              </w:rPr>
              <w:t xml:space="preserve">45.1</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6.1.1. посещения по паллиативной медицинской помощи без учета посещений на дому патронажными бригадами</w:t>
            </w:r>
          </w:p>
        </w:tc>
        <w:tc>
          <w:tcPr>
            <w:tcW w:w="1134" w:type="dxa"/>
          </w:tcPr>
          <w:bookmarkStart w:id="10466" w:name="P10466"/>
          <w:bookmarkEnd w:id="10466"/>
          <w:p>
            <w:pPr>
              <w:pStyle w:val="0"/>
              <w:jc w:val="center"/>
            </w:pPr>
            <w:r>
              <w:rPr>
                <w:sz w:val="24"/>
              </w:rPr>
              <w:t xml:space="preserve">45.1.1</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6.1.2. посещения на дому выездными патронажными бригадами</w:t>
            </w:r>
          </w:p>
        </w:tc>
        <w:tc>
          <w:tcPr>
            <w:tcW w:w="1134" w:type="dxa"/>
          </w:tcPr>
          <w:bookmarkStart w:id="10476" w:name="P10476"/>
          <w:bookmarkEnd w:id="10476"/>
          <w:p>
            <w:pPr>
              <w:pStyle w:val="0"/>
              <w:jc w:val="center"/>
            </w:pPr>
            <w:r>
              <w:rPr>
                <w:sz w:val="24"/>
              </w:rPr>
              <w:t xml:space="preserve">45.1.2</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1134" w:type="dxa"/>
          </w:tcPr>
          <w:bookmarkStart w:id="10486" w:name="P10486"/>
          <w:bookmarkEnd w:id="10486"/>
          <w:p>
            <w:pPr>
              <w:pStyle w:val="0"/>
              <w:jc w:val="center"/>
            </w:pPr>
            <w:r>
              <w:rPr>
                <w:sz w:val="24"/>
              </w:rPr>
              <w:t xml:space="preserve">45.2</w:t>
            </w:r>
          </w:p>
        </w:tc>
        <w:tc>
          <w:tcPr>
            <w:tcW w:w="1814" w:type="dxa"/>
          </w:tcPr>
          <w:p>
            <w:pPr>
              <w:pStyle w:val="0"/>
              <w:jc w:val="center"/>
            </w:pPr>
            <w:r>
              <w:rPr>
                <w:sz w:val="24"/>
              </w:rPr>
              <w:t xml:space="preserve">койко-день</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6.3. оказываемая в условиях дневного стационара</w:t>
            </w:r>
          </w:p>
        </w:tc>
        <w:tc>
          <w:tcPr>
            <w:tcW w:w="1134" w:type="dxa"/>
          </w:tcPr>
          <w:bookmarkStart w:id="10496" w:name="P10496"/>
          <w:bookmarkEnd w:id="10496"/>
          <w:p>
            <w:pPr>
              <w:pStyle w:val="0"/>
              <w:jc w:val="center"/>
            </w:pPr>
            <w:r>
              <w:rPr>
                <w:sz w:val="24"/>
              </w:rPr>
              <w:t xml:space="preserve">45.3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7. Расходы на ведение дела СМО</w:t>
            </w:r>
          </w:p>
        </w:tc>
        <w:tc>
          <w:tcPr>
            <w:tcW w:w="1134" w:type="dxa"/>
          </w:tcPr>
          <w:bookmarkStart w:id="10506" w:name="P10506"/>
          <w:bookmarkEnd w:id="10506"/>
          <w:p>
            <w:pPr>
              <w:pStyle w:val="0"/>
              <w:jc w:val="center"/>
            </w:pPr>
            <w:r>
              <w:rPr>
                <w:sz w:val="24"/>
              </w:rPr>
              <w:t xml:space="preserve">46</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8. Иные расходы</w:t>
            </w:r>
          </w:p>
        </w:tc>
        <w:tc>
          <w:tcPr>
            <w:tcW w:w="1134" w:type="dxa"/>
          </w:tcPr>
          <w:bookmarkStart w:id="10516" w:name="P10516"/>
          <w:bookmarkEnd w:id="10516"/>
          <w:p>
            <w:pPr>
              <w:pStyle w:val="0"/>
              <w:jc w:val="center"/>
            </w:pPr>
            <w:r>
              <w:rPr>
                <w:sz w:val="24"/>
              </w:rPr>
              <w:t xml:space="preserve">47</w:t>
            </w:r>
          </w:p>
        </w:tc>
        <w:tc>
          <w:tcPr>
            <w:tcW w:w="1814" w:type="dxa"/>
          </w:tcPr>
          <w:p>
            <w:pPr>
              <w:pStyle w:val="0"/>
              <w:jc w:val="center"/>
            </w:pPr>
            <w:r>
              <w:rPr>
                <w:sz w:val="24"/>
              </w:rPr>
              <w:t xml:space="preserve">-</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 Медицинская помощь по видам и заболеваниям, установленным базовой программой (дополнительное финансовое обеспечение):</w:t>
            </w:r>
          </w:p>
        </w:tc>
        <w:tc>
          <w:tcPr>
            <w:tcW w:w="1134" w:type="dxa"/>
          </w:tcPr>
          <w:p>
            <w:pPr>
              <w:pStyle w:val="0"/>
              <w:jc w:val="center"/>
            </w:pPr>
            <w:r>
              <w:rPr>
                <w:sz w:val="24"/>
              </w:rPr>
              <w:t xml:space="preserve">48</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1. Скорая, в том числе скорая специализированная, медицинская помощь</w:t>
            </w:r>
          </w:p>
        </w:tc>
        <w:tc>
          <w:tcPr>
            <w:tcW w:w="1134" w:type="dxa"/>
          </w:tcPr>
          <w:bookmarkStart w:id="10536" w:name="P10536"/>
          <w:bookmarkEnd w:id="10536"/>
          <w:p>
            <w:pPr>
              <w:pStyle w:val="0"/>
              <w:jc w:val="center"/>
            </w:pPr>
            <w:r>
              <w:rPr>
                <w:sz w:val="24"/>
              </w:rPr>
              <w:t xml:space="preserve">49</w:t>
            </w:r>
          </w:p>
        </w:tc>
        <w:tc>
          <w:tcPr>
            <w:tcW w:w="1814" w:type="dxa"/>
          </w:tcPr>
          <w:p>
            <w:pPr>
              <w:pStyle w:val="0"/>
              <w:jc w:val="center"/>
            </w:pPr>
            <w:r>
              <w:rPr>
                <w:sz w:val="24"/>
              </w:rPr>
              <w:t xml:space="preserve">вызов</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 Первичная медико-санитарная помощь, за исключением медицинской реабилитации</w:t>
            </w:r>
          </w:p>
        </w:tc>
        <w:tc>
          <w:tcPr>
            <w:tcW w:w="1134" w:type="dxa"/>
          </w:tcPr>
          <w:bookmarkStart w:id="10546" w:name="P10546"/>
          <w:bookmarkEnd w:id="10546"/>
          <w:p>
            <w:pPr>
              <w:pStyle w:val="0"/>
              <w:jc w:val="center"/>
            </w:pPr>
            <w:r>
              <w:rPr>
                <w:sz w:val="24"/>
              </w:rPr>
              <w:t xml:space="preserve">50</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 в амбулаторных условия, в том числе:</w:t>
            </w:r>
          </w:p>
        </w:tc>
        <w:tc>
          <w:tcPr>
            <w:tcW w:w="1134" w:type="dxa"/>
          </w:tcPr>
          <w:bookmarkStart w:id="10556" w:name="P10556"/>
          <w:bookmarkEnd w:id="10556"/>
          <w:p>
            <w:pPr>
              <w:pStyle w:val="0"/>
              <w:jc w:val="center"/>
            </w:pPr>
            <w:r>
              <w:rPr>
                <w:sz w:val="24"/>
              </w:rPr>
              <w:t xml:space="preserve">50.1</w:t>
            </w:r>
          </w:p>
        </w:tc>
        <w:tc>
          <w:tcPr>
            <w:tcW w:w="1814" w:type="dxa"/>
          </w:tcPr>
          <w:p>
            <w:pPr>
              <w:pStyle w:val="0"/>
              <w:jc w:val="center"/>
            </w:pPr>
            <w:r>
              <w:rPr>
                <w:sz w:val="24"/>
              </w:rPr>
              <w:t xml:space="preserve">X</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 посещения в рамках проведения профилактических медицинских осмотров</w:t>
            </w:r>
          </w:p>
        </w:tc>
        <w:tc>
          <w:tcPr>
            <w:tcW w:w="1134" w:type="dxa"/>
          </w:tcPr>
          <w:bookmarkStart w:id="10566" w:name="P10566"/>
          <w:bookmarkEnd w:id="10566"/>
          <w:p>
            <w:pPr>
              <w:pStyle w:val="0"/>
              <w:jc w:val="center"/>
            </w:pPr>
            <w:r>
              <w:rPr>
                <w:sz w:val="24"/>
              </w:rPr>
              <w:t xml:space="preserve">50.1.1</w:t>
            </w:r>
          </w:p>
        </w:tc>
        <w:tc>
          <w:tcPr>
            <w:tcW w:w="1814" w:type="dxa"/>
          </w:tcPr>
          <w:p>
            <w:pPr>
              <w:pStyle w:val="0"/>
              <w:jc w:val="center"/>
            </w:pPr>
            <w:r>
              <w:rPr>
                <w:sz w:val="24"/>
              </w:rPr>
              <w:t xml:space="preserve">посещения/ комплексные 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 посещения в рамках проведения диспансеризации, всего, в том числе:</w:t>
            </w:r>
          </w:p>
        </w:tc>
        <w:tc>
          <w:tcPr>
            <w:tcW w:w="1134" w:type="dxa"/>
          </w:tcPr>
          <w:bookmarkStart w:id="10576" w:name="P10576"/>
          <w:bookmarkEnd w:id="10576"/>
          <w:p>
            <w:pPr>
              <w:pStyle w:val="0"/>
              <w:jc w:val="center"/>
            </w:pPr>
            <w:r>
              <w:rPr>
                <w:sz w:val="24"/>
              </w:rPr>
              <w:t xml:space="preserve">50.1.2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2.1.2.1. для проведения углубленной диспансеризации</w:t>
            </w:r>
          </w:p>
        </w:tc>
        <w:tc>
          <w:tcPr>
            <w:tcW w:w="1134" w:type="dxa"/>
          </w:tcPr>
          <w:bookmarkStart w:id="10586" w:name="P10586"/>
          <w:bookmarkEnd w:id="10586"/>
          <w:p>
            <w:pPr>
              <w:pStyle w:val="0"/>
              <w:jc w:val="center"/>
            </w:pPr>
            <w:r>
              <w:rPr>
                <w:sz w:val="24"/>
              </w:rPr>
              <w:t xml:space="preserve">50.1.2.1.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2.1.3. Диспансеризация для оценки репродуктивного здоровья женщин и мужчин</w:t>
            </w:r>
          </w:p>
        </w:tc>
        <w:tc>
          <w:tcPr>
            <w:tcW w:w="1134" w:type="dxa"/>
          </w:tcPr>
          <w:bookmarkStart w:id="10596" w:name="P10596"/>
          <w:bookmarkEnd w:id="10596"/>
          <w:p>
            <w:pPr>
              <w:pStyle w:val="0"/>
              <w:jc w:val="center"/>
            </w:pPr>
            <w:r>
              <w:rPr>
                <w:sz w:val="24"/>
              </w:rPr>
              <w:t xml:space="preserve">50.1.3</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женщины</w:t>
            </w:r>
          </w:p>
        </w:tc>
        <w:tc>
          <w:tcPr>
            <w:tcW w:w="1134" w:type="dxa"/>
          </w:tcPr>
          <w:bookmarkStart w:id="10606" w:name="P10606"/>
          <w:bookmarkEnd w:id="10606"/>
          <w:p>
            <w:pPr>
              <w:pStyle w:val="0"/>
              <w:jc w:val="center"/>
            </w:pPr>
            <w:r>
              <w:rPr>
                <w:sz w:val="24"/>
              </w:rPr>
              <w:t xml:space="preserve">50.1.3.1.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мужчины</w:t>
            </w:r>
          </w:p>
        </w:tc>
        <w:tc>
          <w:tcPr>
            <w:tcW w:w="1134" w:type="dxa"/>
          </w:tcPr>
          <w:bookmarkStart w:id="10616" w:name="P10616"/>
          <w:bookmarkEnd w:id="10616"/>
          <w:p>
            <w:pPr>
              <w:pStyle w:val="0"/>
              <w:jc w:val="center"/>
            </w:pPr>
            <w:r>
              <w:rPr>
                <w:sz w:val="24"/>
              </w:rPr>
              <w:t xml:space="preserve">50.1.3.2.</w:t>
            </w:r>
          </w:p>
        </w:tc>
        <w:tc>
          <w:tcPr>
            <w:tcW w:w="1814" w:type="dxa"/>
          </w:tcPr>
          <w:p>
            <w:pPr>
              <w:pStyle w:val="0"/>
              <w:jc w:val="center"/>
            </w:pPr>
            <w:r>
              <w:rPr>
                <w:sz w:val="24"/>
              </w:rPr>
              <w:t xml:space="preserve">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2.1.4. Посещения с иными целями</w:t>
            </w:r>
          </w:p>
        </w:tc>
        <w:tc>
          <w:tcPr>
            <w:tcW w:w="1134" w:type="dxa"/>
          </w:tcPr>
          <w:bookmarkStart w:id="10626" w:name="P10626"/>
          <w:bookmarkEnd w:id="10626"/>
          <w:p>
            <w:pPr>
              <w:pStyle w:val="0"/>
              <w:jc w:val="center"/>
            </w:pPr>
            <w:r>
              <w:rPr>
                <w:sz w:val="24"/>
              </w:rPr>
              <w:t xml:space="preserve">50.1.4</w:t>
            </w:r>
          </w:p>
        </w:tc>
        <w:tc>
          <w:tcPr>
            <w:tcW w:w="1814" w:type="dxa"/>
          </w:tcPr>
          <w:p>
            <w:pPr>
              <w:pStyle w:val="0"/>
              <w:jc w:val="center"/>
            </w:pPr>
            <w:r>
              <w:rPr>
                <w:sz w:val="24"/>
              </w:rPr>
              <w:t xml:space="preserve">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2.1.5. Посещения по неотложной форме</w:t>
            </w:r>
          </w:p>
        </w:tc>
        <w:tc>
          <w:tcPr>
            <w:tcW w:w="1134" w:type="dxa"/>
          </w:tcPr>
          <w:bookmarkStart w:id="10636" w:name="P10636"/>
          <w:bookmarkEnd w:id="10636"/>
          <w:p>
            <w:pPr>
              <w:pStyle w:val="0"/>
              <w:jc w:val="center"/>
            </w:pPr>
            <w:r>
              <w:rPr>
                <w:sz w:val="24"/>
              </w:rPr>
              <w:t xml:space="preserve">50.1.5</w:t>
            </w:r>
          </w:p>
        </w:tc>
        <w:tc>
          <w:tcPr>
            <w:tcW w:w="1814" w:type="dxa"/>
          </w:tcPr>
          <w:p>
            <w:pPr>
              <w:pStyle w:val="0"/>
              <w:jc w:val="center"/>
            </w:pPr>
            <w:r>
              <w:rPr>
                <w:sz w:val="24"/>
              </w:rPr>
              <w:t xml:space="preserve">обращение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 Обращения в связи с заболеваниями - всего, из них:</w:t>
            </w:r>
          </w:p>
        </w:tc>
        <w:tc>
          <w:tcPr>
            <w:tcW w:w="1134" w:type="dxa"/>
          </w:tcPr>
          <w:bookmarkStart w:id="10646" w:name="P10646"/>
          <w:bookmarkEnd w:id="10646"/>
          <w:p>
            <w:pPr>
              <w:pStyle w:val="0"/>
              <w:jc w:val="center"/>
            </w:pPr>
            <w:r>
              <w:rPr>
                <w:sz w:val="24"/>
              </w:rPr>
              <w:t xml:space="preserve">50.1.6.</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134" w:type="dxa"/>
          </w:tcPr>
          <w:bookmarkStart w:id="10656" w:name="P10656"/>
          <w:bookmarkEnd w:id="10656"/>
          <w:p>
            <w:pPr>
              <w:pStyle w:val="0"/>
              <w:jc w:val="center"/>
            </w:pPr>
            <w:r>
              <w:rPr>
                <w:sz w:val="24"/>
              </w:rPr>
              <w:t xml:space="preserve">50.1.6.1</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34" w:type="dxa"/>
          </w:tcPr>
          <w:bookmarkStart w:id="10666" w:name="P10666"/>
          <w:bookmarkEnd w:id="10666"/>
          <w:p>
            <w:pPr>
              <w:pStyle w:val="0"/>
              <w:jc w:val="center"/>
            </w:pPr>
            <w:r>
              <w:rPr>
                <w:sz w:val="24"/>
              </w:rPr>
              <w:t xml:space="preserve">51.1.6.2</w:t>
            </w:r>
          </w:p>
        </w:tc>
        <w:tc>
          <w:tcPr>
            <w:tcW w:w="1814" w:type="dxa"/>
          </w:tcPr>
          <w:p>
            <w:pPr>
              <w:pStyle w:val="0"/>
              <w:jc w:val="center"/>
            </w:pPr>
            <w:r>
              <w:rPr>
                <w:sz w:val="24"/>
              </w:rPr>
              <w:t xml:space="preserve">консультаций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 Проведение отдельных диагностических (лабораторных) исследований:</w:t>
            </w:r>
          </w:p>
        </w:tc>
        <w:tc>
          <w:tcPr>
            <w:tcW w:w="1134" w:type="dxa"/>
          </w:tcPr>
          <w:bookmarkStart w:id="10676" w:name="P10676"/>
          <w:bookmarkEnd w:id="10676"/>
          <w:p>
            <w:pPr>
              <w:pStyle w:val="0"/>
              <w:jc w:val="center"/>
            </w:pPr>
            <w:r>
              <w:rPr>
                <w:sz w:val="24"/>
              </w:rPr>
              <w:t xml:space="preserve">50.1.7</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 компьютерная томография</w:t>
            </w:r>
          </w:p>
        </w:tc>
        <w:tc>
          <w:tcPr>
            <w:tcW w:w="1134" w:type="dxa"/>
          </w:tcPr>
          <w:bookmarkStart w:id="10686" w:name="P10686"/>
          <w:bookmarkEnd w:id="10686"/>
          <w:p>
            <w:pPr>
              <w:pStyle w:val="0"/>
              <w:jc w:val="center"/>
            </w:pPr>
            <w:r>
              <w:rPr>
                <w:sz w:val="24"/>
              </w:rPr>
              <w:t xml:space="preserve">50.1.7.1</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2.1.7.2. магнитно-резонансная томография</w:t>
            </w:r>
          </w:p>
        </w:tc>
        <w:tc>
          <w:tcPr>
            <w:tcW w:w="1134" w:type="dxa"/>
          </w:tcPr>
          <w:bookmarkStart w:id="10696" w:name="P10696"/>
          <w:bookmarkEnd w:id="10696"/>
          <w:p>
            <w:pPr>
              <w:pStyle w:val="0"/>
              <w:jc w:val="center"/>
            </w:pPr>
            <w:r>
              <w:rPr>
                <w:sz w:val="24"/>
              </w:rPr>
              <w:t xml:space="preserve">50.1.7.2</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2.1.7.3. ультразвуковое исследование сердечно-сосудистой системы</w:t>
            </w:r>
          </w:p>
        </w:tc>
        <w:tc>
          <w:tcPr>
            <w:tcW w:w="1134" w:type="dxa"/>
          </w:tcPr>
          <w:bookmarkStart w:id="10706" w:name="P10706"/>
          <w:bookmarkEnd w:id="10706"/>
          <w:p>
            <w:pPr>
              <w:pStyle w:val="0"/>
              <w:jc w:val="center"/>
            </w:pPr>
            <w:r>
              <w:rPr>
                <w:sz w:val="24"/>
              </w:rPr>
              <w:t xml:space="preserve">50.1.7.3</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2.1.7.5. эндоскопическое диагностическое исследование</w:t>
            </w:r>
          </w:p>
        </w:tc>
        <w:tc>
          <w:tcPr>
            <w:tcW w:w="1134" w:type="dxa"/>
          </w:tcPr>
          <w:bookmarkStart w:id="10716" w:name="P10716"/>
          <w:bookmarkEnd w:id="10716"/>
          <w:p>
            <w:pPr>
              <w:pStyle w:val="0"/>
              <w:jc w:val="center"/>
            </w:pPr>
            <w:r>
              <w:rPr>
                <w:sz w:val="24"/>
              </w:rPr>
              <w:t xml:space="preserve">50.1.7.4</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134" w:type="dxa"/>
          </w:tcPr>
          <w:bookmarkStart w:id="10726" w:name="P10726"/>
          <w:bookmarkEnd w:id="10726"/>
          <w:p>
            <w:pPr>
              <w:pStyle w:val="0"/>
              <w:jc w:val="center"/>
            </w:pPr>
            <w:r>
              <w:rPr>
                <w:sz w:val="24"/>
              </w:rPr>
              <w:t xml:space="preserve">50.1.7.5</w:t>
            </w:r>
          </w:p>
        </w:tc>
        <w:tc>
          <w:tcPr>
            <w:tcW w:w="1814" w:type="dxa"/>
          </w:tcPr>
          <w:p>
            <w:pPr>
              <w:pStyle w:val="0"/>
              <w:jc w:val="center"/>
            </w:pPr>
            <w:r>
              <w:rPr>
                <w:sz w:val="24"/>
              </w:rPr>
              <w:t xml:space="preserve">исследования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34" w:type="dxa"/>
          </w:tcPr>
          <w:bookmarkStart w:id="10736" w:name="P10736"/>
          <w:bookmarkEnd w:id="10736"/>
          <w:p>
            <w:pPr>
              <w:pStyle w:val="0"/>
              <w:jc w:val="center"/>
            </w:pPr>
            <w:r>
              <w:rPr>
                <w:sz w:val="24"/>
              </w:rPr>
              <w:t xml:space="preserve">50.1.7.6</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2.1.7.7. ПЭТ-КТ</w:t>
            </w:r>
          </w:p>
        </w:tc>
        <w:tc>
          <w:tcPr>
            <w:tcW w:w="1134" w:type="dxa"/>
          </w:tcPr>
          <w:bookmarkStart w:id="10746" w:name="P10746"/>
          <w:bookmarkEnd w:id="10746"/>
          <w:p>
            <w:pPr>
              <w:pStyle w:val="0"/>
              <w:jc w:val="center"/>
            </w:pPr>
            <w:r>
              <w:rPr>
                <w:sz w:val="24"/>
              </w:rPr>
              <w:t xml:space="preserve">50.1.7.7</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2.1.7.8. ОФЭКТ/КТ/сцинтиграфия</w:t>
            </w:r>
          </w:p>
        </w:tc>
        <w:tc>
          <w:tcPr>
            <w:tcW w:w="1134" w:type="dxa"/>
          </w:tcPr>
          <w:bookmarkStart w:id="10756" w:name="P10756"/>
          <w:bookmarkEnd w:id="10756"/>
          <w:p>
            <w:pPr>
              <w:pStyle w:val="0"/>
              <w:jc w:val="center"/>
            </w:pPr>
            <w:r>
              <w:rPr>
                <w:sz w:val="24"/>
              </w:rPr>
              <w:t xml:space="preserve">50.1.7.8</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134" w:type="dxa"/>
          </w:tcPr>
          <w:bookmarkStart w:id="10766" w:name="P10766"/>
          <w:bookmarkEnd w:id="10766"/>
          <w:p>
            <w:pPr>
              <w:pStyle w:val="0"/>
              <w:jc w:val="center"/>
            </w:pPr>
            <w:r>
              <w:rPr>
                <w:sz w:val="24"/>
              </w:rPr>
              <w:t xml:space="preserve">50.1.7.9</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2.1.7.10. определение РНК вируса гепатита C (Hepatitis C virus) в крови методом ПЦР</w:t>
            </w:r>
          </w:p>
        </w:tc>
        <w:tc>
          <w:tcPr>
            <w:tcW w:w="1134" w:type="dxa"/>
          </w:tcPr>
          <w:bookmarkStart w:id="10776" w:name="P10776"/>
          <w:bookmarkEnd w:id="10776"/>
          <w:p>
            <w:pPr>
              <w:pStyle w:val="0"/>
              <w:jc w:val="center"/>
            </w:pPr>
            <w:r>
              <w:rPr>
                <w:sz w:val="24"/>
              </w:rPr>
              <w:t xml:space="preserve">50.1.7.10</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134" w:type="dxa"/>
          </w:tcPr>
          <w:bookmarkStart w:id="10786" w:name="P10786"/>
          <w:bookmarkEnd w:id="10786"/>
          <w:p>
            <w:pPr>
              <w:pStyle w:val="0"/>
              <w:jc w:val="center"/>
            </w:pPr>
            <w:r>
              <w:rPr>
                <w:sz w:val="24"/>
              </w:rPr>
              <w:t xml:space="preserve">50.1.7.11</w:t>
            </w:r>
          </w:p>
        </w:tc>
        <w:tc>
          <w:tcPr>
            <w:tcW w:w="1814" w:type="dxa"/>
          </w:tcPr>
          <w:p>
            <w:pPr>
              <w:pStyle w:val="0"/>
              <w:jc w:val="center"/>
            </w:pPr>
            <w:r>
              <w:rPr>
                <w:sz w:val="24"/>
              </w:rPr>
              <w:t xml:space="preserve">исследований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134" w:type="dxa"/>
          </w:tcPr>
          <w:bookmarkStart w:id="10796" w:name="P10796"/>
          <w:bookmarkEnd w:id="10796"/>
          <w:p>
            <w:pPr>
              <w:pStyle w:val="0"/>
              <w:jc w:val="center"/>
            </w:pPr>
            <w:r>
              <w:rPr>
                <w:sz w:val="24"/>
              </w:rPr>
              <w:t xml:space="preserve">50.1.8</w:t>
            </w:r>
          </w:p>
        </w:tc>
        <w:tc>
          <w:tcPr>
            <w:tcW w:w="1814" w:type="dxa"/>
          </w:tcPr>
          <w:p>
            <w:pPr>
              <w:pStyle w:val="0"/>
              <w:jc w:val="center"/>
            </w:pPr>
            <w:r>
              <w:rPr>
                <w:sz w:val="24"/>
              </w:rPr>
              <w:t xml:space="preserve">комплексных 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2.1.8.1. школа сахарного диабета</w:t>
            </w:r>
          </w:p>
        </w:tc>
        <w:tc>
          <w:tcPr>
            <w:tcW w:w="1134" w:type="dxa"/>
          </w:tcPr>
          <w:bookmarkStart w:id="10806" w:name="P10806"/>
          <w:bookmarkEnd w:id="10806"/>
          <w:p>
            <w:pPr>
              <w:pStyle w:val="0"/>
              <w:jc w:val="center"/>
            </w:pPr>
            <w:r>
              <w:rPr>
                <w:sz w:val="24"/>
              </w:rPr>
              <w:t xml:space="preserve">50.1.8.1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 диспансерное наблюдение</w:t>
            </w:r>
          </w:p>
        </w:tc>
        <w:tc>
          <w:tcPr>
            <w:tcW w:w="1134" w:type="dxa"/>
          </w:tcPr>
          <w:bookmarkStart w:id="10816" w:name="P10816"/>
          <w:bookmarkEnd w:id="10816"/>
          <w:p>
            <w:pPr>
              <w:pStyle w:val="0"/>
              <w:jc w:val="center"/>
            </w:pPr>
            <w:r>
              <w:rPr>
                <w:sz w:val="24"/>
              </w:rPr>
              <w:t xml:space="preserve">50.1.9</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2.1.9.1. онкологические заболевания</w:t>
            </w:r>
          </w:p>
        </w:tc>
        <w:tc>
          <w:tcPr>
            <w:tcW w:w="1134" w:type="dxa"/>
          </w:tcPr>
          <w:bookmarkStart w:id="10826" w:name="P10826"/>
          <w:bookmarkEnd w:id="10826"/>
          <w:p>
            <w:pPr>
              <w:pStyle w:val="0"/>
              <w:jc w:val="center"/>
            </w:pPr>
            <w:r>
              <w:rPr>
                <w:sz w:val="24"/>
              </w:rPr>
              <w:t xml:space="preserve">50.1.9.1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2.1.9.2. сахарный диабет</w:t>
            </w:r>
          </w:p>
        </w:tc>
        <w:tc>
          <w:tcPr>
            <w:tcW w:w="1134" w:type="dxa"/>
          </w:tcPr>
          <w:bookmarkStart w:id="10836" w:name="P10836"/>
          <w:bookmarkEnd w:id="10836"/>
          <w:p>
            <w:pPr>
              <w:pStyle w:val="0"/>
              <w:jc w:val="center"/>
            </w:pPr>
            <w:r>
              <w:rPr>
                <w:sz w:val="24"/>
              </w:rPr>
              <w:t xml:space="preserve">50.1.9.2</w:t>
            </w:r>
          </w:p>
        </w:tc>
        <w:tc>
          <w:tcPr>
            <w:tcW w:w="1814" w:type="dxa"/>
          </w:tcPr>
          <w:p>
            <w:pPr>
              <w:pStyle w:val="0"/>
              <w:jc w:val="center"/>
            </w:pPr>
            <w:r>
              <w:rPr>
                <w:sz w:val="24"/>
              </w:rPr>
              <w:t xml:space="preserve">случай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2.1.9.3. болезни системы кровообращения</w:t>
            </w:r>
          </w:p>
        </w:tc>
        <w:tc>
          <w:tcPr>
            <w:tcW w:w="1134" w:type="dxa"/>
          </w:tcPr>
          <w:bookmarkStart w:id="10846" w:name="P10846"/>
          <w:bookmarkEnd w:id="10846"/>
          <w:p>
            <w:pPr>
              <w:pStyle w:val="0"/>
              <w:jc w:val="center"/>
            </w:pPr>
            <w:r>
              <w:rPr>
                <w:sz w:val="24"/>
              </w:rPr>
              <w:t xml:space="preserve">50.1.9.3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 Дистанционное наблюдение за состоянием здоровья пациентов, в том числе:</w:t>
            </w:r>
          </w:p>
        </w:tc>
        <w:tc>
          <w:tcPr>
            <w:tcW w:w="1134" w:type="dxa"/>
          </w:tcPr>
          <w:bookmarkStart w:id="10856" w:name="P10856"/>
          <w:bookmarkEnd w:id="10856"/>
          <w:p>
            <w:pPr>
              <w:pStyle w:val="0"/>
              <w:jc w:val="center"/>
            </w:pPr>
            <w:r>
              <w:rPr>
                <w:sz w:val="24"/>
              </w:rPr>
              <w:t xml:space="preserve">50.1.10</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2.1.10.1. пациентов с сахарным диабетом</w:t>
            </w:r>
          </w:p>
        </w:tc>
        <w:tc>
          <w:tcPr>
            <w:tcW w:w="1134" w:type="dxa"/>
          </w:tcPr>
          <w:bookmarkStart w:id="10866" w:name="P10866"/>
          <w:bookmarkEnd w:id="10866"/>
          <w:p>
            <w:pPr>
              <w:pStyle w:val="0"/>
              <w:jc w:val="center"/>
            </w:pPr>
            <w:r>
              <w:rPr>
                <w:sz w:val="24"/>
              </w:rPr>
              <w:t xml:space="preserve">50.1.10.1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2.1.10.2. пациентов с артериальной гипертензией</w:t>
            </w:r>
          </w:p>
        </w:tc>
        <w:tc>
          <w:tcPr>
            <w:tcW w:w="1134" w:type="dxa"/>
          </w:tcPr>
          <w:bookmarkStart w:id="10876" w:name="P10876"/>
          <w:bookmarkEnd w:id="10876"/>
          <w:p>
            <w:pPr>
              <w:pStyle w:val="0"/>
              <w:jc w:val="center"/>
            </w:pPr>
            <w:r>
              <w:rPr>
                <w:sz w:val="24"/>
              </w:rPr>
              <w:t xml:space="preserve">50.1.10.2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134" w:type="dxa"/>
          </w:tcPr>
          <w:bookmarkStart w:id="10886" w:name="P10886"/>
          <w:bookmarkEnd w:id="10886"/>
          <w:p>
            <w:pPr>
              <w:pStyle w:val="0"/>
              <w:jc w:val="center"/>
            </w:pPr>
            <w:r>
              <w:rPr>
                <w:sz w:val="24"/>
              </w:rPr>
              <w:t xml:space="preserve">50.1.11</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2.1.12. Вакцинация для профилактики пневмококковых инфекций</w:t>
            </w:r>
          </w:p>
        </w:tc>
        <w:tc>
          <w:tcPr>
            <w:tcW w:w="1134" w:type="dxa"/>
          </w:tcPr>
          <w:p>
            <w:pPr>
              <w:pStyle w:val="0"/>
              <w:jc w:val="center"/>
            </w:pPr>
            <w:r>
              <w:rPr>
                <w:sz w:val="24"/>
              </w:rPr>
              <w:t xml:space="preserve">50.1.12</w:t>
            </w:r>
          </w:p>
        </w:tc>
        <w:tc>
          <w:tcPr>
            <w:tcW w:w="1814" w:type="dxa"/>
          </w:tcPr>
          <w:p>
            <w:pPr>
              <w:pStyle w:val="0"/>
              <w:jc w:val="center"/>
            </w:pPr>
            <w:r>
              <w:rPr>
                <w:sz w:val="24"/>
              </w:rPr>
              <w:t xml:space="preserve">комплексное посещение</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34" w:type="dxa"/>
          </w:tcPr>
          <w:bookmarkStart w:id="10906" w:name="P10906"/>
          <w:bookmarkEnd w:id="10906"/>
          <w:p>
            <w:pPr>
              <w:pStyle w:val="0"/>
              <w:jc w:val="center"/>
            </w:pPr>
            <w:r>
              <w:rPr>
                <w:sz w:val="24"/>
              </w:rPr>
              <w:t xml:space="preserve">51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3.1. для медицинской помощи по профилю "онкология"</w:t>
            </w:r>
          </w:p>
        </w:tc>
        <w:tc>
          <w:tcPr>
            <w:tcW w:w="1134" w:type="dxa"/>
          </w:tcPr>
          <w:bookmarkStart w:id="10916" w:name="P10916"/>
          <w:bookmarkEnd w:id="10916"/>
          <w:p>
            <w:pPr>
              <w:pStyle w:val="0"/>
              <w:jc w:val="center"/>
            </w:pPr>
            <w:r>
              <w:rPr>
                <w:sz w:val="24"/>
              </w:rPr>
              <w:t xml:space="preserve">51.1</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3.2. для медицинской помощи при экстракорпоральном оплодотворении:</w:t>
            </w:r>
          </w:p>
        </w:tc>
        <w:tc>
          <w:tcPr>
            <w:tcW w:w="1134" w:type="dxa"/>
          </w:tcPr>
          <w:bookmarkStart w:id="10926" w:name="P10926"/>
          <w:bookmarkEnd w:id="10926"/>
          <w:p>
            <w:pPr>
              <w:pStyle w:val="0"/>
              <w:jc w:val="center"/>
            </w:pPr>
            <w:r>
              <w:rPr>
                <w:sz w:val="24"/>
              </w:rPr>
              <w:t xml:space="preserve">51.2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3.3. для оказания медицинской помощи больным с вирусным гепатитом C медицинскими организациями</w:t>
            </w:r>
          </w:p>
        </w:tc>
        <w:tc>
          <w:tcPr>
            <w:tcW w:w="1134" w:type="dxa"/>
          </w:tcPr>
          <w:bookmarkStart w:id="10936" w:name="P10936"/>
          <w:bookmarkEnd w:id="10936"/>
          <w:p>
            <w:pPr>
              <w:pStyle w:val="0"/>
              <w:jc w:val="center"/>
            </w:pPr>
            <w:r>
              <w:rPr>
                <w:sz w:val="24"/>
              </w:rPr>
              <w:t xml:space="preserve">51.3</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 Специализированная, включая высокотехнологичную, медицинская помощь, в том числе:</w:t>
            </w:r>
          </w:p>
        </w:tc>
        <w:tc>
          <w:tcPr>
            <w:tcW w:w="1134" w:type="dxa"/>
          </w:tcPr>
          <w:bookmarkStart w:id="10946" w:name="P10946"/>
          <w:bookmarkEnd w:id="10946"/>
          <w:p>
            <w:pPr>
              <w:pStyle w:val="0"/>
              <w:jc w:val="center"/>
            </w:pPr>
            <w:r>
              <w:rPr>
                <w:sz w:val="24"/>
              </w:rPr>
              <w:t xml:space="preserve">52</w:t>
            </w:r>
          </w:p>
        </w:tc>
        <w:tc>
          <w:tcPr>
            <w:tcW w:w="1814" w:type="dxa"/>
          </w:tcPr>
          <w:p>
            <w:pPr>
              <w:pStyle w:val="0"/>
              <w:jc w:val="center"/>
            </w:pPr>
            <w:r>
              <w:rPr>
                <w:sz w:val="24"/>
              </w:rPr>
              <w:t xml:space="preserve">случай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4.1. для медицинской помощи по профилю "онкология"</w:t>
            </w:r>
          </w:p>
        </w:tc>
        <w:tc>
          <w:tcPr>
            <w:tcW w:w="1134" w:type="dxa"/>
          </w:tcPr>
          <w:bookmarkStart w:id="10956" w:name="P10956"/>
          <w:bookmarkEnd w:id="10956"/>
          <w:p>
            <w:pPr>
              <w:pStyle w:val="0"/>
              <w:jc w:val="center"/>
            </w:pPr>
            <w:r>
              <w:rPr>
                <w:sz w:val="24"/>
              </w:rPr>
              <w:t xml:space="preserve">52.1</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134" w:type="dxa"/>
          </w:tcPr>
          <w:bookmarkStart w:id="10966" w:name="P10966"/>
          <w:bookmarkEnd w:id="10966"/>
          <w:p>
            <w:pPr>
              <w:pStyle w:val="0"/>
              <w:jc w:val="center"/>
            </w:pPr>
            <w:r>
              <w:rPr>
                <w:sz w:val="24"/>
              </w:rPr>
              <w:t xml:space="preserve">52.2</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134" w:type="dxa"/>
          </w:tcPr>
          <w:bookmarkStart w:id="10976" w:name="P10976"/>
          <w:bookmarkEnd w:id="10976"/>
          <w:p>
            <w:pPr>
              <w:pStyle w:val="0"/>
              <w:jc w:val="center"/>
            </w:pPr>
            <w:r>
              <w:rPr>
                <w:sz w:val="24"/>
              </w:rPr>
              <w:t xml:space="preserve">52.3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4.4. эндоваскулярная деструкция дополнительных проводящих путей и аритмогенных зон сердца медицинскими организациями (за исключением федеральных медицинских организаций)</w:t>
            </w:r>
          </w:p>
        </w:tc>
        <w:tc>
          <w:tcPr>
            <w:tcW w:w="1134" w:type="dxa"/>
          </w:tcPr>
          <w:bookmarkStart w:id="10986" w:name="P10986"/>
          <w:bookmarkEnd w:id="10986"/>
          <w:p>
            <w:pPr>
              <w:pStyle w:val="0"/>
              <w:jc w:val="center"/>
            </w:pPr>
            <w:r>
              <w:rPr>
                <w:sz w:val="24"/>
              </w:rPr>
              <w:t xml:space="preserve">52.4</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134" w:type="dxa"/>
          </w:tcPr>
          <w:bookmarkStart w:id="10996" w:name="P10996"/>
          <w:bookmarkEnd w:id="10996"/>
          <w:p>
            <w:pPr>
              <w:pStyle w:val="0"/>
              <w:jc w:val="center"/>
            </w:pPr>
            <w:r>
              <w:rPr>
                <w:sz w:val="24"/>
              </w:rPr>
              <w:t xml:space="preserve">52.5</w:t>
            </w:r>
          </w:p>
        </w:tc>
        <w:tc>
          <w:tcPr>
            <w:tcW w:w="1814" w:type="dxa"/>
          </w:tcPr>
          <w:p>
            <w:pPr>
              <w:pStyle w:val="0"/>
              <w:jc w:val="center"/>
            </w:pPr>
            <w:r>
              <w:rPr>
                <w:sz w:val="24"/>
              </w:rPr>
              <w:t xml:space="preserve">комплексные посещения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4.6. трансплантация почки медицинскими организациями (за исключением федеральных медицинских организаций)</w:t>
            </w:r>
          </w:p>
        </w:tc>
        <w:tc>
          <w:tcPr>
            <w:tcW w:w="1134" w:type="dxa"/>
          </w:tcPr>
          <w:bookmarkStart w:id="11006" w:name="P11006"/>
          <w:bookmarkEnd w:id="11006"/>
          <w:p>
            <w:pPr>
              <w:pStyle w:val="0"/>
              <w:jc w:val="center"/>
            </w:pPr>
            <w:r>
              <w:rPr>
                <w:sz w:val="24"/>
              </w:rPr>
              <w:t xml:space="preserve">52.6</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4.7. высокотехнологичная медицинская помощь</w:t>
            </w:r>
          </w:p>
        </w:tc>
        <w:tc>
          <w:tcPr>
            <w:tcW w:w="1134" w:type="dxa"/>
          </w:tcPr>
          <w:bookmarkStart w:id="11016" w:name="P11016"/>
          <w:bookmarkEnd w:id="11016"/>
          <w:p>
            <w:pPr>
              <w:pStyle w:val="0"/>
              <w:jc w:val="center"/>
            </w:pPr>
            <w:r>
              <w:rPr>
                <w:sz w:val="24"/>
              </w:rPr>
              <w:t xml:space="preserve">52.7</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 Медицинская реабилитация:</w:t>
            </w:r>
          </w:p>
        </w:tc>
        <w:tc>
          <w:tcPr>
            <w:tcW w:w="1134" w:type="dxa"/>
          </w:tcPr>
          <w:bookmarkStart w:id="11026" w:name="P11026"/>
          <w:bookmarkEnd w:id="11026"/>
          <w:p>
            <w:pPr>
              <w:pStyle w:val="0"/>
              <w:jc w:val="center"/>
            </w:pPr>
            <w:r>
              <w:rPr>
                <w:sz w:val="24"/>
              </w:rPr>
              <w:t xml:space="preserve">53</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5.1. В амбулаторных условиях</w:t>
            </w:r>
          </w:p>
        </w:tc>
        <w:tc>
          <w:tcPr>
            <w:tcW w:w="1134" w:type="dxa"/>
          </w:tcPr>
          <w:bookmarkStart w:id="11036" w:name="P11036"/>
          <w:bookmarkEnd w:id="11036"/>
          <w:p>
            <w:pPr>
              <w:pStyle w:val="0"/>
              <w:jc w:val="center"/>
            </w:pPr>
            <w:r>
              <w:rPr>
                <w:sz w:val="24"/>
              </w:rPr>
              <w:t xml:space="preserve">53.1</w:t>
            </w:r>
          </w:p>
        </w:tc>
        <w:tc>
          <w:tcPr>
            <w:tcW w:w="1814" w:type="dxa"/>
          </w:tcPr>
          <w:p>
            <w:pPr>
              <w:pStyle w:val="0"/>
              <w:jc w:val="center"/>
            </w:pPr>
            <w:r>
              <w:rPr>
                <w:sz w:val="24"/>
              </w:rPr>
              <w:t xml:space="preserve">посещений</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1134" w:type="dxa"/>
          </w:tcPr>
          <w:bookmarkStart w:id="11046" w:name="P11046"/>
          <w:bookmarkEnd w:id="11046"/>
          <w:p>
            <w:pPr>
              <w:pStyle w:val="0"/>
              <w:jc w:val="center"/>
            </w:pPr>
            <w:r>
              <w:rPr>
                <w:sz w:val="24"/>
              </w:rPr>
              <w:t xml:space="preserve">53.2</w:t>
            </w:r>
          </w:p>
        </w:tc>
        <w:tc>
          <w:tcPr>
            <w:tcW w:w="1814" w:type="dxa"/>
          </w:tcPr>
          <w:p>
            <w:pPr>
              <w:pStyle w:val="0"/>
              <w:jc w:val="center"/>
            </w:pPr>
            <w:r>
              <w:rPr>
                <w:sz w:val="24"/>
              </w:rPr>
              <w:t xml:space="preserve">случай лечения</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134" w:type="dxa"/>
          </w:tcPr>
          <w:bookmarkStart w:id="11056" w:name="P11056"/>
          <w:bookmarkEnd w:id="11056"/>
          <w:p>
            <w:pPr>
              <w:pStyle w:val="0"/>
              <w:jc w:val="center"/>
            </w:pPr>
            <w:r>
              <w:rPr>
                <w:sz w:val="24"/>
              </w:rPr>
              <w:t xml:space="preserve">53.3</w:t>
            </w:r>
          </w:p>
        </w:tc>
        <w:tc>
          <w:tcPr>
            <w:tcW w:w="1814" w:type="dxa"/>
          </w:tcPr>
          <w:p>
            <w:pPr>
              <w:pStyle w:val="0"/>
              <w:jc w:val="center"/>
            </w:pPr>
            <w:r>
              <w:rPr>
                <w:sz w:val="24"/>
              </w:rPr>
              <w:t xml:space="preserve">случай госпитализации</w:t>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5. Расходы на ведение дела СМО</w:t>
            </w:r>
          </w:p>
        </w:tc>
        <w:tc>
          <w:tcPr>
            <w:tcW w:w="1134" w:type="dxa"/>
          </w:tcPr>
          <w:bookmarkStart w:id="11066" w:name="P11066"/>
          <w:bookmarkEnd w:id="11066"/>
          <w:p>
            <w:pPr>
              <w:pStyle w:val="0"/>
              <w:jc w:val="center"/>
            </w:pPr>
            <w:r>
              <w:rPr>
                <w:sz w:val="24"/>
              </w:rPr>
              <w:t xml:space="preserve">54</w:t>
            </w:r>
          </w:p>
        </w:tc>
        <w:tc>
          <w:tcPr>
            <w:tcW w:w="1814" w:type="dxa"/>
          </w:tcPr>
          <w:p>
            <w:pPr>
              <w:pStyle w:val="0"/>
            </w:pPr>
            <w:r>
              <w:rPr>
                <w:sz w:val="24"/>
              </w:rPr>
            </w:r>
          </w:p>
        </w:tc>
        <w:tc>
          <w:tcPr>
            <w:tcW w:w="2041" w:type="dxa"/>
          </w:tcPr>
          <w:p>
            <w:pPr>
              <w:pStyle w:val="0"/>
            </w:pPr>
            <w:r>
              <w:rPr>
                <w:sz w:val="24"/>
              </w:rPr>
            </w:r>
          </w:p>
        </w:tc>
        <w:tc>
          <w:tcPr>
            <w:tcW w:w="1984" w:type="dxa"/>
          </w:tcPr>
          <w:p>
            <w:pPr>
              <w:pStyle w:val="0"/>
            </w:pPr>
            <w:r>
              <w:rPr>
                <w:sz w:val="24"/>
              </w:rPr>
            </w:r>
          </w:p>
        </w:tc>
        <w:tc>
          <w:tcPr>
            <w:tcW w:w="1474" w:type="dxa"/>
          </w:tcPr>
          <w:p>
            <w:pPr>
              <w:pStyle w:val="0"/>
            </w:pPr>
            <w:r>
              <w:rPr>
                <w:sz w:val="24"/>
              </w:rPr>
            </w:r>
          </w:p>
        </w:tc>
        <w:tc>
          <w:tcPr>
            <w:tcW w:w="1474" w:type="dxa"/>
          </w:tcPr>
          <w:p>
            <w:pPr>
              <w:pStyle w:val="0"/>
            </w:pPr>
            <w:r>
              <w:rPr>
                <w:sz w:val="24"/>
              </w:rPr>
            </w:r>
          </w:p>
        </w:tc>
        <w:tc>
          <w:tcPr>
            <w:tcW w:w="1417" w:type="dxa"/>
          </w:tcPr>
          <w:p>
            <w:pPr>
              <w:pStyle w:val="0"/>
            </w:pPr>
            <w:r>
              <w:rPr>
                <w:sz w:val="24"/>
              </w:rPr>
            </w:r>
          </w:p>
        </w:tc>
        <w:tc>
          <w:tcPr>
            <w:tcW w:w="1417" w:type="dxa"/>
          </w:tcPr>
          <w:p>
            <w:pPr>
              <w:pStyle w:val="0"/>
            </w:pPr>
            <w:r>
              <w:rPr>
                <w:sz w:val="24"/>
              </w:rPr>
            </w:r>
          </w:p>
        </w:tc>
        <w:tc>
          <w:tcPr>
            <w:tcW w:w="1361" w:type="dxa"/>
          </w:tcPr>
          <w:p>
            <w:pPr>
              <w:pStyle w:val="0"/>
            </w:pPr>
            <w:r>
              <w:rPr>
                <w:sz w:val="24"/>
              </w:rPr>
            </w:r>
          </w:p>
        </w:tc>
      </w:tr>
      <w:tr>
        <w:tc>
          <w:tcPr>
            <w:tcW w:w="3118" w:type="dxa"/>
          </w:tcPr>
          <w:p>
            <w:pPr>
              <w:pStyle w:val="0"/>
              <w:jc w:val="both"/>
            </w:pPr>
            <w:r>
              <w:rPr>
                <w:sz w:val="24"/>
              </w:rPr>
              <w:t xml:space="preserve">ВСЕГО</w:t>
            </w:r>
          </w:p>
        </w:tc>
        <w:tc>
          <w:tcPr>
            <w:tcW w:w="1134" w:type="dxa"/>
          </w:tcPr>
          <w:p>
            <w:pPr>
              <w:pStyle w:val="0"/>
              <w:jc w:val="center"/>
            </w:pPr>
            <w:r>
              <w:rPr>
                <w:sz w:val="24"/>
              </w:rPr>
              <w:t xml:space="preserve">55</w:t>
            </w:r>
          </w:p>
        </w:tc>
        <w:tc>
          <w:tcPr>
            <w:tcW w:w="1814" w:type="dxa"/>
          </w:tcPr>
          <w:p>
            <w:pPr>
              <w:pStyle w:val="0"/>
            </w:pPr>
            <w:r>
              <w:rPr>
                <w:sz w:val="24"/>
              </w:rPr>
            </w:r>
          </w:p>
        </w:tc>
        <w:tc>
          <w:tcPr>
            <w:tcW w:w="2041" w:type="dxa"/>
          </w:tcPr>
          <w:p>
            <w:pPr>
              <w:pStyle w:val="0"/>
              <w:jc w:val="center"/>
            </w:pPr>
            <w:r>
              <w:rPr>
                <w:sz w:val="24"/>
              </w:rPr>
              <w:t xml:space="preserve">X</w:t>
            </w:r>
          </w:p>
        </w:tc>
        <w:tc>
          <w:tcPr>
            <w:tcW w:w="1984" w:type="dxa"/>
          </w:tcPr>
          <w:p>
            <w:pPr>
              <w:pStyle w:val="0"/>
              <w:jc w:val="center"/>
            </w:pPr>
            <w:r>
              <w:rPr>
                <w:sz w:val="24"/>
              </w:rPr>
              <w:t xml:space="preserve">X</w:t>
            </w:r>
          </w:p>
        </w:tc>
        <w:tc>
          <w:tcPr>
            <w:tcW w:w="1474" w:type="dxa"/>
          </w:tcPr>
          <w:p>
            <w:pPr>
              <w:pStyle w:val="0"/>
              <w:jc w:val="center"/>
            </w:pPr>
            <w:r>
              <w:rPr>
                <w:sz w:val="24"/>
              </w:rPr>
              <w:t xml:space="preserve">X</w:t>
            </w:r>
          </w:p>
        </w:tc>
        <w:tc>
          <w:tcPr>
            <w:tcW w:w="1474" w:type="dxa"/>
          </w:tcPr>
          <w:p>
            <w:pPr>
              <w:pStyle w:val="0"/>
              <w:jc w:val="center"/>
            </w:pPr>
            <w:r>
              <w:rPr>
                <w:sz w:val="24"/>
              </w:rPr>
              <w:t xml:space="preserve">26 375,7</w:t>
            </w:r>
          </w:p>
        </w:tc>
        <w:tc>
          <w:tcPr>
            <w:tcW w:w="1417" w:type="dxa"/>
          </w:tcPr>
          <w:p>
            <w:pPr>
              <w:pStyle w:val="0"/>
              <w:jc w:val="center"/>
            </w:pPr>
            <w:r>
              <w:rPr>
                <w:sz w:val="24"/>
              </w:rPr>
              <w:t xml:space="preserve">X</w:t>
            </w:r>
          </w:p>
        </w:tc>
        <w:tc>
          <w:tcPr>
            <w:tcW w:w="1417" w:type="dxa"/>
          </w:tcPr>
          <w:p>
            <w:pPr>
              <w:pStyle w:val="0"/>
              <w:jc w:val="center"/>
            </w:pPr>
            <w:r>
              <w:rPr>
                <w:sz w:val="24"/>
              </w:rPr>
              <w:t xml:space="preserve">15 905 572,0</w:t>
            </w:r>
          </w:p>
        </w:tc>
        <w:tc>
          <w:tcPr>
            <w:tcW w:w="1361" w:type="dxa"/>
          </w:tcPr>
          <w:p>
            <w:pPr>
              <w:pStyle w:val="0"/>
            </w:pPr>
            <w:r>
              <w:rPr>
                <w:sz w:val="24"/>
              </w:rPr>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Программе 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в Костромской</w:t>
      </w:r>
    </w:p>
    <w:p>
      <w:pPr>
        <w:pStyle w:val="0"/>
        <w:jc w:val="right"/>
      </w:pPr>
      <w:r>
        <w:rPr>
          <w:sz w:val="24"/>
        </w:rPr>
        <w:t xml:space="preserve">области на 2026 год и на плановый</w:t>
      </w:r>
    </w:p>
    <w:p>
      <w:pPr>
        <w:pStyle w:val="0"/>
        <w:jc w:val="right"/>
      </w:pPr>
      <w:r>
        <w:rPr>
          <w:sz w:val="24"/>
        </w:rPr>
        <w:t xml:space="preserve">период 2027 и 2028 годов</w:t>
      </w:r>
    </w:p>
    <w:p>
      <w:pPr>
        <w:pStyle w:val="0"/>
        <w:jc w:val="both"/>
      </w:pPr>
      <w:r>
        <w:rPr>
          <w:sz w:val="24"/>
        </w:rPr>
      </w:r>
    </w:p>
    <w:bookmarkStart w:id="11097" w:name="P11097"/>
    <w:bookmarkEnd w:id="11097"/>
    <w:p>
      <w:pPr>
        <w:pStyle w:val="2"/>
        <w:jc w:val="center"/>
      </w:pPr>
      <w:r>
        <w:rPr>
          <w:sz w:val="24"/>
        </w:rPr>
        <w:t xml:space="preserve">ПЕРЕЧЕНЬ</w:t>
      </w:r>
    </w:p>
    <w:p>
      <w:pPr>
        <w:pStyle w:val="2"/>
        <w:jc w:val="center"/>
      </w:pPr>
      <w:r>
        <w:rPr>
          <w:sz w:val="24"/>
        </w:rPr>
        <w:t xml:space="preserve">медицинских организаций, участвующих в реализации</w:t>
      </w:r>
    </w:p>
    <w:p>
      <w:pPr>
        <w:pStyle w:val="2"/>
        <w:jc w:val="center"/>
      </w:pPr>
      <w:r>
        <w:rPr>
          <w:sz w:val="24"/>
        </w:rPr>
        <w:t xml:space="preserve">территориальной программы государственных гарантий, в том</w:t>
      </w:r>
    </w:p>
    <w:p>
      <w:pPr>
        <w:pStyle w:val="2"/>
        <w:jc w:val="center"/>
      </w:pPr>
      <w:r>
        <w:rPr>
          <w:sz w:val="24"/>
        </w:rPr>
        <w:t xml:space="preserve">числе территориальной программы обязательного медицинского</w:t>
      </w:r>
    </w:p>
    <w:p>
      <w:pPr>
        <w:pStyle w:val="2"/>
        <w:jc w:val="center"/>
      </w:pPr>
      <w:r>
        <w:rPr>
          <w:sz w:val="24"/>
        </w:rPr>
        <w:t xml:space="preserve">страхования, и перечень медицинских организаций, проводящих</w:t>
      </w:r>
    </w:p>
    <w:p>
      <w:pPr>
        <w:pStyle w:val="2"/>
        <w:jc w:val="center"/>
      </w:pPr>
      <w:r>
        <w:rPr>
          <w:sz w:val="24"/>
        </w:rPr>
        <w:t xml:space="preserve">профилактические медицинские осмотры и диспансеризацию,</w:t>
      </w:r>
    </w:p>
    <w:p>
      <w:pPr>
        <w:pStyle w:val="2"/>
        <w:jc w:val="center"/>
      </w:pPr>
      <w:r>
        <w:rPr>
          <w:sz w:val="24"/>
        </w:rPr>
        <w:t xml:space="preserve">в том числе углубленную диспансеризацию, в 2026 году</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1"/>
        <w:gridCol w:w="1134"/>
        <w:gridCol w:w="2721"/>
        <w:gridCol w:w="1531"/>
        <w:gridCol w:w="1644"/>
        <w:gridCol w:w="1474"/>
        <w:gridCol w:w="1077"/>
        <w:gridCol w:w="1191"/>
        <w:gridCol w:w="994"/>
        <w:gridCol w:w="1191"/>
        <w:gridCol w:w="1134"/>
        <w:gridCol w:w="1077"/>
        <w:gridCol w:w="1077"/>
      </w:tblGrid>
      <w:tr>
        <w:tc>
          <w:tcPr>
            <w:tcW w:w="551" w:type="dxa"/>
            <w:vMerge w:val="restart"/>
          </w:tcPr>
          <w:p>
            <w:pPr>
              <w:pStyle w:val="0"/>
              <w:jc w:val="center"/>
            </w:pPr>
            <w:r>
              <w:rPr>
                <w:sz w:val="24"/>
              </w:rPr>
              <w:t xml:space="preserve">N п/п</w:t>
            </w:r>
          </w:p>
        </w:tc>
        <w:tc>
          <w:tcPr>
            <w:tcW w:w="1134" w:type="dxa"/>
            <w:vMerge w:val="restart"/>
          </w:tcPr>
          <w:p>
            <w:pPr>
              <w:pStyle w:val="0"/>
              <w:jc w:val="center"/>
            </w:pPr>
            <w:r>
              <w:rPr>
                <w:sz w:val="24"/>
              </w:rPr>
              <w:t xml:space="preserve">Код медицинской организации по реестру</w:t>
            </w:r>
          </w:p>
        </w:tc>
        <w:tc>
          <w:tcPr>
            <w:tcW w:w="2721" w:type="dxa"/>
            <w:vMerge w:val="restart"/>
          </w:tcPr>
          <w:p>
            <w:pPr>
              <w:pStyle w:val="0"/>
              <w:jc w:val="center"/>
            </w:pPr>
            <w:r>
              <w:rPr>
                <w:sz w:val="24"/>
              </w:rPr>
              <w:t xml:space="preserve">Наименование медицинской организации</w:t>
            </w:r>
          </w:p>
        </w:tc>
        <w:tc>
          <w:tcPr>
            <w:gridSpan w:val="10"/>
            <w:tcW w:w="12390" w:type="dxa"/>
          </w:tcPr>
          <w:p>
            <w:pPr>
              <w:pStyle w:val="0"/>
              <w:jc w:val="center"/>
            </w:pPr>
            <w:r>
              <w:rPr>
                <w:sz w:val="24"/>
              </w:rPr>
              <w:t xml:space="preserve">в том числе</w:t>
            </w:r>
          </w:p>
        </w:tc>
      </w:tr>
      <w:tr>
        <w:tc>
          <w:tcPr>
            <w:vMerge w:val="continue"/>
          </w:tcPr>
          <w:p/>
        </w:tc>
        <w:tc>
          <w:tcPr>
            <w:vMerge w:val="continue"/>
          </w:tcPr>
          <w:p/>
        </w:tc>
        <w:tc>
          <w:tcPr>
            <w:vMerge w:val="continue"/>
          </w:tcPr>
          <w:p/>
        </w:tc>
        <w:tc>
          <w:tcPr>
            <w:tcW w:w="1531" w:type="dxa"/>
            <w:vMerge w:val="restart"/>
          </w:tcPr>
          <w:p>
            <w:pPr>
              <w:pStyle w:val="0"/>
              <w:jc w:val="center"/>
            </w:pPr>
            <w:r>
              <w:rPr>
                <w:sz w:val="24"/>
              </w:rPr>
              <w:t xml:space="preserve">осуществляющие деятельность в рамках выполнения государственного задания за счет средств бюджетных ассигнований бюджета субъекта РФ</w:t>
            </w:r>
          </w:p>
        </w:tc>
        <w:tc>
          <w:tcPr>
            <w:tcW w:w="1644" w:type="dxa"/>
            <w:vMerge w:val="restart"/>
          </w:tcPr>
          <w:p>
            <w:pPr>
              <w:pStyle w:val="0"/>
              <w:jc w:val="center"/>
            </w:pPr>
            <w:r>
              <w:rPr>
                <w:sz w:val="24"/>
              </w:rPr>
              <w:t xml:space="preserve">осуществляющие деятельность в сфере обязательного медицинского страхования</w:t>
            </w:r>
          </w:p>
        </w:tc>
        <w:tc>
          <w:tcPr>
            <w:gridSpan w:val="8"/>
            <w:tcW w:w="9215" w:type="dxa"/>
          </w:tcPr>
          <w:p>
            <w:pPr>
              <w:pStyle w:val="0"/>
              <w:jc w:val="center"/>
            </w:pPr>
            <w:r>
              <w:rPr>
                <w:sz w:val="24"/>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474" w:type="dxa"/>
            <w:vMerge w:val="restart"/>
          </w:tcPr>
          <w:p>
            <w:pPr>
              <w:pStyle w:val="0"/>
              <w:jc w:val="center"/>
            </w:pPr>
            <w:r>
              <w:rPr>
                <w:sz w:val="24"/>
              </w:rPr>
              <w:t xml:space="preserve">проводящие профилактические медицинские осмотры и диспансеризацию</w:t>
            </w:r>
          </w:p>
        </w:tc>
        <w:tc>
          <w:tcPr>
            <w:gridSpan w:val="2"/>
            <w:tcW w:w="2268" w:type="dxa"/>
          </w:tcPr>
          <w:p>
            <w:pPr>
              <w:pStyle w:val="0"/>
              <w:jc w:val="center"/>
            </w:pPr>
            <w:r>
              <w:rPr>
                <w:sz w:val="24"/>
              </w:rPr>
              <w:t xml:space="preserve">в том числе:</w:t>
            </w:r>
          </w:p>
        </w:tc>
        <w:tc>
          <w:tcPr>
            <w:tcW w:w="994" w:type="dxa"/>
            <w:vMerge w:val="restart"/>
          </w:tcPr>
          <w:p>
            <w:pPr>
              <w:pStyle w:val="0"/>
              <w:jc w:val="center"/>
            </w:pPr>
            <w:r>
              <w:rPr>
                <w:sz w:val="24"/>
              </w:rPr>
              <w:t xml:space="preserve">проводящие диспансерное наблюдение</w:t>
            </w:r>
          </w:p>
        </w:tc>
        <w:tc>
          <w:tcPr>
            <w:tcW w:w="1191" w:type="dxa"/>
            <w:vMerge w:val="restart"/>
          </w:tcPr>
          <w:p>
            <w:pPr>
              <w:pStyle w:val="0"/>
              <w:jc w:val="center"/>
            </w:pPr>
            <w:r>
              <w:rPr>
                <w:sz w:val="24"/>
              </w:rPr>
              <w:t xml:space="preserve">проводящие медицинскую реабилитацию</w:t>
            </w:r>
          </w:p>
        </w:tc>
        <w:tc>
          <w:tcPr>
            <w:gridSpan w:val="3"/>
            <w:tcW w:w="3288" w:type="dxa"/>
          </w:tcPr>
          <w:p>
            <w:pPr>
              <w:pStyle w:val="0"/>
              <w:jc w:val="center"/>
            </w:pPr>
            <w:r>
              <w:rPr>
                <w:sz w:val="24"/>
              </w:rPr>
              <w:t xml:space="preserve">в том числе: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tcPr>
          <w:p>
            <w:pPr>
              <w:pStyle w:val="0"/>
              <w:jc w:val="center"/>
            </w:pPr>
            <w:r>
              <w:rPr>
                <w:sz w:val="24"/>
              </w:rPr>
              <w:t xml:space="preserve">углубленную диспансеризацию</w:t>
            </w:r>
          </w:p>
        </w:tc>
        <w:tc>
          <w:tcPr>
            <w:tcW w:w="1191" w:type="dxa"/>
          </w:tcPr>
          <w:p>
            <w:pPr>
              <w:pStyle w:val="0"/>
              <w:jc w:val="center"/>
            </w:pPr>
            <w:r>
              <w:rPr>
                <w:sz w:val="24"/>
              </w:rPr>
              <w:t xml:space="preserve">для оценки репродуктивного здоровья женщин и мужчин</w:t>
            </w:r>
          </w:p>
        </w:tc>
        <w:tc>
          <w:tcPr>
            <w:vMerge w:val="continue"/>
          </w:tcPr>
          <w:p/>
        </w:tc>
        <w:tc>
          <w:tcPr>
            <w:vMerge w:val="continue"/>
          </w:tcPr>
          <w:p/>
        </w:tc>
        <w:tc>
          <w:tcPr>
            <w:tcW w:w="1134" w:type="dxa"/>
          </w:tcPr>
          <w:p>
            <w:pPr>
              <w:pStyle w:val="0"/>
              <w:jc w:val="center"/>
            </w:pPr>
            <w:r>
              <w:rPr>
                <w:sz w:val="24"/>
              </w:rPr>
              <w:t xml:space="preserve">в амбулаторных условиях</w:t>
            </w:r>
          </w:p>
        </w:tc>
        <w:tc>
          <w:tcPr>
            <w:tcW w:w="1077" w:type="dxa"/>
          </w:tcPr>
          <w:p>
            <w:pPr>
              <w:pStyle w:val="0"/>
              <w:jc w:val="center"/>
            </w:pPr>
            <w:r>
              <w:rPr>
                <w:sz w:val="24"/>
              </w:rPr>
              <w:t xml:space="preserve">в условиях дневных стационаров</w:t>
            </w:r>
          </w:p>
        </w:tc>
        <w:tc>
          <w:tcPr>
            <w:tcW w:w="1077" w:type="dxa"/>
          </w:tcPr>
          <w:p>
            <w:pPr>
              <w:pStyle w:val="0"/>
              <w:jc w:val="center"/>
            </w:pPr>
            <w:r>
              <w:rPr>
                <w:sz w:val="24"/>
              </w:rPr>
              <w:t xml:space="preserve">в условиях круглосуточных стационаров</w:t>
            </w:r>
          </w:p>
        </w:tc>
      </w:tr>
      <w:tr>
        <w:tc>
          <w:tcPr>
            <w:tcW w:w="551" w:type="dxa"/>
          </w:tcPr>
          <w:p>
            <w:pPr>
              <w:pStyle w:val="0"/>
              <w:jc w:val="center"/>
            </w:pPr>
            <w:r>
              <w:rPr>
                <w:sz w:val="24"/>
              </w:rPr>
              <w:t xml:space="preserve">1</w:t>
            </w:r>
          </w:p>
        </w:tc>
        <w:tc>
          <w:tcPr>
            <w:tcW w:w="1134" w:type="dxa"/>
          </w:tcPr>
          <w:p>
            <w:pPr>
              <w:pStyle w:val="0"/>
              <w:jc w:val="center"/>
            </w:pPr>
            <w:r>
              <w:rPr>
                <w:sz w:val="24"/>
              </w:rPr>
              <w:t xml:space="preserve">2</w:t>
            </w:r>
          </w:p>
        </w:tc>
        <w:tc>
          <w:tcPr>
            <w:tcW w:w="2721" w:type="dxa"/>
          </w:tcPr>
          <w:p>
            <w:pPr>
              <w:pStyle w:val="0"/>
              <w:jc w:val="center"/>
            </w:pPr>
            <w:r>
              <w:rPr>
                <w:sz w:val="24"/>
              </w:rPr>
              <w:t xml:space="preserve">3</w:t>
            </w:r>
          </w:p>
        </w:tc>
        <w:tc>
          <w:tcPr>
            <w:tcW w:w="1531" w:type="dxa"/>
          </w:tcPr>
          <w:p>
            <w:pPr>
              <w:pStyle w:val="0"/>
              <w:jc w:val="center"/>
            </w:pPr>
            <w:r>
              <w:rPr>
                <w:sz w:val="24"/>
              </w:rPr>
              <w:t xml:space="preserve">4</w:t>
            </w:r>
          </w:p>
        </w:tc>
        <w:tc>
          <w:tcPr>
            <w:tcW w:w="1644" w:type="dxa"/>
          </w:tcPr>
          <w:p>
            <w:pPr>
              <w:pStyle w:val="0"/>
              <w:jc w:val="center"/>
            </w:pPr>
            <w:r>
              <w:rPr>
                <w:sz w:val="24"/>
              </w:rPr>
              <w:t xml:space="preserve">5</w:t>
            </w:r>
          </w:p>
        </w:tc>
        <w:tc>
          <w:tcPr>
            <w:tcW w:w="1474" w:type="dxa"/>
          </w:tcPr>
          <w:p>
            <w:pPr>
              <w:pStyle w:val="0"/>
              <w:jc w:val="center"/>
            </w:pPr>
            <w:r>
              <w:rPr>
                <w:sz w:val="24"/>
              </w:rPr>
              <w:t xml:space="preserve">6</w:t>
            </w:r>
          </w:p>
        </w:tc>
        <w:tc>
          <w:tcPr>
            <w:tcW w:w="1077" w:type="dxa"/>
          </w:tcPr>
          <w:p>
            <w:pPr>
              <w:pStyle w:val="0"/>
              <w:jc w:val="center"/>
            </w:pPr>
            <w:r>
              <w:rPr>
                <w:sz w:val="24"/>
              </w:rPr>
              <w:t xml:space="preserve">7</w:t>
            </w:r>
          </w:p>
        </w:tc>
        <w:tc>
          <w:tcPr>
            <w:tcW w:w="1191" w:type="dxa"/>
          </w:tcPr>
          <w:p>
            <w:pPr>
              <w:pStyle w:val="0"/>
              <w:jc w:val="center"/>
            </w:pPr>
            <w:r>
              <w:rPr>
                <w:sz w:val="24"/>
              </w:rPr>
              <w:t xml:space="preserve">8</w:t>
            </w:r>
          </w:p>
        </w:tc>
        <w:tc>
          <w:tcPr>
            <w:tcW w:w="994" w:type="dxa"/>
          </w:tcPr>
          <w:p>
            <w:pPr>
              <w:pStyle w:val="0"/>
              <w:jc w:val="center"/>
            </w:pPr>
            <w:r>
              <w:rPr>
                <w:sz w:val="24"/>
              </w:rPr>
              <w:t xml:space="preserve">9</w:t>
            </w:r>
          </w:p>
        </w:tc>
        <w:tc>
          <w:tcPr>
            <w:tcW w:w="1191" w:type="dxa"/>
          </w:tcPr>
          <w:p>
            <w:pPr>
              <w:pStyle w:val="0"/>
              <w:jc w:val="center"/>
            </w:pPr>
            <w:r>
              <w:rPr>
                <w:sz w:val="24"/>
              </w:rPr>
              <w:t xml:space="preserve">10</w:t>
            </w:r>
          </w:p>
        </w:tc>
        <w:tc>
          <w:tcPr>
            <w:tcW w:w="1134" w:type="dxa"/>
          </w:tcPr>
          <w:p>
            <w:pPr>
              <w:pStyle w:val="0"/>
              <w:jc w:val="center"/>
            </w:pPr>
            <w:r>
              <w:rPr>
                <w:sz w:val="24"/>
              </w:rPr>
              <w:t xml:space="preserve">11</w:t>
            </w:r>
          </w:p>
        </w:tc>
        <w:tc>
          <w:tcPr>
            <w:tcW w:w="1077" w:type="dxa"/>
          </w:tcPr>
          <w:p>
            <w:pPr>
              <w:pStyle w:val="0"/>
              <w:jc w:val="center"/>
            </w:pPr>
            <w:r>
              <w:rPr>
                <w:sz w:val="24"/>
              </w:rPr>
              <w:t xml:space="preserve">12</w:t>
            </w:r>
          </w:p>
        </w:tc>
        <w:tc>
          <w:tcPr>
            <w:tcW w:w="1077" w:type="dxa"/>
          </w:tcPr>
          <w:p>
            <w:pPr>
              <w:pStyle w:val="0"/>
              <w:jc w:val="center"/>
            </w:pPr>
            <w:r>
              <w:rPr>
                <w:sz w:val="24"/>
              </w:rPr>
              <w:t xml:space="preserve">13</w:t>
            </w:r>
          </w:p>
        </w:tc>
      </w:tr>
      <w:tr>
        <w:tc>
          <w:tcPr>
            <w:tcW w:w="551" w:type="dxa"/>
          </w:tcPr>
          <w:p>
            <w:pPr>
              <w:pStyle w:val="0"/>
              <w:jc w:val="center"/>
            </w:pPr>
            <w:r>
              <w:rPr>
                <w:sz w:val="24"/>
              </w:rPr>
              <w:t xml:space="preserve">1.</w:t>
            </w:r>
          </w:p>
        </w:tc>
        <w:tc>
          <w:tcPr>
            <w:tcW w:w="1134" w:type="dxa"/>
          </w:tcPr>
          <w:p>
            <w:pPr>
              <w:pStyle w:val="0"/>
              <w:jc w:val="center"/>
            </w:pPr>
            <w:r>
              <w:rPr>
                <w:sz w:val="24"/>
              </w:rPr>
              <w:t xml:space="preserve">440007</w:t>
            </w:r>
          </w:p>
        </w:tc>
        <w:tc>
          <w:tcPr>
            <w:tcW w:w="2721" w:type="dxa"/>
          </w:tcPr>
          <w:p>
            <w:pPr>
              <w:pStyle w:val="0"/>
              <w:jc w:val="both"/>
            </w:pPr>
            <w:r>
              <w:rPr>
                <w:sz w:val="24"/>
              </w:rPr>
              <w:t xml:space="preserve">ФКУЗ "Медико-санитарная часть Министерства внутренних дел Российской Федерации по Костромской области"</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w:t>
            </w:r>
          </w:p>
        </w:tc>
        <w:tc>
          <w:tcPr>
            <w:tcW w:w="1134" w:type="dxa"/>
          </w:tcPr>
          <w:p>
            <w:pPr>
              <w:pStyle w:val="0"/>
              <w:jc w:val="center"/>
            </w:pPr>
            <w:r>
              <w:rPr>
                <w:sz w:val="24"/>
              </w:rPr>
              <w:t xml:space="preserve">440001</w:t>
            </w:r>
          </w:p>
        </w:tc>
        <w:tc>
          <w:tcPr>
            <w:tcW w:w="2721" w:type="dxa"/>
          </w:tcPr>
          <w:p>
            <w:pPr>
              <w:pStyle w:val="0"/>
              <w:jc w:val="both"/>
            </w:pPr>
            <w:r>
              <w:rPr>
                <w:sz w:val="24"/>
              </w:rPr>
              <w:t xml:space="preserve">ОГБУЗ "Костромская областная клиническая больница имени Королева Е.И."</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w:t>
            </w:r>
          </w:p>
        </w:tc>
        <w:tc>
          <w:tcPr>
            <w:tcW w:w="1134" w:type="dxa"/>
          </w:tcPr>
          <w:p>
            <w:pPr>
              <w:pStyle w:val="0"/>
              <w:jc w:val="center"/>
            </w:pPr>
            <w:r>
              <w:rPr>
                <w:sz w:val="24"/>
              </w:rPr>
              <w:t xml:space="preserve">440037</w:t>
            </w:r>
          </w:p>
        </w:tc>
        <w:tc>
          <w:tcPr>
            <w:tcW w:w="2721" w:type="dxa"/>
          </w:tcPr>
          <w:p>
            <w:pPr>
              <w:pStyle w:val="0"/>
              <w:jc w:val="both"/>
            </w:pPr>
            <w:r>
              <w:rPr>
                <w:sz w:val="24"/>
              </w:rPr>
              <w:t xml:space="preserve">ОГБУЗ "Костромская областная детская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pPr>
            <w:r>
              <w:rPr>
                <w:sz w:val="24"/>
              </w:rPr>
            </w:r>
          </w:p>
        </w:tc>
        <w:tc>
          <w:tcPr>
            <w:tcW w:w="1191" w:type="dxa"/>
          </w:tcPr>
          <w:p>
            <w:pPr>
              <w:pStyle w:val="0"/>
            </w:pPr>
            <w:r>
              <w:rPr>
                <w:sz w:val="24"/>
              </w:rPr>
            </w:r>
          </w:p>
        </w:tc>
        <w:tc>
          <w:tcPr>
            <w:tcW w:w="994" w:type="dxa"/>
          </w:tcPr>
          <w:p>
            <w:pPr>
              <w:pStyle w:val="0"/>
              <w:jc w:val="center"/>
            </w:pPr>
            <w:r>
              <w:rPr>
                <w:sz w:val="24"/>
              </w:rPr>
              <w:t xml:space="preserve">+</w:t>
            </w:r>
          </w:p>
        </w:tc>
        <w:tc>
          <w:tcPr>
            <w:tcW w:w="1191" w:type="dxa"/>
          </w:tcPr>
          <w:p>
            <w:pPr>
              <w:pStyle w:val="0"/>
              <w:jc w:val="center"/>
            </w:pPr>
            <w:r>
              <w:rPr>
                <w:sz w:val="24"/>
              </w:rPr>
              <w:t xml:space="preserve">+</w:t>
            </w:r>
          </w:p>
        </w:tc>
        <w:tc>
          <w:tcPr>
            <w:tcW w:w="1134" w:type="dxa"/>
          </w:tcPr>
          <w:p>
            <w:pPr>
              <w:pStyle w:val="0"/>
              <w:jc w:val="center"/>
            </w:pPr>
            <w:r>
              <w:rPr>
                <w:sz w:val="24"/>
              </w:rPr>
              <w:t xml:space="preserve">+</w:t>
            </w:r>
          </w:p>
        </w:tc>
        <w:tc>
          <w:tcPr>
            <w:tcW w:w="1077" w:type="dxa"/>
          </w:tcPr>
          <w:p>
            <w:pPr>
              <w:pStyle w:val="0"/>
              <w:jc w:val="center"/>
            </w:pPr>
            <w:r>
              <w:rPr>
                <w:sz w:val="24"/>
              </w:rPr>
              <w:t xml:space="preserve">+</w:t>
            </w:r>
          </w:p>
        </w:tc>
        <w:tc>
          <w:tcPr>
            <w:tcW w:w="1077" w:type="dxa"/>
          </w:tcPr>
          <w:p>
            <w:pPr>
              <w:pStyle w:val="0"/>
              <w:jc w:val="center"/>
            </w:pPr>
            <w:r>
              <w:rPr>
                <w:sz w:val="24"/>
              </w:rPr>
              <w:t xml:space="preserve">+</w:t>
            </w:r>
          </w:p>
        </w:tc>
      </w:tr>
      <w:tr>
        <w:tc>
          <w:tcPr>
            <w:tcW w:w="551" w:type="dxa"/>
          </w:tcPr>
          <w:p>
            <w:pPr>
              <w:pStyle w:val="0"/>
              <w:jc w:val="center"/>
            </w:pPr>
            <w:r>
              <w:rPr>
                <w:sz w:val="24"/>
              </w:rPr>
              <w:t xml:space="preserve">4.</w:t>
            </w:r>
          </w:p>
        </w:tc>
        <w:tc>
          <w:tcPr>
            <w:tcW w:w="1134" w:type="dxa"/>
          </w:tcPr>
          <w:p>
            <w:pPr>
              <w:pStyle w:val="0"/>
              <w:jc w:val="center"/>
            </w:pPr>
            <w:r>
              <w:rPr>
                <w:sz w:val="24"/>
              </w:rPr>
              <w:t xml:space="preserve">440039</w:t>
            </w:r>
          </w:p>
        </w:tc>
        <w:tc>
          <w:tcPr>
            <w:tcW w:w="2721" w:type="dxa"/>
          </w:tcPr>
          <w:p>
            <w:pPr>
              <w:pStyle w:val="0"/>
              <w:jc w:val="both"/>
            </w:pPr>
            <w:r>
              <w:rPr>
                <w:sz w:val="24"/>
              </w:rPr>
              <w:t xml:space="preserve">ОГБУЗ "Костромской областной госпиталь для ветеранов войн"</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pPr>
            <w:r>
              <w:rPr>
                <w:sz w:val="24"/>
              </w:rPr>
            </w:r>
          </w:p>
        </w:tc>
        <w:tc>
          <w:tcPr>
            <w:tcW w:w="1191" w:type="dxa"/>
          </w:tcPr>
          <w:p>
            <w:pPr>
              <w:pStyle w:val="0"/>
              <w:jc w:val="center"/>
            </w:pPr>
            <w:r>
              <w:rPr>
                <w:sz w:val="24"/>
              </w:rPr>
              <w:t xml:space="preserve">+</w:t>
            </w:r>
          </w:p>
        </w:tc>
        <w:tc>
          <w:tcPr>
            <w:tcW w:w="994" w:type="dxa"/>
          </w:tcPr>
          <w:p>
            <w:pPr>
              <w:pStyle w:val="0"/>
            </w:pPr>
            <w:r>
              <w:rPr>
                <w:sz w:val="24"/>
              </w:rPr>
            </w:r>
          </w:p>
        </w:tc>
        <w:tc>
          <w:tcPr>
            <w:tcW w:w="1191" w:type="dxa"/>
          </w:tcPr>
          <w:p>
            <w:pPr>
              <w:pStyle w:val="0"/>
              <w:jc w:val="center"/>
            </w:pPr>
            <w:r>
              <w:rPr>
                <w:sz w:val="24"/>
              </w:rPr>
              <w:t xml:space="preserve">+</w:t>
            </w:r>
          </w:p>
        </w:tc>
        <w:tc>
          <w:tcPr>
            <w:tcW w:w="1134" w:type="dxa"/>
          </w:tcPr>
          <w:p>
            <w:pPr>
              <w:pStyle w:val="0"/>
            </w:pPr>
            <w:r>
              <w:rPr>
                <w:sz w:val="24"/>
              </w:rPr>
            </w:r>
          </w:p>
        </w:tc>
        <w:tc>
          <w:tcPr>
            <w:tcW w:w="1077" w:type="dxa"/>
          </w:tcPr>
          <w:p>
            <w:pPr>
              <w:pStyle w:val="0"/>
              <w:jc w:val="center"/>
            </w:pPr>
            <w:r>
              <w:rPr>
                <w:sz w:val="24"/>
              </w:rPr>
              <w:t xml:space="preserve">+</w:t>
            </w:r>
          </w:p>
        </w:tc>
        <w:tc>
          <w:tcPr>
            <w:tcW w:w="1077" w:type="dxa"/>
          </w:tcPr>
          <w:p>
            <w:pPr>
              <w:pStyle w:val="0"/>
              <w:jc w:val="center"/>
            </w:pPr>
            <w:r>
              <w:rPr>
                <w:sz w:val="24"/>
              </w:rPr>
              <w:t xml:space="preserve">+</w:t>
            </w:r>
          </w:p>
        </w:tc>
      </w:tr>
      <w:tr>
        <w:tc>
          <w:tcPr>
            <w:tcW w:w="551" w:type="dxa"/>
          </w:tcPr>
          <w:p>
            <w:pPr>
              <w:pStyle w:val="0"/>
              <w:jc w:val="center"/>
            </w:pPr>
            <w:r>
              <w:rPr>
                <w:sz w:val="24"/>
              </w:rPr>
              <w:t xml:space="preserve">5.</w:t>
            </w:r>
          </w:p>
        </w:tc>
        <w:tc>
          <w:tcPr>
            <w:tcW w:w="1134" w:type="dxa"/>
          </w:tcPr>
          <w:p>
            <w:pPr>
              <w:pStyle w:val="0"/>
              <w:jc w:val="center"/>
            </w:pPr>
            <w:r>
              <w:rPr>
                <w:sz w:val="24"/>
              </w:rPr>
              <w:t xml:space="preserve">440009</w:t>
            </w:r>
          </w:p>
        </w:tc>
        <w:tc>
          <w:tcPr>
            <w:tcW w:w="2721" w:type="dxa"/>
          </w:tcPr>
          <w:p>
            <w:pPr>
              <w:pStyle w:val="0"/>
              <w:jc w:val="both"/>
            </w:pPr>
            <w:r>
              <w:rPr>
                <w:sz w:val="24"/>
              </w:rPr>
              <w:t xml:space="preserve">ОГБУЗ "Костромской клинический онкологический диспансер"</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w:t>
            </w:r>
          </w:p>
        </w:tc>
        <w:tc>
          <w:tcPr>
            <w:tcW w:w="1134" w:type="dxa"/>
          </w:tcPr>
          <w:p>
            <w:pPr>
              <w:pStyle w:val="0"/>
              <w:jc w:val="center"/>
            </w:pPr>
            <w:r>
              <w:rPr>
                <w:sz w:val="24"/>
              </w:rPr>
              <w:t xml:space="preserve">440054</w:t>
            </w:r>
          </w:p>
        </w:tc>
        <w:tc>
          <w:tcPr>
            <w:tcW w:w="2721" w:type="dxa"/>
          </w:tcPr>
          <w:p>
            <w:pPr>
              <w:pStyle w:val="0"/>
              <w:jc w:val="both"/>
            </w:pPr>
            <w:r>
              <w:rPr>
                <w:sz w:val="24"/>
              </w:rPr>
              <w:t xml:space="preserve">ОГБУЗ "Костромская областная стоматологическая поликлиника"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w:t>
            </w:r>
          </w:p>
        </w:tc>
        <w:tc>
          <w:tcPr>
            <w:tcW w:w="1134" w:type="dxa"/>
          </w:tcPr>
          <w:p>
            <w:pPr>
              <w:pStyle w:val="0"/>
              <w:jc w:val="center"/>
            </w:pPr>
            <w:r>
              <w:rPr>
                <w:sz w:val="24"/>
              </w:rPr>
              <w:t xml:space="preserve">440040</w:t>
            </w:r>
          </w:p>
        </w:tc>
        <w:tc>
          <w:tcPr>
            <w:tcW w:w="2721" w:type="dxa"/>
          </w:tcPr>
          <w:p>
            <w:pPr>
              <w:pStyle w:val="0"/>
              <w:jc w:val="both"/>
            </w:pPr>
            <w:r>
              <w:rPr>
                <w:sz w:val="24"/>
              </w:rPr>
              <w:t xml:space="preserve">ОГБУЗ "Костромской центр специализированных видов медицинской помощи"</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8.</w:t>
            </w:r>
          </w:p>
        </w:tc>
        <w:tc>
          <w:tcPr>
            <w:tcW w:w="1134" w:type="dxa"/>
          </w:tcPr>
          <w:p>
            <w:pPr>
              <w:pStyle w:val="0"/>
              <w:jc w:val="center"/>
            </w:pPr>
            <w:r>
              <w:rPr>
                <w:sz w:val="24"/>
              </w:rPr>
              <w:t xml:space="preserve">440087</w:t>
            </w:r>
          </w:p>
        </w:tc>
        <w:tc>
          <w:tcPr>
            <w:tcW w:w="2721" w:type="dxa"/>
          </w:tcPr>
          <w:p>
            <w:pPr>
              <w:pStyle w:val="0"/>
              <w:jc w:val="both"/>
            </w:pPr>
            <w:r>
              <w:rPr>
                <w:sz w:val="24"/>
              </w:rPr>
              <w:t xml:space="preserve">ОГБУЗ "Центр специализированной помощи по профилактике и борьбе с инфекционными заболеваниями"</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9.</w:t>
            </w:r>
          </w:p>
        </w:tc>
        <w:tc>
          <w:tcPr>
            <w:tcW w:w="1134" w:type="dxa"/>
          </w:tcPr>
          <w:p>
            <w:pPr>
              <w:pStyle w:val="0"/>
              <w:jc w:val="center"/>
            </w:pPr>
            <w:r>
              <w:rPr>
                <w:sz w:val="24"/>
              </w:rPr>
              <w:t xml:space="preserve">440003</w:t>
            </w:r>
          </w:p>
        </w:tc>
        <w:tc>
          <w:tcPr>
            <w:tcW w:w="2721" w:type="dxa"/>
          </w:tcPr>
          <w:p>
            <w:pPr>
              <w:pStyle w:val="0"/>
              <w:jc w:val="both"/>
            </w:pPr>
            <w:r>
              <w:rPr>
                <w:sz w:val="24"/>
              </w:rPr>
              <w:t xml:space="preserve">ОГБУЗ "Городская больница г. Костромы"</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jc w:val="center"/>
            </w:pPr>
            <w:r>
              <w:rPr>
                <w:sz w:val="24"/>
              </w:rPr>
              <w:t xml:space="preserve">+</w:t>
            </w:r>
          </w:p>
        </w:tc>
        <w:tc>
          <w:tcPr>
            <w:tcW w:w="1134" w:type="dxa"/>
          </w:tcPr>
          <w:p>
            <w:pPr>
              <w:pStyle w:val="0"/>
              <w:jc w:val="center"/>
            </w:pPr>
            <w:r>
              <w:rPr>
                <w:sz w:val="24"/>
              </w:rPr>
              <w:t xml:space="preserve">+</w:t>
            </w:r>
          </w:p>
        </w:tc>
        <w:tc>
          <w:tcPr>
            <w:tcW w:w="1077" w:type="dxa"/>
          </w:tcPr>
          <w:p>
            <w:pPr>
              <w:pStyle w:val="0"/>
              <w:jc w:val="center"/>
            </w:pPr>
            <w:r>
              <w:rPr>
                <w:sz w:val="24"/>
              </w:rPr>
              <w:t xml:space="preserve">+</w:t>
            </w:r>
          </w:p>
        </w:tc>
        <w:tc>
          <w:tcPr>
            <w:tcW w:w="1077" w:type="dxa"/>
          </w:tcPr>
          <w:p>
            <w:pPr>
              <w:pStyle w:val="0"/>
              <w:jc w:val="center"/>
            </w:pPr>
            <w:r>
              <w:rPr>
                <w:sz w:val="24"/>
              </w:rPr>
              <w:t xml:space="preserve">+</w:t>
            </w:r>
          </w:p>
        </w:tc>
      </w:tr>
      <w:tr>
        <w:tc>
          <w:tcPr>
            <w:tcW w:w="551" w:type="dxa"/>
          </w:tcPr>
          <w:p>
            <w:pPr>
              <w:pStyle w:val="0"/>
              <w:jc w:val="center"/>
            </w:pPr>
            <w:r>
              <w:rPr>
                <w:sz w:val="24"/>
              </w:rPr>
              <w:t xml:space="preserve">10.</w:t>
            </w:r>
          </w:p>
        </w:tc>
        <w:tc>
          <w:tcPr>
            <w:tcW w:w="1134" w:type="dxa"/>
          </w:tcPr>
          <w:p>
            <w:pPr>
              <w:pStyle w:val="0"/>
              <w:jc w:val="center"/>
            </w:pPr>
            <w:r>
              <w:rPr>
                <w:sz w:val="24"/>
              </w:rPr>
              <w:t xml:space="preserve">440005</w:t>
            </w:r>
          </w:p>
        </w:tc>
        <w:tc>
          <w:tcPr>
            <w:tcW w:w="2721" w:type="dxa"/>
          </w:tcPr>
          <w:p>
            <w:pPr>
              <w:pStyle w:val="0"/>
              <w:jc w:val="both"/>
            </w:pPr>
            <w:r>
              <w:rPr>
                <w:sz w:val="24"/>
              </w:rPr>
              <w:t xml:space="preserve">ОГБУЗ "Родильный дом г. Костромы"</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pPr>
            <w:r>
              <w:rPr>
                <w:sz w:val="24"/>
              </w:rPr>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11.</w:t>
            </w:r>
          </w:p>
        </w:tc>
        <w:tc>
          <w:tcPr>
            <w:tcW w:w="1134" w:type="dxa"/>
          </w:tcPr>
          <w:p>
            <w:pPr>
              <w:pStyle w:val="0"/>
              <w:jc w:val="center"/>
            </w:pPr>
            <w:r>
              <w:rPr>
                <w:sz w:val="24"/>
              </w:rPr>
              <w:t xml:space="preserve">440150</w:t>
            </w:r>
          </w:p>
        </w:tc>
        <w:tc>
          <w:tcPr>
            <w:tcW w:w="2721" w:type="dxa"/>
          </w:tcPr>
          <w:p>
            <w:pPr>
              <w:pStyle w:val="0"/>
              <w:jc w:val="both"/>
            </w:pPr>
            <w:r>
              <w:rPr>
                <w:sz w:val="24"/>
              </w:rPr>
              <w:t xml:space="preserve">ОГБУЗ "Костромская областная станция скорой медицинской помощи"</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12.</w:t>
            </w:r>
          </w:p>
        </w:tc>
        <w:tc>
          <w:tcPr>
            <w:tcW w:w="1134" w:type="dxa"/>
          </w:tcPr>
          <w:p>
            <w:pPr>
              <w:pStyle w:val="0"/>
              <w:jc w:val="center"/>
            </w:pPr>
            <w:r>
              <w:rPr>
                <w:sz w:val="24"/>
              </w:rPr>
              <w:t xml:space="preserve">440004</w:t>
            </w:r>
          </w:p>
        </w:tc>
        <w:tc>
          <w:tcPr>
            <w:tcW w:w="2721" w:type="dxa"/>
          </w:tcPr>
          <w:p>
            <w:pPr>
              <w:pStyle w:val="0"/>
              <w:jc w:val="both"/>
            </w:pPr>
            <w:r>
              <w:rPr>
                <w:sz w:val="24"/>
              </w:rPr>
              <w:t xml:space="preserve">ОГБУЗ "Окружная больница Костромского округа N 1"</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jc w:val="center"/>
            </w:pPr>
            <w:r>
              <w:rPr>
                <w:sz w:val="24"/>
              </w:rPr>
              <w:t xml:space="preserve">+</w:t>
            </w:r>
          </w:p>
        </w:tc>
        <w:tc>
          <w:tcPr>
            <w:tcW w:w="1134" w:type="dxa"/>
          </w:tcPr>
          <w:p>
            <w:pPr>
              <w:pStyle w:val="0"/>
            </w:pPr>
            <w:r>
              <w:rPr>
                <w:sz w:val="24"/>
              </w:rPr>
            </w:r>
          </w:p>
        </w:tc>
        <w:tc>
          <w:tcPr>
            <w:tcW w:w="1077" w:type="dxa"/>
          </w:tcPr>
          <w:p>
            <w:pPr>
              <w:pStyle w:val="0"/>
            </w:pPr>
            <w:r>
              <w:rPr>
                <w:sz w:val="24"/>
              </w:rPr>
            </w:r>
          </w:p>
        </w:tc>
        <w:tc>
          <w:tcPr>
            <w:tcW w:w="1077" w:type="dxa"/>
          </w:tcPr>
          <w:p>
            <w:pPr>
              <w:pStyle w:val="0"/>
              <w:jc w:val="center"/>
            </w:pPr>
            <w:r>
              <w:rPr>
                <w:sz w:val="24"/>
              </w:rPr>
              <w:t xml:space="preserve">+</w:t>
            </w:r>
          </w:p>
        </w:tc>
      </w:tr>
      <w:tr>
        <w:tc>
          <w:tcPr>
            <w:tcW w:w="551" w:type="dxa"/>
          </w:tcPr>
          <w:p>
            <w:pPr>
              <w:pStyle w:val="0"/>
              <w:jc w:val="center"/>
            </w:pPr>
            <w:r>
              <w:rPr>
                <w:sz w:val="24"/>
              </w:rPr>
              <w:t xml:space="preserve">13.</w:t>
            </w:r>
          </w:p>
        </w:tc>
        <w:tc>
          <w:tcPr>
            <w:tcW w:w="1134" w:type="dxa"/>
          </w:tcPr>
          <w:p>
            <w:pPr>
              <w:pStyle w:val="0"/>
              <w:jc w:val="center"/>
            </w:pPr>
            <w:r>
              <w:rPr>
                <w:sz w:val="24"/>
              </w:rPr>
              <w:t xml:space="preserve">440008</w:t>
            </w:r>
          </w:p>
        </w:tc>
        <w:tc>
          <w:tcPr>
            <w:tcW w:w="2721" w:type="dxa"/>
          </w:tcPr>
          <w:p>
            <w:pPr>
              <w:pStyle w:val="0"/>
              <w:jc w:val="both"/>
            </w:pPr>
            <w:r>
              <w:rPr>
                <w:sz w:val="24"/>
              </w:rPr>
              <w:t xml:space="preserve">ОГБУЗ "Костромская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14.</w:t>
            </w:r>
          </w:p>
        </w:tc>
        <w:tc>
          <w:tcPr>
            <w:tcW w:w="1134" w:type="dxa"/>
          </w:tcPr>
          <w:p>
            <w:pPr>
              <w:pStyle w:val="0"/>
              <w:jc w:val="center"/>
            </w:pPr>
            <w:r>
              <w:rPr>
                <w:sz w:val="24"/>
              </w:rPr>
              <w:t xml:space="preserve">440010</w:t>
            </w:r>
          </w:p>
        </w:tc>
        <w:tc>
          <w:tcPr>
            <w:tcW w:w="2721" w:type="dxa"/>
          </w:tcPr>
          <w:p>
            <w:pPr>
              <w:pStyle w:val="0"/>
              <w:jc w:val="both"/>
            </w:pPr>
            <w:r>
              <w:rPr>
                <w:sz w:val="24"/>
              </w:rPr>
              <w:t xml:space="preserve">ОГБУЗ "Буйская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15.</w:t>
            </w:r>
          </w:p>
        </w:tc>
        <w:tc>
          <w:tcPr>
            <w:tcW w:w="1134" w:type="dxa"/>
          </w:tcPr>
          <w:p>
            <w:pPr>
              <w:pStyle w:val="0"/>
              <w:jc w:val="center"/>
            </w:pPr>
            <w:r>
              <w:rPr>
                <w:sz w:val="24"/>
              </w:rPr>
              <w:t xml:space="preserve">440015</w:t>
            </w:r>
          </w:p>
        </w:tc>
        <w:tc>
          <w:tcPr>
            <w:tcW w:w="2721" w:type="dxa"/>
          </w:tcPr>
          <w:p>
            <w:pPr>
              <w:pStyle w:val="0"/>
              <w:jc w:val="both"/>
            </w:pPr>
            <w:r>
              <w:rPr>
                <w:sz w:val="24"/>
              </w:rPr>
              <w:t xml:space="preserve">ОГБУЗ "Волгореченская городская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16.</w:t>
            </w:r>
          </w:p>
        </w:tc>
        <w:tc>
          <w:tcPr>
            <w:tcW w:w="1134" w:type="dxa"/>
          </w:tcPr>
          <w:p>
            <w:pPr>
              <w:pStyle w:val="0"/>
              <w:jc w:val="center"/>
            </w:pPr>
            <w:r>
              <w:rPr>
                <w:sz w:val="24"/>
              </w:rPr>
              <w:t xml:space="preserve">440019</w:t>
            </w:r>
          </w:p>
        </w:tc>
        <w:tc>
          <w:tcPr>
            <w:tcW w:w="2721" w:type="dxa"/>
          </w:tcPr>
          <w:p>
            <w:pPr>
              <w:pStyle w:val="0"/>
              <w:jc w:val="both"/>
            </w:pPr>
            <w:r>
              <w:rPr>
                <w:sz w:val="24"/>
              </w:rPr>
              <w:t xml:space="preserve">ОГБУЗ "Галичская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17.</w:t>
            </w:r>
          </w:p>
        </w:tc>
        <w:tc>
          <w:tcPr>
            <w:tcW w:w="1134" w:type="dxa"/>
          </w:tcPr>
          <w:p>
            <w:pPr>
              <w:pStyle w:val="0"/>
              <w:jc w:val="center"/>
            </w:pPr>
            <w:r>
              <w:rPr>
                <w:sz w:val="24"/>
              </w:rPr>
              <w:t xml:space="preserve">440028</w:t>
            </w:r>
          </w:p>
        </w:tc>
        <w:tc>
          <w:tcPr>
            <w:tcW w:w="2721" w:type="dxa"/>
          </w:tcPr>
          <w:p>
            <w:pPr>
              <w:pStyle w:val="0"/>
              <w:jc w:val="both"/>
            </w:pPr>
            <w:r>
              <w:rPr>
                <w:sz w:val="24"/>
              </w:rPr>
              <w:t xml:space="preserve">ОГБУЗ "Мантуровская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18.</w:t>
            </w:r>
          </w:p>
        </w:tc>
        <w:tc>
          <w:tcPr>
            <w:tcW w:w="1134" w:type="dxa"/>
          </w:tcPr>
          <w:p>
            <w:pPr>
              <w:pStyle w:val="0"/>
              <w:jc w:val="center"/>
            </w:pPr>
            <w:r>
              <w:rPr>
                <w:sz w:val="24"/>
              </w:rPr>
              <w:t xml:space="preserve">440012</w:t>
            </w:r>
          </w:p>
        </w:tc>
        <w:tc>
          <w:tcPr>
            <w:tcW w:w="2721" w:type="dxa"/>
          </w:tcPr>
          <w:p>
            <w:pPr>
              <w:pStyle w:val="0"/>
              <w:jc w:val="both"/>
            </w:pPr>
            <w:r>
              <w:rPr>
                <w:sz w:val="24"/>
              </w:rPr>
              <w:t xml:space="preserve">ОГБУЗ "Шарьинская центральная районная больница имени Каверина В.Ф."</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jc w:val="center"/>
            </w:pPr>
            <w:r>
              <w:rPr>
                <w:sz w:val="24"/>
              </w:rPr>
              <w:t xml:space="preserve">+</w:t>
            </w:r>
          </w:p>
        </w:tc>
        <w:tc>
          <w:tcPr>
            <w:tcW w:w="1134" w:type="dxa"/>
          </w:tcPr>
          <w:p>
            <w:pPr>
              <w:pStyle w:val="0"/>
              <w:jc w:val="center"/>
            </w:pPr>
            <w:r>
              <w:rPr>
                <w:sz w:val="24"/>
              </w:rPr>
              <w:t xml:space="preserve">+</w:t>
            </w:r>
          </w:p>
        </w:tc>
        <w:tc>
          <w:tcPr>
            <w:tcW w:w="1077" w:type="dxa"/>
          </w:tcPr>
          <w:p>
            <w:pPr>
              <w:pStyle w:val="0"/>
            </w:pPr>
            <w:r>
              <w:rPr>
                <w:sz w:val="24"/>
              </w:rPr>
            </w:r>
          </w:p>
        </w:tc>
        <w:tc>
          <w:tcPr>
            <w:tcW w:w="1077" w:type="dxa"/>
          </w:tcPr>
          <w:p>
            <w:pPr>
              <w:pStyle w:val="0"/>
              <w:jc w:val="center"/>
            </w:pPr>
            <w:r>
              <w:rPr>
                <w:sz w:val="24"/>
              </w:rPr>
              <w:t xml:space="preserve">+</w:t>
            </w:r>
          </w:p>
        </w:tc>
      </w:tr>
      <w:tr>
        <w:tc>
          <w:tcPr>
            <w:tcW w:w="551" w:type="dxa"/>
          </w:tcPr>
          <w:p>
            <w:pPr>
              <w:pStyle w:val="0"/>
              <w:jc w:val="center"/>
            </w:pPr>
            <w:r>
              <w:rPr>
                <w:sz w:val="24"/>
              </w:rPr>
              <w:t xml:space="preserve">19.</w:t>
            </w:r>
          </w:p>
        </w:tc>
        <w:tc>
          <w:tcPr>
            <w:tcW w:w="1134" w:type="dxa"/>
          </w:tcPr>
          <w:p>
            <w:pPr>
              <w:pStyle w:val="0"/>
              <w:jc w:val="center"/>
            </w:pPr>
            <w:r>
              <w:rPr>
                <w:sz w:val="24"/>
              </w:rPr>
              <w:t xml:space="preserve">440022</w:t>
            </w:r>
          </w:p>
        </w:tc>
        <w:tc>
          <w:tcPr>
            <w:tcW w:w="2721" w:type="dxa"/>
          </w:tcPr>
          <w:p>
            <w:pPr>
              <w:pStyle w:val="0"/>
              <w:jc w:val="both"/>
            </w:pPr>
            <w:r>
              <w:rPr>
                <w:sz w:val="24"/>
              </w:rPr>
              <w:t xml:space="preserve">ОГБУЗ "Антроповская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20.</w:t>
            </w:r>
          </w:p>
        </w:tc>
        <w:tc>
          <w:tcPr>
            <w:tcW w:w="1134" w:type="dxa"/>
          </w:tcPr>
          <w:p>
            <w:pPr>
              <w:pStyle w:val="0"/>
              <w:jc w:val="center"/>
            </w:pPr>
            <w:r>
              <w:rPr>
                <w:sz w:val="24"/>
              </w:rPr>
              <w:t xml:space="preserve">440035</w:t>
            </w:r>
          </w:p>
        </w:tc>
        <w:tc>
          <w:tcPr>
            <w:tcW w:w="2721" w:type="dxa"/>
          </w:tcPr>
          <w:p>
            <w:pPr>
              <w:pStyle w:val="0"/>
              <w:jc w:val="both"/>
            </w:pPr>
            <w:r>
              <w:rPr>
                <w:sz w:val="24"/>
              </w:rPr>
              <w:t xml:space="preserve">ОГБУЗ "Вохомская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21.</w:t>
            </w:r>
          </w:p>
        </w:tc>
        <w:tc>
          <w:tcPr>
            <w:tcW w:w="1134" w:type="dxa"/>
          </w:tcPr>
          <w:p>
            <w:pPr>
              <w:pStyle w:val="0"/>
              <w:jc w:val="center"/>
            </w:pPr>
            <w:r>
              <w:rPr>
                <w:sz w:val="24"/>
              </w:rPr>
              <w:t xml:space="preserve">440026</w:t>
            </w:r>
          </w:p>
        </w:tc>
        <w:tc>
          <w:tcPr>
            <w:tcW w:w="2721" w:type="dxa"/>
          </w:tcPr>
          <w:p>
            <w:pPr>
              <w:pStyle w:val="0"/>
              <w:jc w:val="both"/>
            </w:pPr>
            <w:r>
              <w:rPr>
                <w:sz w:val="24"/>
              </w:rPr>
              <w:t xml:space="preserve">ОГБУЗ "Кадыйская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22.</w:t>
            </w:r>
          </w:p>
        </w:tc>
        <w:tc>
          <w:tcPr>
            <w:tcW w:w="1134" w:type="dxa"/>
          </w:tcPr>
          <w:p>
            <w:pPr>
              <w:pStyle w:val="0"/>
              <w:jc w:val="center"/>
            </w:pPr>
            <w:r>
              <w:rPr>
                <w:sz w:val="24"/>
              </w:rPr>
              <w:t xml:space="preserve">440030</w:t>
            </w:r>
          </w:p>
        </w:tc>
        <w:tc>
          <w:tcPr>
            <w:tcW w:w="2721" w:type="dxa"/>
          </w:tcPr>
          <w:p>
            <w:pPr>
              <w:pStyle w:val="0"/>
              <w:jc w:val="both"/>
            </w:pPr>
            <w:r>
              <w:rPr>
                <w:sz w:val="24"/>
              </w:rPr>
              <w:t xml:space="preserve">ОГБУЗ "Кологривская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23.</w:t>
            </w:r>
          </w:p>
        </w:tc>
        <w:tc>
          <w:tcPr>
            <w:tcW w:w="1134" w:type="dxa"/>
          </w:tcPr>
          <w:p>
            <w:pPr>
              <w:pStyle w:val="0"/>
              <w:jc w:val="center"/>
            </w:pPr>
            <w:r>
              <w:rPr>
                <w:sz w:val="24"/>
              </w:rPr>
              <w:t xml:space="preserve">440017</w:t>
            </w:r>
          </w:p>
        </w:tc>
        <w:tc>
          <w:tcPr>
            <w:tcW w:w="2721" w:type="dxa"/>
          </w:tcPr>
          <w:p>
            <w:pPr>
              <w:pStyle w:val="0"/>
              <w:jc w:val="both"/>
            </w:pPr>
            <w:r>
              <w:rPr>
                <w:sz w:val="24"/>
              </w:rPr>
              <w:t xml:space="preserve">ОГБУЗ "Красносельская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24.</w:t>
            </w:r>
          </w:p>
        </w:tc>
        <w:tc>
          <w:tcPr>
            <w:tcW w:w="1134" w:type="dxa"/>
          </w:tcPr>
          <w:p>
            <w:pPr>
              <w:pStyle w:val="0"/>
              <w:jc w:val="center"/>
            </w:pPr>
            <w:r>
              <w:rPr>
                <w:sz w:val="24"/>
              </w:rPr>
              <w:t xml:space="preserve">440027</w:t>
            </w:r>
          </w:p>
        </w:tc>
        <w:tc>
          <w:tcPr>
            <w:tcW w:w="2721" w:type="dxa"/>
          </w:tcPr>
          <w:p>
            <w:pPr>
              <w:pStyle w:val="0"/>
              <w:jc w:val="both"/>
            </w:pPr>
            <w:r>
              <w:rPr>
                <w:sz w:val="24"/>
              </w:rPr>
              <w:t xml:space="preserve">ОГБУЗ "Макарьевская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25.</w:t>
            </w:r>
          </w:p>
        </w:tc>
        <w:tc>
          <w:tcPr>
            <w:tcW w:w="1134" w:type="dxa"/>
          </w:tcPr>
          <w:p>
            <w:pPr>
              <w:pStyle w:val="0"/>
              <w:jc w:val="center"/>
            </w:pPr>
            <w:r>
              <w:rPr>
                <w:sz w:val="24"/>
              </w:rPr>
              <w:t xml:space="preserve">440029</w:t>
            </w:r>
          </w:p>
        </w:tc>
        <w:tc>
          <w:tcPr>
            <w:tcW w:w="2721" w:type="dxa"/>
          </w:tcPr>
          <w:p>
            <w:pPr>
              <w:pStyle w:val="0"/>
              <w:jc w:val="both"/>
            </w:pPr>
            <w:r>
              <w:rPr>
                <w:sz w:val="24"/>
              </w:rPr>
              <w:t xml:space="preserve">ОГБУЗ "Нейская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26.</w:t>
            </w:r>
          </w:p>
        </w:tc>
        <w:tc>
          <w:tcPr>
            <w:tcW w:w="1134" w:type="dxa"/>
          </w:tcPr>
          <w:p>
            <w:pPr>
              <w:pStyle w:val="0"/>
              <w:jc w:val="center"/>
            </w:pPr>
            <w:r>
              <w:rPr>
                <w:sz w:val="24"/>
              </w:rPr>
              <w:t xml:space="preserve">440016</w:t>
            </w:r>
          </w:p>
        </w:tc>
        <w:tc>
          <w:tcPr>
            <w:tcW w:w="2721" w:type="dxa"/>
          </w:tcPr>
          <w:p>
            <w:pPr>
              <w:pStyle w:val="0"/>
              <w:jc w:val="both"/>
            </w:pPr>
            <w:r>
              <w:rPr>
                <w:sz w:val="24"/>
              </w:rPr>
              <w:t xml:space="preserve">ОГБУЗ "Нерехтская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27.</w:t>
            </w:r>
          </w:p>
        </w:tc>
        <w:tc>
          <w:tcPr>
            <w:tcW w:w="1134" w:type="dxa"/>
          </w:tcPr>
          <w:p>
            <w:pPr>
              <w:pStyle w:val="0"/>
              <w:jc w:val="center"/>
            </w:pPr>
            <w:r>
              <w:rPr>
                <w:sz w:val="24"/>
              </w:rPr>
              <w:t xml:space="preserve">440025</w:t>
            </w:r>
          </w:p>
        </w:tc>
        <w:tc>
          <w:tcPr>
            <w:tcW w:w="2721" w:type="dxa"/>
          </w:tcPr>
          <w:p>
            <w:pPr>
              <w:pStyle w:val="0"/>
              <w:jc w:val="both"/>
            </w:pPr>
            <w:r>
              <w:rPr>
                <w:sz w:val="24"/>
              </w:rPr>
              <w:t xml:space="preserve">ОГБУЗ "Островская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28.</w:t>
            </w:r>
          </w:p>
        </w:tc>
        <w:tc>
          <w:tcPr>
            <w:tcW w:w="1134" w:type="dxa"/>
          </w:tcPr>
          <w:p>
            <w:pPr>
              <w:pStyle w:val="0"/>
              <w:jc w:val="center"/>
            </w:pPr>
            <w:r>
              <w:rPr>
                <w:sz w:val="24"/>
              </w:rPr>
              <w:t xml:space="preserve">440023</w:t>
            </w:r>
          </w:p>
        </w:tc>
        <w:tc>
          <w:tcPr>
            <w:tcW w:w="2721" w:type="dxa"/>
          </w:tcPr>
          <w:p>
            <w:pPr>
              <w:pStyle w:val="0"/>
              <w:jc w:val="both"/>
            </w:pPr>
            <w:r>
              <w:rPr>
                <w:sz w:val="24"/>
              </w:rPr>
              <w:t xml:space="preserve">ОГБУЗ "Парфеньевская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29.</w:t>
            </w:r>
          </w:p>
        </w:tc>
        <w:tc>
          <w:tcPr>
            <w:tcW w:w="1134" w:type="dxa"/>
          </w:tcPr>
          <w:p>
            <w:pPr>
              <w:pStyle w:val="0"/>
              <w:jc w:val="center"/>
            </w:pPr>
            <w:r>
              <w:rPr>
                <w:sz w:val="24"/>
              </w:rPr>
              <w:t xml:space="preserve">440021</w:t>
            </w:r>
          </w:p>
        </w:tc>
        <w:tc>
          <w:tcPr>
            <w:tcW w:w="2721" w:type="dxa"/>
          </w:tcPr>
          <w:p>
            <w:pPr>
              <w:pStyle w:val="0"/>
              <w:jc w:val="both"/>
            </w:pPr>
            <w:r>
              <w:rPr>
                <w:sz w:val="24"/>
              </w:rPr>
              <w:t xml:space="preserve">ОГБУЗ "Солигаличская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30.</w:t>
            </w:r>
          </w:p>
        </w:tc>
        <w:tc>
          <w:tcPr>
            <w:tcW w:w="1134" w:type="dxa"/>
          </w:tcPr>
          <w:p>
            <w:pPr>
              <w:pStyle w:val="0"/>
              <w:jc w:val="center"/>
            </w:pPr>
            <w:r>
              <w:rPr>
                <w:sz w:val="24"/>
              </w:rPr>
              <w:t xml:space="preserve">440018</w:t>
            </w:r>
          </w:p>
        </w:tc>
        <w:tc>
          <w:tcPr>
            <w:tcW w:w="2721" w:type="dxa"/>
          </w:tcPr>
          <w:p>
            <w:pPr>
              <w:pStyle w:val="0"/>
              <w:jc w:val="both"/>
            </w:pPr>
            <w:r>
              <w:rPr>
                <w:sz w:val="24"/>
              </w:rPr>
              <w:t xml:space="preserve">ОГБУЗ "Судиславская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31.</w:t>
            </w:r>
          </w:p>
        </w:tc>
        <w:tc>
          <w:tcPr>
            <w:tcW w:w="1134" w:type="dxa"/>
          </w:tcPr>
          <w:p>
            <w:pPr>
              <w:pStyle w:val="0"/>
              <w:jc w:val="center"/>
            </w:pPr>
            <w:r>
              <w:rPr>
                <w:sz w:val="24"/>
              </w:rPr>
              <w:t xml:space="preserve">440024</w:t>
            </w:r>
          </w:p>
        </w:tc>
        <w:tc>
          <w:tcPr>
            <w:tcW w:w="2721" w:type="dxa"/>
          </w:tcPr>
          <w:p>
            <w:pPr>
              <w:pStyle w:val="0"/>
              <w:jc w:val="both"/>
            </w:pPr>
            <w:r>
              <w:rPr>
                <w:sz w:val="24"/>
              </w:rPr>
              <w:t xml:space="preserve">ОГБУЗ "Сусанинская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32.</w:t>
            </w:r>
          </w:p>
        </w:tc>
        <w:tc>
          <w:tcPr>
            <w:tcW w:w="1134" w:type="dxa"/>
          </w:tcPr>
          <w:p>
            <w:pPr>
              <w:pStyle w:val="0"/>
              <w:jc w:val="center"/>
            </w:pPr>
            <w:r>
              <w:rPr>
                <w:sz w:val="24"/>
              </w:rPr>
              <w:t xml:space="preserve">440020</w:t>
            </w:r>
          </w:p>
        </w:tc>
        <w:tc>
          <w:tcPr>
            <w:tcW w:w="2721" w:type="dxa"/>
          </w:tcPr>
          <w:p>
            <w:pPr>
              <w:pStyle w:val="0"/>
              <w:jc w:val="both"/>
            </w:pPr>
            <w:r>
              <w:rPr>
                <w:sz w:val="24"/>
              </w:rPr>
              <w:t xml:space="preserve">ОГБУЗ "Чухломская центральная районная больница"</w:t>
            </w:r>
          </w:p>
        </w:tc>
        <w:tc>
          <w:tcPr>
            <w:tcW w:w="1531" w:type="dxa"/>
          </w:tcPr>
          <w:p>
            <w:pPr>
              <w:pStyle w:val="0"/>
              <w:jc w:val="center"/>
            </w:pPr>
            <w:r>
              <w:rPr>
                <w:sz w:val="24"/>
              </w:rPr>
              <w:t xml:space="preserve">+</w:t>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33.</w:t>
            </w:r>
          </w:p>
        </w:tc>
        <w:tc>
          <w:tcPr>
            <w:tcW w:w="1134" w:type="dxa"/>
          </w:tcPr>
          <w:p>
            <w:pPr>
              <w:pStyle w:val="0"/>
            </w:pPr>
            <w:r>
              <w:rPr>
                <w:sz w:val="24"/>
              </w:rPr>
            </w:r>
          </w:p>
        </w:tc>
        <w:tc>
          <w:tcPr>
            <w:tcW w:w="2721" w:type="dxa"/>
          </w:tcPr>
          <w:p>
            <w:pPr>
              <w:pStyle w:val="0"/>
              <w:jc w:val="both"/>
            </w:pPr>
            <w:r>
              <w:rPr>
                <w:sz w:val="24"/>
              </w:rPr>
              <w:t xml:space="preserve">ОГБУЗ "Костромская областная психиатрическая больница"</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34.</w:t>
            </w:r>
          </w:p>
        </w:tc>
        <w:tc>
          <w:tcPr>
            <w:tcW w:w="1134" w:type="dxa"/>
          </w:tcPr>
          <w:p>
            <w:pPr>
              <w:pStyle w:val="0"/>
            </w:pPr>
            <w:r>
              <w:rPr>
                <w:sz w:val="24"/>
              </w:rPr>
            </w:r>
          </w:p>
        </w:tc>
        <w:tc>
          <w:tcPr>
            <w:tcW w:w="2721" w:type="dxa"/>
          </w:tcPr>
          <w:p>
            <w:pPr>
              <w:pStyle w:val="0"/>
              <w:jc w:val="both"/>
            </w:pPr>
            <w:r>
              <w:rPr>
                <w:sz w:val="24"/>
              </w:rPr>
              <w:t xml:space="preserve">ОГБУЗ "Костромской противотуберкулезный диспансер"</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35.</w:t>
            </w:r>
          </w:p>
        </w:tc>
        <w:tc>
          <w:tcPr>
            <w:tcW w:w="1134" w:type="dxa"/>
          </w:tcPr>
          <w:p>
            <w:pPr>
              <w:pStyle w:val="0"/>
            </w:pPr>
            <w:r>
              <w:rPr>
                <w:sz w:val="24"/>
              </w:rPr>
            </w:r>
          </w:p>
        </w:tc>
        <w:tc>
          <w:tcPr>
            <w:tcW w:w="2721" w:type="dxa"/>
          </w:tcPr>
          <w:p>
            <w:pPr>
              <w:pStyle w:val="0"/>
              <w:jc w:val="both"/>
            </w:pPr>
            <w:r>
              <w:rPr>
                <w:sz w:val="24"/>
              </w:rPr>
              <w:t xml:space="preserve">ОГБУЗ "Костромской наркологический диспансер"</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36.</w:t>
            </w:r>
          </w:p>
        </w:tc>
        <w:tc>
          <w:tcPr>
            <w:tcW w:w="1134" w:type="dxa"/>
          </w:tcPr>
          <w:p>
            <w:pPr>
              <w:pStyle w:val="0"/>
            </w:pPr>
            <w:r>
              <w:rPr>
                <w:sz w:val="24"/>
              </w:rPr>
            </w:r>
          </w:p>
        </w:tc>
        <w:tc>
          <w:tcPr>
            <w:tcW w:w="2721" w:type="dxa"/>
          </w:tcPr>
          <w:p>
            <w:pPr>
              <w:pStyle w:val="0"/>
              <w:jc w:val="both"/>
            </w:pPr>
            <w:r>
              <w:rPr>
                <w:sz w:val="24"/>
              </w:rPr>
              <w:t xml:space="preserve">ОГБУЗ "Шарьинский психоневрологический диспансер"</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37.</w:t>
            </w:r>
          </w:p>
        </w:tc>
        <w:tc>
          <w:tcPr>
            <w:tcW w:w="1134" w:type="dxa"/>
          </w:tcPr>
          <w:p>
            <w:pPr>
              <w:pStyle w:val="0"/>
            </w:pPr>
            <w:r>
              <w:rPr>
                <w:sz w:val="24"/>
              </w:rPr>
            </w:r>
          </w:p>
        </w:tc>
        <w:tc>
          <w:tcPr>
            <w:tcW w:w="2721" w:type="dxa"/>
          </w:tcPr>
          <w:p>
            <w:pPr>
              <w:pStyle w:val="0"/>
              <w:jc w:val="both"/>
            </w:pPr>
            <w:r>
              <w:rPr>
                <w:sz w:val="24"/>
              </w:rPr>
              <w:t xml:space="preserve">ОГБУЗ "Костромской областной врачебно-физкультурный диспансер"</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38.</w:t>
            </w:r>
          </w:p>
        </w:tc>
        <w:tc>
          <w:tcPr>
            <w:tcW w:w="1134" w:type="dxa"/>
          </w:tcPr>
          <w:p>
            <w:pPr>
              <w:pStyle w:val="0"/>
            </w:pPr>
            <w:r>
              <w:rPr>
                <w:sz w:val="24"/>
              </w:rPr>
            </w:r>
          </w:p>
        </w:tc>
        <w:tc>
          <w:tcPr>
            <w:tcW w:w="2721" w:type="dxa"/>
          </w:tcPr>
          <w:p>
            <w:pPr>
              <w:pStyle w:val="0"/>
              <w:jc w:val="both"/>
            </w:pPr>
            <w:r>
              <w:rPr>
                <w:sz w:val="24"/>
              </w:rPr>
              <w:t xml:space="preserve">ОГБУЗ "Костромской медицинский центр психотерапии и практической психологии"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39.</w:t>
            </w:r>
          </w:p>
        </w:tc>
        <w:tc>
          <w:tcPr>
            <w:tcW w:w="1134" w:type="dxa"/>
          </w:tcPr>
          <w:p>
            <w:pPr>
              <w:pStyle w:val="0"/>
            </w:pPr>
            <w:r>
              <w:rPr>
                <w:sz w:val="24"/>
              </w:rPr>
            </w:r>
          </w:p>
        </w:tc>
        <w:tc>
          <w:tcPr>
            <w:tcW w:w="2721" w:type="dxa"/>
          </w:tcPr>
          <w:p>
            <w:pPr>
              <w:pStyle w:val="0"/>
              <w:jc w:val="both"/>
            </w:pPr>
            <w:r>
              <w:rPr>
                <w:sz w:val="24"/>
              </w:rPr>
              <w:t xml:space="preserve">ОГБУЗ "Автобаза департамента здравоохранения Костромской области"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40.</w:t>
            </w:r>
          </w:p>
        </w:tc>
        <w:tc>
          <w:tcPr>
            <w:tcW w:w="1134" w:type="dxa"/>
          </w:tcPr>
          <w:p>
            <w:pPr>
              <w:pStyle w:val="0"/>
            </w:pPr>
            <w:r>
              <w:rPr>
                <w:sz w:val="24"/>
              </w:rPr>
            </w:r>
          </w:p>
        </w:tc>
        <w:tc>
          <w:tcPr>
            <w:tcW w:w="2721" w:type="dxa"/>
          </w:tcPr>
          <w:p>
            <w:pPr>
              <w:pStyle w:val="0"/>
              <w:jc w:val="both"/>
            </w:pPr>
            <w:r>
              <w:rPr>
                <w:sz w:val="24"/>
              </w:rPr>
              <w:t xml:space="preserve">ОГБУЗ "Костромская областная станция переливания крови"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41.</w:t>
            </w:r>
          </w:p>
        </w:tc>
        <w:tc>
          <w:tcPr>
            <w:tcW w:w="1134" w:type="dxa"/>
          </w:tcPr>
          <w:p>
            <w:pPr>
              <w:pStyle w:val="0"/>
            </w:pPr>
            <w:r>
              <w:rPr>
                <w:sz w:val="24"/>
              </w:rPr>
            </w:r>
          </w:p>
        </w:tc>
        <w:tc>
          <w:tcPr>
            <w:tcW w:w="2721" w:type="dxa"/>
          </w:tcPr>
          <w:p>
            <w:pPr>
              <w:pStyle w:val="0"/>
              <w:jc w:val="both"/>
            </w:pPr>
            <w:r>
              <w:rPr>
                <w:sz w:val="24"/>
              </w:rPr>
              <w:t xml:space="preserve">ОГБУЗ "Медицинский информационно-аналитический центр Костромской области"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42.</w:t>
            </w:r>
          </w:p>
        </w:tc>
        <w:tc>
          <w:tcPr>
            <w:tcW w:w="1134" w:type="dxa"/>
          </w:tcPr>
          <w:p>
            <w:pPr>
              <w:pStyle w:val="0"/>
            </w:pPr>
            <w:r>
              <w:rPr>
                <w:sz w:val="24"/>
              </w:rPr>
            </w:r>
          </w:p>
        </w:tc>
        <w:tc>
          <w:tcPr>
            <w:tcW w:w="2721" w:type="dxa"/>
          </w:tcPr>
          <w:p>
            <w:pPr>
              <w:pStyle w:val="0"/>
              <w:jc w:val="both"/>
            </w:pPr>
            <w:r>
              <w:rPr>
                <w:sz w:val="24"/>
              </w:rPr>
              <w:t xml:space="preserve">ОГБУЗ "Костромское областное бюро судебно-медицинской экспертизы"</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43.</w:t>
            </w:r>
          </w:p>
        </w:tc>
        <w:tc>
          <w:tcPr>
            <w:tcW w:w="1134" w:type="dxa"/>
          </w:tcPr>
          <w:p>
            <w:pPr>
              <w:pStyle w:val="0"/>
            </w:pPr>
            <w:r>
              <w:rPr>
                <w:sz w:val="24"/>
              </w:rPr>
            </w:r>
          </w:p>
        </w:tc>
        <w:tc>
          <w:tcPr>
            <w:tcW w:w="2721" w:type="dxa"/>
          </w:tcPr>
          <w:p>
            <w:pPr>
              <w:pStyle w:val="0"/>
              <w:jc w:val="both"/>
            </w:pPr>
            <w:r>
              <w:rPr>
                <w:sz w:val="24"/>
              </w:rPr>
              <w:t xml:space="preserve">ОГБУЗ "Центр общественного здоровья и медицинской профилактики Костромской области"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44.</w:t>
            </w:r>
          </w:p>
        </w:tc>
        <w:tc>
          <w:tcPr>
            <w:tcW w:w="1134" w:type="dxa"/>
          </w:tcPr>
          <w:p>
            <w:pPr>
              <w:pStyle w:val="0"/>
            </w:pPr>
            <w:r>
              <w:rPr>
                <w:sz w:val="24"/>
              </w:rPr>
            </w:r>
          </w:p>
        </w:tc>
        <w:tc>
          <w:tcPr>
            <w:tcW w:w="2721" w:type="dxa"/>
          </w:tcPr>
          <w:p>
            <w:pPr>
              <w:pStyle w:val="0"/>
              <w:jc w:val="both"/>
            </w:pPr>
            <w:r>
              <w:rPr>
                <w:sz w:val="24"/>
              </w:rPr>
              <w:t xml:space="preserve">ОГБУЗ "Медицинский центр мобилизационного резерва "Резерв" Костромской области"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45.</w:t>
            </w:r>
          </w:p>
        </w:tc>
        <w:tc>
          <w:tcPr>
            <w:tcW w:w="1134" w:type="dxa"/>
          </w:tcPr>
          <w:p>
            <w:pPr>
              <w:pStyle w:val="0"/>
            </w:pPr>
            <w:r>
              <w:rPr>
                <w:sz w:val="24"/>
              </w:rPr>
            </w:r>
          </w:p>
        </w:tc>
        <w:tc>
          <w:tcPr>
            <w:tcW w:w="2721" w:type="dxa"/>
          </w:tcPr>
          <w:p>
            <w:pPr>
              <w:pStyle w:val="0"/>
              <w:jc w:val="both"/>
            </w:pPr>
            <w:r>
              <w:rPr>
                <w:sz w:val="24"/>
              </w:rPr>
              <w:t xml:space="preserve">ОГБУЗ "Центр контроля качества и сертификации лекарственных средств Костромской области"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46.</w:t>
            </w:r>
          </w:p>
        </w:tc>
        <w:tc>
          <w:tcPr>
            <w:tcW w:w="1134" w:type="dxa"/>
          </w:tcPr>
          <w:p>
            <w:pPr>
              <w:pStyle w:val="0"/>
            </w:pPr>
            <w:r>
              <w:rPr>
                <w:sz w:val="24"/>
              </w:rPr>
            </w:r>
          </w:p>
        </w:tc>
        <w:tc>
          <w:tcPr>
            <w:tcW w:w="2721" w:type="dxa"/>
          </w:tcPr>
          <w:p>
            <w:pPr>
              <w:pStyle w:val="0"/>
              <w:jc w:val="both"/>
            </w:pPr>
            <w:r>
              <w:rPr>
                <w:sz w:val="24"/>
              </w:rPr>
              <w:t xml:space="preserve">ОГБУЗ "Специализированный дом ребенка с органическим поражением центральной нервной системы с нарушением психики"</w:t>
            </w:r>
          </w:p>
        </w:tc>
        <w:tc>
          <w:tcPr>
            <w:tcW w:w="1531" w:type="dxa"/>
          </w:tcPr>
          <w:p>
            <w:pPr>
              <w:pStyle w:val="0"/>
              <w:jc w:val="center"/>
            </w:pPr>
            <w:r>
              <w:rPr>
                <w:sz w:val="24"/>
              </w:rPr>
              <w:t xml:space="preserve">+</w:t>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47.</w:t>
            </w:r>
          </w:p>
        </w:tc>
        <w:tc>
          <w:tcPr>
            <w:tcW w:w="1134" w:type="dxa"/>
          </w:tcPr>
          <w:p>
            <w:pPr>
              <w:pStyle w:val="0"/>
              <w:jc w:val="center"/>
            </w:pPr>
            <w:r>
              <w:rPr>
                <w:sz w:val="24"/>
              </w:rPr>
              <w:t xml:space="preserve">440011</w:t>
            </w:r>
          </w:p>
        </w:tc>
        <w:tc>
          <w:tcPr>
            <w:tcW w:w="2721" w:type="dxa"/>
          </w:tcPr>
          <w:p>
            <w:pPr>
              <w:pStyle w:val="0"/>
              <w:jc w:val="both"/>
            </w:pPr>
            <w:r>
              <w:rPr>
                <w:sz w:val="24"/>
              </w:rPr>
              <w:t xml:space="preserve">ЧУЗ "РЖД-Медицина" г. Буй"</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48.</w:t>
            </w:r>
          </w:p>
        </w:tc>
        <w:tc>
          <w:tcPr>
            <w:tcW w:w="1134" w:type="dxa"/>
          </w:tcPr>
          <w:p>
            <w:pPr>
              <w:pStyle w:val="0"/>
              <w:jc w:val="center"/>
            </w:pPr>
            <w:r>
              <w:rPr>
                <w:sz w:val="24"/>
              </w:rPr>
              <w:t xml:space="preserve">449920</w:t>
            </w:r>
          </w:p>
        </w:tc>
        <w:tc>
          <w:tcPr>
            <w:tcW w:w="2721" w:type="dxa"/>
          </w:tcPr>
          <w:p>
            <w:pPr>
              <w:pStyle w:val="0"/>
              <w:jc w:val="both"/>
            </w:pPr>
            <w:r>
              <w:rPr>
                <w:sz w:val="24"/>
              </w:rPr>
              <w:t xml:space="preserve">ЧУ "Клиника Медекс Кострома"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49.</w:t>
            </w:r>
          </w:p>
        </w:tc>
        <w:tc>
          <w:tcPr>
            <w:tcW w:w="1134" w:type="dxa"/>
          </w:tcPr>
          <w:p>
            <w:pPr>
              <w:pStyle w:val="0"/>
              <w:jc w:val="center"/>
            </w:pPr>
            <w:r>
              <w:rPr>
                <w:sz w:val="24"/>
              </w:rPr>
              <w:t xml:space="preserve">441104</w:t>
            </w:r>
          </w:p>
        </w:tc>
        <w:tc>
          <w:tcPr>
            <w:tcW w:w="2721" w:type="dxa"/>
          </w:tcPr>
          <w:p>
            <w:pPr>
              <w:pStyle w:val="0"/>
              <w:jc w:val="both"/>
            </w:pPr>
            <w:r>
              <w:rPr>
                <w:sz w:val="24"/>
              </w:rPr>
              <w:t xml:space="preserve">Нефросовет</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jc w:val="center"/>
            </w:pPr>
            <w:r>
              <w:rPr>
                <w:sz w:val="24"/>
              </w:rPr>
              <w:t xml:space="preserve">+</w:t>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50.</w:t>
            </w:r>
          </w:p>
        </w:tc>
        <w:tc>
          <w:tcPr>
            <w:tcW w:w="1134" w:type="dxa"/>
          </w:tcPr>
          <w:p>
            <w:pPr>
              <w:pStyle w:val="0"/>
              <w:jc w:val="center"/>
            </w:pPr>
            <w:r>
              <w:rPr>
                <w:sz w:val="24"/>
              </w:rPr>
              <w:t xml:space="preserve">440102</w:t>
            </w:r>
          </w:p>
        </w:tc>
        <w:tc>
          <w:tcPr>
            <w:tcW w:w="2721" w:type="dxa"/>
          </w:tcPr>
          <w:p>
            <w:pPr>
              <w:pStyle w:val="0"/>
              <w:jc w:val="both"/>
            </w:pPr>
            <w:r>
              <w:rPr>
                <w:sz w:val="24"/>
              </w:rPr>
              <w:t xml:space="preserve">ЛПУ "Санаторий "Колос"</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jc w:val="center"/>
            </w:pPr>
            <w:r>
              <w:rPr>
                <w:sz w:val="24"/>
              </w:rPr>
              <w:t xml:space="preserve">+</w:t>
            </w:r>
          </w:p>
        </w:tc>
        <w:tc>
          <w:tcPr>
            <w:tcW w:w="1134" w:type="dxa"/>
          </w:tcPr>
          <w:p>
            <w:pPr>
              <w:pStyle w:val="0"/>
            </w:pPr>
            <w:r>
              <w:rPr>
                <w:sz w:val="24"/>
              </w:rPr>
            </w:r>
          </w:p>
        </w:tc>
        <w:tc>
          <w:tcPr>
            <w:tcW w:w="1077" w:type="dxa"/>
          </w:tcPr>
          <w:p>
            <w:pPr>
              <w:pStyle w:val="0"/>
            </w:pPr>
            <w:r>
              <w:rPr>
                <w:sz w:val="24"/>
              </w:rPr>
            </w:r>
          </w:p>
        </w:tc>
        <w:tc>
          <w:tcPr>
            <w:tcW w:w="1077" w:type="dxa"/>
          </w:tcPr>
          <w:p>
            <w:pPr>
              <w:pStyle w:val="0"/>
              <w:jc w:val="center"/>
            </w:pPr>
            <w:r>
              <w:rPr>
                <w:sz w:val="24"/>
              </w:rPr>
              <w:t xml:space="preserve">+</w:t>
            </w:r>
          </w:p>
        </w:tc>
      </w:tr>
      <w:tr>
        <w:tc>
          <w:tcPr>
            <w:tcW w:w="551" w:type="dxa"/>
          </w:tcPr>
          <w:p>
            <w:pPr>
              <w:pStyle w:val="0"/>
              <w:jc w:val="center"/>
            </w:pPr>
            <w:r>
              <w:rPr>
                <w:sz w:val="24"/>
              </w:rPr>
              <w:t xml:space="preserve">51.</w:t>
            </w:r>
          </w:p>
        </w:tc>
        <w:tc>
          <w:tcPr>
            <w:tcW w:w="1134" w:type="dxa"/>
          </w:tcPr>
          <w:p>
            <w:pPr>
              <w:pStyle w:val="0"/>
              <w:jc w:val="center"/>
            </w:pPr>
            <w:r>
              <w:rPr>
                <w:sz w:val="24"/>
              </w:rPr>
              <w:t xml:space="preserve">449911</w:t>
            </w:r>
          </w:p>
        </w:tc>
        <w:tc>
          <w:tcPr>
            <w:tcW w:w="2721" w:type="dxa"/>
          </w:tcPr>
          <w:p>
            <w:pPr>
              <w:pStyle w:val="0"/>
              <w:jc w:val="both"/>
            </w:pPr>
            <w:r>
              <w:rPr>
                <w:sz w:val="24"/>
              </w:rPr>
              <w:t xml:space="preserve">ООО "Дент Аль"</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52.</w:t>
            </w:r>
          </w:p>
        </w:tc>
        <w:tc>
          <w:tcPr>
            <w:tcW w:w="1134" w:type="dxa"/>
          </w:tcPr>
          <w:p>
            <w:pPr>
              <w:pStyle w:val="0"/>
              <w:jc w:val="center"/>
            </w:pPr>
            <w:r>
              <w:rPr>
                <w:sz w:val="24"/>
              </w:rPr>
              <w:t xml:space="preserve">440068</w:t>
            </w:r>
          </w:p>
        </w:tc>
        <w:tc>
          <w:tcPr>
            <w:tcW w:w="2721" w:type="dxa"/>
          </w:tcPr>
          <w:p>
            <w:pPr>
              <w:pStyle w:val="0"/>
              <w:jc w:val="both"/>
            </w:pPr>
            <w:r>
              <w:rPr>
                <w:sz w:val="24"/>
              </w:rPr>
              <w:t xml:space="preserve">ООО "ЗУБиК"</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53.</w:t>
            </w:r>
          </w:p>
        </w:tc>
        <w:tc>
          <w:tcPr>
            <w:tcW w:w="1134" w:type="dxa"/>
          </w:tcPr>
          <w:p>
            <w:pPr>
              <w:pStyle w:val="0"/>
              <w:jc w:val="center"/>
            </w:pPr>
            <w:r>
              <w:rPr>
                <w:sz w:val="24"/>
              </w:rPr>
              <w:t xml:space="preserve">449905</w:t>
            </w:r>
          </w:p>
        </w:tc>
        <w:tc>
          <w:tcPr>
            <w:tcW w:w="2721" w:type="dxa"/>
          </w:tcPr>
          <w:p>
            <w:pPr>
              <w:pStyle w:val="0"/>
              <w:jc w:val="both"/>
            </w:pPr>
            <w:r>
              <w:rPr>
                <w:sz w:val="24"/>
              </w:rPr>
              <w:t xml:space="preserve">ООО "Зубной Чародей"</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54.</w:t>
            </w:r>
          </w:p>
        </w:tc>
        <w:tc>
          <w:tcPr>
            <w:tcW w:w="1134" w:type="dxa"/>
          </w:tcPr>
          <w:p>
            <w:pPr>
              <w:pStyle w:val="0"/>
              <w:jc w:val="center"/>
            </w:pPr>
            <w:r>
              <w:rPr>
                <w:sz w:val="24"/>
              </w:rPr>
              <w:t xml:space="preserve">440069</w:t>
            </w:r>
          </w:p>
        </w:tc>
        <w:tc>
          <w:tcPr>
            <w:tcW w:w="2721" w:type="dxa"/>
          </w:tcPr>
          <w:p>
            <w:pPr>
              <w:pStyle w:val="0"/>
              <w:jc w:val="both"/>
            </w:pPr>
            <w:r>
              <w:rPr>
                <w:sz w:val="24"/>
              </w:rPr>
              <w:t xml:space="preserve">ООО "Оптима"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55.</w:t>
            </w:r>
          </w:p>
        </w:tc>
        <w:tc>
          <w:tcPr>
            <w:tcW w:w="1134" w:type="dxa"/>
          </w:tcPr>
          <w:p>
            <w:pPr>
              <w:pStyle w:val="0"/>
              <w:jc w:val="center"/>
            </w:pPr>
            <w:r>
              <w:rPr>
                <w:sz w:val="24"/>
              </w:rPr>
              <w:t xml:space="preserve">449918</w:t>
            </w:r>
          </w:p>
        </w:tc>
        <w:tc>
          <w:tcPr>
            <w:tcW w:w="2721" w:type="dxa"/>
          </w:tcPr>
          <w:p>
            <w:pPr>
              <w:pStyle w:val="0"/>
              <w:jc w:val="both"/>
            </w:pPr>
            <w:r>
              <w:rPr>
                <w:sz w:val="24"/>
              </w:rPr>
              <w:t xml:space="preserve">ООО "Гинеколог и Я"</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56.</w:t>
            </w:r>
          </w:p>
        </w:tc>
        <w:tc>
          <w:tcPr>
            <w:tcW w:w="1134" w:type="dxa"/>
          </w:tcPr>
          <w:p>
            <w:pPr>
              <w:pStyle w:val="0"/>
              <w:jc w:val="center"/>
            </w:pPr>
            <w:r>
              <w:rPr>
                <w:sz w:val="24"/>
              </w:rPr>
              <w:t xml:space="preserve">449915</w:t>
            </w:r>
          </w:p>
        </w:tc>
        <w:tc>
          <w:tcPr>
            <w:tcW w:w="2721" w:type="dxa"/>
          </w:tcPr>
          <w:p>
            <w:pPr>
              <w:pStyle w:val="0"/>
              <w:jc w:val="both"/>
            </w:pPr>
            <w:r>
              <w:rPr>
                <w:sz w:val="24"/>
              </w:rPr>
              <w:t xml:space="preserve">ООО "Хирургия глаза"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57.</w:t>
            </w:r>
          </w:p>
        </w:tc>
        <w:tc>
          <w:tcPr>
            <w:tcW w:w="1134" w:type="dxa"/>
          </w:tcPr>
          <w:p>
            <w:pPr>
              <w:pStyle w:val="0"/>
              <w:jc w:val="center"/>
            </w:pPr>
            <w:r>
              <w:rPr>
                <w:sz w:val="24"/>
              </w:rPr>
              <w:t xml:space="preserve">440084</w:t>
            </w:r>
          </w:p>
        </w:tc>
        <w:tc>
          <w:tcPr>
            <w:tcW w:w="2721" w:type="dxa"/>
          </w:tcPr>
          <w:p>
            <w:pPr>
              <w:pStyle w:val="0"/>
              <w:jc w:val="both"/>
            </w:pPr>
            <w:r>
              <w:rPr>
                <w:sz w:val="24"/>
              </w:rPr>
              <w:t xml:space="preserve">Центр восстановительной терапии им. М.А.Лиходея</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jc w:val="center"/>
            </w:pPr>
            <w:r>
              <w:rPr>
                <w:sz w:val="24"/>
              </w:rPr>
              <w:t xml:space="preserve">+</w:t>
            </w:r>
          </w:p>
        </w:tc>
        <w:tc>
          <w:tcPr>
            <w:tcW w:w="1134" w:type="dxa"/>
          </w:tcPr>
          <w:p>
            <w:pPr>
              <w:pStyle w:val="0"/>
            </w:pPr>
            <w:r>
              <w:rPr>
                <w:sz w:val="24"/>
              </w:rPr>
            </w:r>
          </w:p>
        </w:tc>
        <w:tc>
          <w:tcPr>
            <w:tcW w:w="1077" w:type="dxa"/>
          </w:tcPr>
          <w:p>
            <w:pPr>
              <w:pStyle w:val="0"/>
            </w:pPr>
            <w:r>
              <w:rPr>
                <w:sz w:val="24"/>
              </w:rPr>
            </w:r>
          </w:p>
        </w:tc>
        <w:tc>
          <w:tcPr>
            <w:tcW w:w="1077" w:type="dxa"/>
          </w:tcPr>
          <w:p>
            <w:pPr>
              <w:pStyle w:val="0"/>
              <w:jc w:val="center"/>
            </w:pPr>
            <w:r>
              <w:rPr>
                <w:sz w:val="24"/>
              </w:rPr>
              <w:t xml:space="preserve">+</w:t>
            </w:r>
          </w:p>
        </w:tc>
      </w:tr>
      <w:tr>
        <w:tc>
          <w:tcPr>
            <w:tcW w:w="551" w:type="dxa"/>
          </w:tcPr>
          <w:p>
            <w:pPr>
              <w:pStyle w:val="0"/>
              <w:jc w:val="center"/>
            </w:pPr>
            <w:r>
              <w:rPr>
                <w:sz w:val="24"/>
              </w:rPr>
              <w:t xml:space="preserve">58.</w:t>
            </w:r>
          </w:p>
        </w:tc>
        <w:tc>
          <w:tcPr>
            <w:tcW w:w="1134" w:type="dxa"/>
          </w:tcPr>
          <w:p>
            <w:pPr>
              <w:pStyle w:val="0"/>
              <w:jc w:val="center"/>
            </w:pPr>
            <w:r>
              <w:rPr>
                <w:sz w:val="24"/>
              </w:rPr>
              <w:t xml:space="preserve">449912</w:t>
            </w:r>
          </w:p>
        </w:tc>
        <w:tc>
          <w:tcPr>
            <w:tcW w:w="2721" w:type="dxa"/>
          </w:tcPr>
          <w:p>
            <w:pPr>
              <w:pStyle w:val="0"/>
              <w:jc w:val="both"/>
            </w:pPr>
            <w:r>
              <w:rPr>
                <w:sz w:val="24"/>
              </w:rPr>
              <w:t xml:space="preserve">ООО "МЦ "МИРТ"</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jc w:val="center"/>
            </w:pPr>
            <w:r>
              <w:rPr>
                <w:sz w:val="24"/>
              </w:rPr>
              <w:t xml:space="preserve">+</w:t>
            </w:r>
          </w:p>
        </w:tc>
        <w:tc>
          <w:tcPr>
            <w:tcW w:w="1134" w:type="dxa"/>
          </w:tcPr>
          <w:p>
            <w:pPr>
              <w:pStyle w:val="0"/>
              <w:jc w:val="center"/>
            </w:pPr>
            <w:r>
              <w:rPr>
                <w:sz w:val="24"/>
              </w:rPr>
              <w:t xml:space="preserve">+</w:t>
            </w:r>
          </w:p>
        </w:tc>
        <w:tc>
          <w:tcPr>
            <w:tcW w:w="1077" w:type="dxa"/>
          </w:tcPr>
          <w:p>
            <w:pPr>
              <w:pStyle w:val="0"/>
              <w:jc w:val="center"/>
            </w:pPr>
            <w:r>
              <w:rPr>
                <w:sz w:val="24"/>
              </w:rPr>
              <w:t xml:space="preserve">+</w:t>
            </w:r>
          </w:p>
        </w:tc>
        <w:tc>
          <w:tcPr>
            <w:tcW w:w="1077" w:type="dxa"/>
          </w:tcPr>
          <w:p>
            <w:pPr>
              <w:pStyle w:val="0"/>
              <w:jc w:val="center"/>
            </w:pPr>
            <w:r>
              <w:rPr>
                <w:sz w:val="24"/>
              </w:rPr>
              <w:t xml:space="preserve">+</w:t>
            </w:r>
          </w:p>
        </w:tc>
      </w:tr>
      <w:tr>
        <w:tc>
          <w:tcPr>
            <w:tcW w:w="551" w:type="dxa"/>
          </w:tcPr>
          <w:p>
            <w:pPr>
              <w:pStyle w:val="0"/>
              <w:jc w:val="center"/>
            </w:pPr>
            <w:r>
              <w:rPr>
                <w:sz w:val="24"/>
              </w:rPr>
              <w:t xml:space="preserve">59.</w:t>
            </w:r>
          </w:p>
        </w:tc>
        <w:tc>
          <w:tcPr>
            <w:tcW w:w="1134" w:type="dxa"/>
          </w:tcPr>
          <w:p>
            <w:pPr>
              <w:pStyle w:val="0"/>
              <w:jc w:val="center"/>
            </w:pPr>
            <w:r>
              <w:rPr>
                <w:sz w:val="24"/>
              </w:rPr>
              <w:t xml:space="preserve">449913</w:t>
            </w:r>
          </w:p>
        </w:tc>
        <w:tc>
          <w:tcPr>
            <w:tcW w:w="2721" w:type="dxa"/>
          </w:tcPr>
          <w:p>
            <w:pPr>
              <w:pStyle w:val="0"/>
              <w:jc w:val="both"/>
            </w:pPr>
            <w:r>
              <w:rPr>
                <w:sz w:val="24"/>
              </w:rPr>
              <w:t xml:space="preserve">ООО "Мир здоровья"</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60.</w:t>
            </w:r>
          </w:p>
        </w:tc>
        <w:tc>
          <w:tcPr>
            <w:tcW w:w="1134" w:type="dxa"/>
          </w:tcPr>
          <w:p>
            <w:pPr>
              <w:pStyle w:val="0"/>
              <w:jc w:val="center"/>
            </w:pPr>
            <w:r>
              <w:rPr>
                <w:sz w:val="24"/>
              </w:rPr>
              <w:t xml:space="preserve">449909</w:t>
            </w:r>
          </w:p>
        </w:tc>
        <w:tc>
          <w:tcPr>
            <w:tcW w:w="2721" w:type="dxa"/>
          </w:tcPr>
          <w:p>
            <w:pPr>
              <w:pStyle w:val="0"/>
              <w:jc w:val="both"/>
            </w:pPr>
            <w:r>
              <w:rPr>
                <w:sz w:val="24"/>
              </w:rPr>
              <w:t xml:space="preserve">ООО "ЦАХ"</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61.</w:t>
            </w:r>
          </w:p>
        </w:tc>
        <w:tc>
          <w:tcPr>
            <w:tcW w:w="1134" w:type="dxa"/>
          </w:tcPr>
          <w:p>
            <w:pPr>
              <w:pStyle w:val="0"/>
              <w:jc w:val="center"/>
            </w:pPr>
            <w:r>
              <w:rPr>
                <w:sz w:val="24"/>
              </w:rPr>
              <w:t xml:space="preserve">449960</w:t>
            </w:r>
          </w:p>
        </w:tc>
        <w:tc>
          <w:tcPr>
            <w:tcW w:w="2721" w:type="dxa"/>
          </w:tcPr>
          <w:p>
            <w:pPr>
              <w:pStyle w:val="0"/>
              <w:jc w:val="both"/>
            </w:pPr>
            <w:r>
              <w:rPr>
                <w:sz w:val="24"/>
              </w:rPr>
              <w:t xml:space="preserve">ООО "Профмед"</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jc w:val="center"/>
            </w:pPr>
            <w:r>
              <w:rPr>
                <w:sz w:val="24"/>
              </w:rPr>
              <w:t xml:space="preserve">+</w:t>
            </w:r>
          </w:p>
        </w:tc>
        <w:tc>
          <w:tcPr>
            <w:tcW w:w="1077" w:type="dxa"/>
          </w:tcPr>
          <w:p>
            <w:pPr>
              <w:pStyle w:val="0"/>
              <w:jc w:val="center"/>
            </w:pPr>
            <w:r>
              <w:rPr>
                <w:sz w:val="24"/>
              </w:rPr>
              <w:t xml:space="preserve">+</w:t>
            </w:r>
          </w:p>
        </w:tc>
        <w:tc>
          <w:tcPr>
            <w:tcW w:w="1191" w:type="dxa"/>
          </w:tcPr>
          <w:p>
            <w:pPr>
              <w:pStyle w:val="0"/>
              <w:jc w:val="center"/>
            </w:pPr>
            <w:r>
              <w:rPr>
                <w:sz w:val="24"/>
              </w:rPr>
              <w:t xml:space="preserve">+</w:t>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62.</w:t>
            </w:r>
          </w:p>
        </w:tc>
        <w:tc>
          <w:tcPr>
            <w:tcW w:w="1134" w:type="dxa"/>
          </w:tcPr>
          <w:p>
            <w:pPr>
              <w:pStyle w:val="0"/>
              <w:jc w:val="center"/>
            </w:pPr>
            <w:r>
              <w:rPr>
                <w:sz w:val="24"/>
              </w:rPr>
              <w:t xml:space="preserve">449906</w:t>
            </w:r>
          </w:p>
        </w:tc>
        <w:tc>
          <w:tcPr>
            <w:tcW w:w="2721" w:type="dxa"/>
          </w:tcPr>
          <w:p>
            <w:pPr>
              <w:pStyle w:val="0"/>
              <w:jc w:val="both"/>
            </w:pPr>
            <w:r>
              <w:rPr>
                <w:sz w:val="24"/>
              </w:rPr>
              <w:t xml:space="preserve">ООО "ЛДЦ МИБС-Кострома"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63.</w:t>
            </w:r>
          </w:p>
        </w:tc>
        <w:tc>
          <w:tcPr>
            <w:tcW w:w="1134" w:type="dxa"/>
          </w:tcPr>
          <w:p>
            <w:pPr>
              <w:pStyle w:val="0"/>
              <w:jc w:val="center"/>
            </w:pPr>
            <w:r>
              <w:rPr>
                <w:sz w:val="24"/>
              </w:rPr>
              <w:t xml:space="preserve">449939</w:t>
            </w:r>
          </w:p>
        </w:tc>
        <w:tc>
          <w:tcPr>
            <w:tcW w:w="2721" w:type="dxa"/>
          </w:tcPr>
          <w:p>
            <w:pPr>
              <w:pStyle w:val="0"/>
              <w:jc w:val="both"/>
            </w:pPr>
            <w:r>
              <w:rPr>
                <w:sz w:val="24"/>
              </w:rPr>
              <w:t xml:space="preserve">ООО "МИРТ-МРТ"</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64.</w:t>
            </w:r>
          </w:p>
        </w:tc>
        <w:tc>
          <w:tcPr>
            <w:tcW w:w="1134" w:type="dxa"/>
          </w:tcPr>
          <w:p>
            <w:pPr>
              <w:pStyle w:val="0"/>
              <w:jc w:val="center"/>
            </w:pPr>
            <w:r>
              <w:rPr>
                <w:sz w:val="24"/>
              </w:rPr>
              <w:t xml:space="preserve">449931</w:t>
            </w:r>
          </w:p>
        </w:tc>
        <w:tc>
          <w:tcPr>
            <w:tcW w:w="2721" w:type="dxa"/>
          </w:tcPr>
          <w:p>
            <w:pPr>
              <w:pStyle w:val="0"/>
              <w:jc w:val="both"/>
            </w:pPr>
            <w:r>
              <w:rPr>
                <w:sz w:val="24"/>
              </w:rPr>
              <w:t xml:space="preserve">ООО "Мать и дитя Кострома"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65.</w:t>
            </w:r>
          </w:p>
        </w:tc>
        <w:tc>
          <w:tcPr>
            <w:tcW w:w="1134" w:type="dxa"/>
          </w:tcPr>
          <w:p>
            <w:pPr>
              <w:pStyle w:val="0"/>
              <w:jc w:val="center"/>
            </w:pPr>
            <w:r>
              <w:rPr>
                <w:sz w:val="24"/>
              </w:rPr>
              <w:t xml:space="preserve">449925</w:t>
            </w:r>
          </w:p>
        </w:tc>
        <w:tc>
          <w:tcPr>
            <w:tcW w:w="2721" w:type="dxa"/>
          </w:tcPr>
          <w:p>
            <w:pPr>
              <w:pStyle w:val="0"/>
              <w:jc w:val="both"/>
            </w:pPr>
            <w:r>
              <w:rPr>
                <w:sz w:val="24"/>
              </w:rPr>
              <w:t xml:space="preserve">ООО "МЦ "Юнона"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66.</w:t>
            </w:r>
          </w:p>
        </w:tc>
        <w:tc>
          <w:tcPr>
            <w:tcW w:w="1134" w:type="dxa"/>
          </w:tcPr>
          <w:p>
            <w:pPr>
              <w:pStyle w:val="0"/>
              <w:jc w:val="center"/>
            </w:pPr>
            <w:r>
              <w:rPr>
                <w:sz w:val="24"/>
              </w:rPr>
              <w:t xml:space="preserve">449940</w:t>
            </w:r>
          </w:p>
        </w:tc>
        <w:tc>
          <w:tcPr>
            <w:tcW w:w="2721" w:type="dxa"/>
          </w:tcPr>
          <w:p>
            <w:pPr>
              <w:pStyle w:val="0"/>
              <w:jc w:val="both"/>
            </w:pPr>
            <w:r>
              <w:rPr>
                <w:sz w:val="24"/>
              </w:rPr>
              <w:t xml:space="preserve">ООО "ЦЕНТР ЭКО"</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67.</w:t>
            </w:r>
          </w:p>
        </w:tc>
        <w:tc>
          <w:tcPr>
            <w:tcW w:w="1134" w:type="dxa"/>
          </w:tcPr>
          <w:p>
            <w:pPr>
              <w:pStyle w:val="0"/>
              <w:jc w:val="center"/>
            </w:pPr>
            <w:r>
              <w:rPr>
                <w:sz w:val="24"/>
              </w:rPr>
              <w:t xml:space="preserve">449941</w:t>
            </w:r>
          </w:p>
        </w:tc>
        <w:tc>
          <w:tcPr>
            <w:tcW w:w="2721" w:type="dxa"/>
          </w:tcPr>
          <w:p>
            <w:pPr>
              <w:pStyle w:val="0"/>
              <w:jc w:val="both"/>
            </w:pPr>
            <w:r>
              <w:rPr>
                <w:sz w:val="24"/>
              </w:rPr>
              <w:t xml:space="preserve">ООО "М-ЛАЙН"</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68.</w:t>
            </w:r>
          </w:p>
        </w:tc>
        <w:tc>
          <w:tcPr>
            <w:tcW w:w="1134" w:type="dxa"/>
          </w:tcPr>
          <w:p>
            <w:pPr>
              <w:pStyle w:val="0"/>
              <w:jc w:val="center"/>
            </w:pPr>
            <w:r>
              <w:rPr>
                <w:sz w:val="24"/>
              </w:rPr>
              <w:t xml:space="preserve">449944</w:t>
            </w:r>
          </w:p>
        </w:tc>
        <w:tc>
          <w:tcPr>
            <w:tcW w:w="2721" w:type="dxa"/>
          </w:tcPr>
          <w:p>
            <w:pPr>
              <w:pStyle w:val="0"/>
              <w:jc w:val="both"/>
            </w:pPr>
            <w:r>
              <w:rPr>
                <w:sz w:val="24"/>
              </w:rPr>
              <w:t xml:space="preserve">АО "К+31"</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69.</w:t>
            </w:r>
          </w:p>
        </w:tc>
        <w:tc>
          <w:tcPr>
            <w:tcW w:w="1134" w:type="dxa"/>
          </w:tcPr>
          <w:p>
            <w:pPr>
              <w:pStyle w:val="0"/>
              <w:jc w:val="center"/>
            </w:pPr>
            <w:r>
              <w:rPr>
                <w:sz w:val="24"/>
              </w:rPr>
              <w:t xml:space="preserve">449947</w:t>
            </w:r>
          </w:p>
        </w:tc>
        <w:tc>
          <w:tcPr>
            <w:tcW w:w="2721" w:type="dxa"/>
          </w:tcPr>
          <w:p>
            <w:pPr>
              <w:pStyle w:val="0"/>
              <w:jc w:val="both"/>
            </w:pPr>
            <w:r>
              <w:rPr>
                <w:sz w:val="24"/>
              </w:rPr>
              <w:t xml:space="preserve">ООО "ДЦ НЕФРОС-ВОРОНЕЖ"</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70.</w:t>
            </w:r>
          </w:p>
        </w:tc>
        <w:tc>
          <w:tcPr>
            <w:tcW w:w="1134" w:type="dxa"/>
          </w:tcPr>
          <w:p>
            <w:pPr>
              <w:pStyle w:val="0"/>
              <w:jc w:val="center"/>
            </w:pPr>
            <w:r>
              <w:rPr>
                <w:sz w:val="24"/>
              </w:rPr>
              <w:t xml:space="preserve">449951</w:t>
            </w:r>
          </w:p>
        </w:tc>
        <w:tc>
          <w:tcPr>
            <w:tcW w:w="2721" w:type="dxa"/>
          </w:tcPr>
          <w:p>
            <w:pPr>
              <w:pStyle w:val="0"/>
              <w:jc w:val="both"/>
            </w:pPr>
            <w:r>
              <w:rPr>
                <w:sz w:val="24"/>
              </w:rPr>
              <w:t xml:space="preserve">ООО "Костромская офтальмологическая клиника"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71.</w:t>
            </w:r>
          </w:p>
        </w:tc>
        <w:tc>
          <w:tcPr>
            <w:tcW w:w="1134" w:type="dxa"/>
          </w:tcPr>
          <w:p>
            <w:pPr>
              <w:pStyle w:val="0"/>
              <w:jc w:val="center"/>
            </w:pPr>
            <w:r>
              <w:rPr>
                <w:sz w:val="24"/>
              </w:rPr>
              <w:t xml:space="preserve">449949</w:t>
            </w:r>
          </w:p>
        </w:tc>
        <w:tc>
          <w:tcPr>
            <w:tcW w:w="2721" w:type="dxa"/>
          </w:tcPr>
          <w:p>
            <w:pPr>
              <w:pStyle w:val="0"/>
              <w:jc w:val="both"/>
            </w:pPr>
            <w:r>
              <w:rPr>
                <w:sz w:val="24"/>
              </w:rPr>
              <w:t xml:space="preserve">ООО "ИНВИТРО"</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72.</w:t>
            </w:r>
          </w:p>
        </w:tc>
        <w:tc>
          <w:tcPr>
            <w:tcW w:w="1134" w:type="dxa"/>
          </w:tcPr>
          <w:p>
            <w:pPr>
              <w:pStyle w:val="0"/>
              <w:jc w:val="center"/>
            </w:pPr>
            <w:r>
              <w:rPr>
                <w:sz w:val="24"/>
              </w:rPr>
              <w:t xml:space="preserve">449955</w:t>
            </w:r>
          </w:p>
        </w:tc>
        <w:tc>
          <w:tcPr>
            <w:tcW w:w="2721" w:type="dxa"/>
          </w:tcPr>
          <w:p>
            <w:pPr>
              <w:pStyle w:val="0"/>
              <w:jc w:val="both"/>
            </w:pPr>
            <w:r>
              <w:rPr>
                <w:sz w:val="24"/>
              </w:rPr>
              <w:t xml:space="preserve">ООО "ВИТАЛАБ"</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73.</w:t>
            </w:r>
          </w:p>
        </w:tc>
        <w:tc>
          <w:tcPr>
            <w:tcW w:w="1134" w:type="dxa"/>
          </w:tcPr>
          <w:p>
            <w:pPr>
              <w:pStyle w:val="0"/>
              <w:jc w:val="center"/>
            </w:pPr>
            <w:r>
              <w:rPr>
                <w:sz w:val="24"/>
              </w:rPr>
              <w:t xml:space="preserve">449966</w:t>
            </w:r>
          </w:p>
        </w:tc>
        <w:tc>
          <w:tcPr>
            <w:tcW w:w="2721" w:type="dxa"/>
          </w:tcPr>
          <w:p>
            <w:pPr>
              <w:pStyle w:val="0"/>
              <w:jc w:val="both"/>
            </w:pPr>
            <w:r>
              <w:rPr>
                <w:sz w:val="24"/>
              </w:rPr>
              <w:t xml:space="preserve">ООО "Клиника эксперт Владимир"</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74.</w:t>
            </w:r>
          </w:p>
        </w:tc>
        <w:tc>
          <w:tcPr>
            <w:tcW w:w="1134" w:type="dxa"/>
          </w:tcPr>
          <w:p>
            <w:pPr>
              <w:pStyle w:val="0"/>
              <w:jc w:val="center"/>
            </w:pPr>
            <w:r>
              <w:rPr>
                <w:sz w:val="24"/>
              </w:rPr>
              <w:t xml:space="preserve">440080</w:t>
            </w:r>
          </w:p>
        </w:tc>
        <w:tc>
          <w:tcPr>
            <w:tcW w:w="2721" w:type="dxa"/>
          </w:tcPr>
          <w:p>
            <w:pPr>
              <w:pStyle w:val="0"/>
              <w:jc w:val="both"/>
            </w:pPr>
            <w:r>
              <w:rPr>
                <w:sz w:val="24"/>
              </w:rPr>
              <w:t xml:space="preserve">АНО "МНОРЦ"</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jc w:val="center"/>
            </w:pPr>
            <w:r>
              <w:rPr>
                <w:sz w:val="24"/>
              </w:rPr>
              <w:t xml:space="preserve">+</w:t>
            </w:r>
          </w:p>
        </w:tc>
        <w:tc>
          <w:tcPr>
            <w:tcW w:w="1134" w:type="dxa"/>
          </w:tcPr>
          <w:p>
            <w:pPr>
              <w:pStyle w:val="0"/>
              <w:jc w:val="center"/>
            </w:pPr>
            <w:r>
              <w:rPr>
                <w:sz w:val="24"/>
              </w:rPr>
              <w:t xml:space="preserve">+</w:t>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75.</w:t>
            </w:r>
          </w:p>
        </w:tc>
        <w:tc>
          <w:tcPr>
            <w:tcW w:w="1134" w:type="dxa"/>
          </w:tcPr>
          <w:p>
            <w:pPr>
              <w:pStyle w:val="0"/>
              <w:jc w:val="center"/>
            </w:pPr>
            <w:r>
              <w:rPr>
                <w:sz w:val="24"/>
              </w:rPr>
              <w:t xml:space="preserve">449958</w:t>
            </w:r>
          </w:p>
        </w:tc>
        <w:tc>
          <w:tcPr>
            <w:tcW w:w="2721" w:type="dxa"/>
          </w:tcPr>
          <w:p>
            <w:pPr>
              <w:pStyle w:val="0"/>
              <w:jc w:val="both"/>
            </w:pPr>
            <w:r>
              <w:rPr>
                <w:sz w:val="24"/>
              </w:rPr>
              <w:t xml:space="preserve">ООО "НПФ Хеликс"</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551" w:type="dxa"/>
          </w:tcPr>
          <w:p>
            <w:pPr>
              <w:pStyle w:val="0"/>
              <w:jc w:val="center"/>
            </w:pPr>
            <w:r>
              <w:rPr>
                <w:sz w:val="24"/>
              </w:rPr>
              <w:t xml:space="preserve">76.</w:t>
            </w:r>
          </w:p>
        </w:tc>
        <w:tc>
          <w:tcPr>
            <w:tcW w:w="1134" w:type="dxa"/>
          </w:tcPr>
          <w:p>
            <w:pPr>
              <w:pStyle w:val="0"/>
              <w:jc w:val="center"/>
            </w:pPr>
            <w:r>
              <w:rPr>
                <w:sz w:val="24"/>
              </w:rPr>
              <w:t xml:space="preserve">440083</w:t>
            </w:r>
          </w:p>
        </w:tc>
        <w:tc>
          <w:tcPr>
            <w:tcW w:w="2721" w:type="dxa"/>
          </w:tcPr>
          <w:p>
            <w:pPr>
              <w:pStyle w:val="0"/>
              <w:jc w:val="both"/>
            </w:pPr>
            <w:r>
              <w:rPr>
                <w:sz w:val="24"/>
              </w:rPr>
              <w:t xml:space="preserve">ООО "М-ЛАЙМ МЕДИЦИНА"</w:t>
            </w:r>
          </w:p>
        </w:tc>
        <w:tc>
          <w:tcPr>
            <w:tcW w:w="1531" w:type="dxa"/>
          </w:tcPr>
          <w:p>
            <w:pPr>
              <w:pStyle w:val="0"/>
            </w:pPr>
            <w:r>
              <w:rPr>
                <w:sz w:val="24"/>
              </w:rPr>
            </w:r>
          </w:p>
        </w:tc>
        <w:tc>
          <w:tcPr>
            <w:tcW w:w="1644" w:type="dxa"/>
          </w:tcPr>
          <w:p>
            <w:pPr>
              <w:pStyle w:val="0"/>
              <w:jc w:val="center"/>
            </w:pPr>
            <w:r>
              <w:rPr>
                <w:sz w:val="24"/>
              </w:rPr>
              <w:t xml:space="preserve">+</w:t>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gridSpan w:val="3"/>
            <w:tcW w:w="4406" w:type="dxa"/>
          </w:tcPr>
          <w:p>
            <w:pPr>
              <w:pStyle w:val="0"/>
              <w:jc w:val="both"/>
            </w:pPr>
            <w:r>
              <w:rPr>
                <w:sz w:val="24"/>
              </w:rPr>
              <w:t xml:space="preserve">Итого медицинских организаций, участвующих в территориальной программе государственных гарантий, всего, в том числе:</w:t>
            </w:r>
          </w:p>
        </w:tc>
        <w:tc>
          <w:tcPr>
            <w:tcW w:w="1531" w:type="dxa"/>
          </w:tcPr>
          <w:p>
            <w:pPr>
              <w:pStyle w:val="0"/>
              <w:jc w:val="center"/>
            </w:pPr>
            <w:r>
              <w:rPr>
                <w:sz w:val="24"/>
              </w:rPr>
              <w:t xml:space="preserve">45</w:t>
            </w:r>
          </w:p>
        </w:tc>
        <w:tc>
          <w:tcPr>
            <w:tcW w:w="1644" w:type="dxa"/>
          </w:tcPr>
          <w:p>
            <w:pPr>
              <w:pStyle w:val="0"/>
              <w:jc w:val="center"/>
            </w:pPr>
            <w:r>
              <w:rPr>
                <w:sz w:val="24"/>
              </w:rPr>
              <w:t xml:space="preserve">62</w:t>
            </w:r>
          </w:p>
        </w:tc>
        <w:tc>
          <w:tcPr>
            <w:tcW w:w="1474" w:type="dxa"/>
          </w:tcPr>
          <w:p>
            <w:pPr>
              <w:pStyle w:val="0"/>
              <w:jc w:val="center"/>
            </w:pPr>
            <w:r>
              <w:rPr>
                <w:sz w:val="24"/>
              </w:rPr>
              <w:t xml:space="preserve">29</w:t>
            </w:r>
          </w:p>
        </w:tc>
        <w:tc>
          <w:tcPr>
            <w:tcW w:w="1077" w:type="dxa"/>
          </w:tcPr>
          <w:p>
            <w:pPr>
              <w:pStyle w:val="0"/>
              <w:jc w:val="center"/>
            </w:pPr>
            <w:r>
              <w:rPr>
                <w:sz w:val="24"/>
              </w:rPr>
              <w:t xml:space="preserve">26</w:t>
            </w:r>
          </w:p>
        </w:tc>
        <w:tc>
          <w:tcPr>
            <w:tcW w:w="1191" w:type="dxa"/>
          </w:tcPr>
          <w:p>
            <w:pPr>
              <w:pStyle w:val="0"/>
              <w:jc w:val="center"/>
            </w:pPr>
            <w:r>
              <w:rPr>
                <w:sz w:val="24"/>
              </w:rPr>
              <w:t xml:space="preserve">28</w:t>
            </w:r>
          </w:p>
        </w:tc>
        <w:tc>
          <w:tcPr>
            <w:tcW w:w="994" w:type="dxa"/>
          </w:tcPr>
          <w:p>
            <w:pPr>
              <w:pStyle w:val="0"/>
              <w:jc w:val="center"/>
            </w:pPr>
            <w:r>
              <w:rPr>
                <w:sz w:val="24"/>
              </w:rPr>
              <w:t xml:space="preserve">29</w:t>
            </w:r>
          </w:p>
        </w:tc>
        <w:tc>
          <w:tcPr>
            <w:tcW w:w="1191" w:type="dxa"/>
          </w:tcPr>
          <w:p>
            <w:pPr>
              <w:pStyle w:val="0"/>
              <w:jc w:val="center"/>
            </w:pPr>
            <w:r>
              <w:rPr>
                <w:sz w:val="24"/>
              </w:rPr>
              <w:t xml:space="preserve">9</w:t>
            </w:r>
          </w:p>
        </w:tc>
        <w:tc>
          <w:tcPr>
            <w:tcW w:w="1134" w:type="dxa"/>
          </w:tcPr>
          <w:p>
            <w:pPr>
              <w:pStyle w:val="0"/>
              <w:jc w:val="center"/>
            </w:pPr>
            <w:r>
              <w:rPr>
                <w:sz w:val="24"/>
              </w:rPr>
              <w:t xml:space="preserve">5</w:t>
            </w:r>
          </w:p>
        </w:tc>
        <w:tc>
          <w:tcPr>
            <w:tcW w:w="1077" w:type="dxa"/>
          </w:tcPr>
          <w:p>
            <w:pPr>
              <w:pStyle w:val="0"/>
              <w:jc w:val="center"/>
            </w:pPr>
            <w:r>
              <w:rPr>
                <w:sz w:val="24"/>
              </w:rPr>
              <w:t xml:space="preserve">4</w:t>
            </w:r>
          </w:p>
        </w:tc>
        <w:tc>
          <w:tcPr>
            <w:tcW w:w="1077" w:type="dxa"/>
          </w:tcPr>
          <w:p>
            <w:pPr>
              <w:pStyle w:val="0"/>
              <w:jc w:val="center"/>
            </w:pPr>
            <w:r>
              <w:rPr>
                <w:sz w:val="24"/>
              </w:rPr>
              <w:t xml:space="preserve">8</w:t>
            </w:r>
          </w:p>
        </w:tc>
      </w:tr>
      <w:tr>
        <w:tc>
          <w:tcPr>
            <w:gridSpan w:val="3"/>
            <w:tcW w:w="4406" w:type="dxa"/>
          </w:tcPr>
          <w:p>
            <w:pPr>
              <w:pStyle w:val="0"/>
              <w:jc w:val="both"/>
            </w:pPr>
            <w:r>
              <w:rPr>
                <w:sz w:val="24"/>
              </w:rPr>
              <w:t xml:space="preserve">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531" w:type="dxa"/>
          </w:tcPr>
          <w:p>
            <w:pPr>
              <w:pStyle w:val="0"/>
            </w:pPr>
            <w:r>
              <w:rPr>
                <w:sz w:val="24"/>
              </w:rPr>
            </w:r>
          </w:p>
        </w:tc>
        <w:tc>
          <w:tcPr>
            <w:tcW w:w="1644" w:type="dxa"/>
          </w:tcPr>
          <w:p>
            <w:pPr>
              <w:pStyle w:val="0"/>
            </w:pPr>
            <w:r>
              <w:rPr>
                <w:sz w:val="24"/>
              </w:rPr>
            </w:r>
          </w:p>
        </w:tc>
        <w:tc>
          <w:tcPr>
            <w:tcW w:w="147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99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bl>
    <w:p>
      <w:pPr>
        <w:sectPr>
          <w:headerReference w:type="default" r:id="rId63"/>
          <w:headerReference w:type="first" r:id="rId63"/>
          <w:footerReference w:type="default" r:id="rId64"/>
          <w:footerReference w:type="first" r:id="rId64"/>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Программе 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в Костромской</w:t>
      </w:r>
    </w:p>
    <w:p>
      <w:pPr>
        <w:pStyle w:val="0"/>
        <w:jc w:val="right"/>
      </w:pPr>
      <w:r>
        <w:rPr>
          <w:sz w:val="24"/>
        </w:rPr>
        <w:t xml:space="preserve">области на 2026 год и на плановый</w:t>
      </w:r>
    </w:p>
    <w:p>
      <w:pPr>
        <w:pStyle w:val="0"/>
        <w:jc w:val="right"/>
      </w:pPr>
      <w:r>
        <w:rPr>
          <w:sz w:val="24"/>
        </w:rPr>
        <w:t xml:space="preserve">период 2027 и 2028 годов</w:t>
      </w:r>
    </w:p>
    <w:p>
      <w:pPr>
        <w:pStyle w:val="0"/>
        <w:jc w:val="both"/>
      </w:pPr>
      <w:r>
        <w:rPr>
          <w:sz w:val="24"/>
        </w:rPr>
      </w:r>
    </w:p>
    <w:bookmarkStart w:id="12157" w:name="P12157"/>
    <w:bookmarkEnd w:id="12157"/>
    <w:p>
      <w:pPr>
        <w:pStyle w:val="2"/>
        <w:jc w:val="center"/>
      </w:pPr>
      <w:r>
        <w:rPr>
          <w:sz w:val="24"/>
        </w:rPr>
        <w:t xml:space="preserve">ПЕРЕЧЕНЬ</w:t>
      </w:r>
    </w:p>
    <w:p>
      <w:pPr>
        <w:pStyle w:val="2"/>
        <w:jc w:val="center"/>
      </w:pPr>
      <w:r>
        <w:rPr>
          <w:sz w:val="24"/>
        </w:rPr>
        <w:t xml:space="preserve">лекарственных препаратов, изделий медицинского назначения</w:t>
      </w:r>
    </w:p>
    <w:p>
      <w:pPr>
        <w:pStyle w:val="2"/>
        <w:jc w:val="center"/>
      </w:pPr>
      <w:r>
        <w:rPr>
          <w:sz w:val="24"/>
        </w:rPr>
        <w:t xml:space="preserve">и продуктов специализированного лечебного питания,</w:t>
      </w:r>
    </w:p>
    <w:p>
      <w:pPr>
        <w:pStyle w:val="2"/>
        <w:jc w:val="center"/>
      </w:pPr>
      <w:r>
        <w:rPr>
          <w:sz w:val="24"/>
        </w:rPr>
        <w:t xml:space="preserve">не входящих в перечень жизненно необходимых и важнейших</w:t>
      </w:r>
    </w:p>
    <w:p>
      <w:pPr>
        <w:pStyle w:val="2"/>
        <w:jc w:val="center"/>
      </w:pPr>
      <w:r>
        <w:rPr>
          <w:sz w:val="24"/>
        </w:rPr>
        <w:t xml:space="preserve">лекарственных препаратов, изделий медицинского назначения</w:t>
      </w:r>
    </w:p>
    <w:p>
      <w:pPr>
        <w:pStyle w:val="2"/>
        <w:jc w:val="center"/>
      </w:pPr>
      <w:r>
        <w:rPr>
          <w:sz w:val="24"/>
        </w:rPr>
        <w:t xml:space="preserve">и продуктов специализированного лечебного питания,</w:t>
      </w:r>
    </w:p>
    <w:p>
      <w:pPr>
        <w:pStyle w:val="2"/>
        <w:jc w:val="center"/>
      </w:pPr>
      <w:r>
        <w:rPr>
          <w:sz w:val="24"/>
        </w:rPr>
        <w:t xml:space="preserve">отпускаемых населению в соответствии с перечнем групп</w:t>
      </w:r>
    </w:p>
    <w:p>
      <w:pPr>
        <w:pStyle w:val="2"/>
        <w:jc w:val="center"/>
      </w:pPr>
      <w:r>
        <w:rPr>
          <w:sz w:val="24"/>
        </w:rPr>
        <w:t xml:space="preserve">населения и категорий заболеваний, при амбулаторном лечении</w:t>
      </w:r>
    </w:p>
    <w:p>
      <w:pPr>
        <w:pStyle w:val="2"/>
        <w:jc w:val="center"/>
      </w:pPr>
      <w:r>
        <w:rPr>
          <w:sz w:val="24"/>
        </w:rPr>
        <w:t xml:space="preserve">которых лекарственные средства и изделия медицинского</w:t>
      </w:r>
    </w:p>
    <w:p>
      <w:pPr>
        <w:pStyle w:val="2"/>
        <w:jc w:val="center"/>
      </w:pPr>
      <w:r>
        <w:rPr>
          <w:sz w:val="24"/>
        </w:rPr>
        <w:t xml:space="preserve">назначения отпускаются по рецептам врачей бесплатно, а также</w:t>
      </w:r>
    </w:p>
    <w:p>
      <w:pPr>
        <w:pStyle w:val="2"/>
        <w:jc w:val="center"/>
      </w:pPr>
      <w:r>
        <w:rPr>
          <w:sz w:val="24"/>
        </w:rPr>
        <w:t xml:space="preserve">в соответствии с перечнем групп населения, при амбулаторном</w:t>
      </w:r>
    </w:p>
    <w:p>
      <w:pPr>
        <w:pStyle w:val="2"/>
        <w:jc w:val="center"/>
      </w:pPr>
      <w:r>
        <w:rPr>
          <w:sz w:val="24"/>
        </w:rPr>
        <w:t xml:space="preserve">лечении которых лекарственные средства отпускаются</w:t>
      </w:r>
    </w:p>
    <w:p>
      <w:pPr>
        <w:pStyle w:val="2"/>
        <w:jc w:val="center"/>
      </w:pPr>
      <w:r>
        <w:rPr>
          <w:sz w:val="24"/>
        </w:rPr>
        <w:t xml:space="preserve">по рецептам врачей с 50-процентной скидкой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304"/>
        <w:gridCol w:w="3877"/>
        <w:gridCol w:w="3005"/>
      </w:tblGrid>
      <w:tr>
        <w:tc>
          <w:tcPr>
            <w:tcW w:w="850" w:type="dxa"/>
          </w:tcPr>
          <w:p>
            <w:pPr>
              <w:pStyle w:val="0"/>
              <w:jc w:val="center"/>
            </w:pPr>
            <w:r>
              <w:rPr>
                <w:sz w:val="24"/>
              </w:rPr>
              <w:t xml:space="preserve">N п/п</w:t>
            </w:r>
          </w:p>
        </w:tc>
        <w:tc>
          <w:tcPr>
            <w:tcW w:w="1304" w:type="dxa"/>
          </w:tcPr>
          <w:p>
            <w:pPr>
              <w:pStyle w:val="0"/>
              <w:jc w:val="center"/>
            </w:pPr>
            <w:r>
              <w:rPr>
                <w:sz w:val="24"/>
              </w:rPr>
              <w:t xml:space="preserve">Код АТХ</w:t>
            </w:r>
          </w:p>
        </w:tc>
        <w:tc>
          <w:tcPr>
            <w:tcW w:w="3877" w:type="dxa"/>
          </w:tcPr>
          <w:p>
            <w:pPr>
              <w:pStyle w:val="0"/>
              <w:jc w:val="center"/>
            </w:pPr>
            <w:r>
              <w:rPr>
                <w:sz w:val="24"/>
              </w:rPr>
              <w:t xml:space="preserve">Анатомо-терапевтическо-химическая классификация (АТХ)</w:t>
            </w:r>
          </w:p>
        </w:tc>
        <w:tc>
          <w:tcPr>
            <w:tcW w:w="3005" w:type="dxa"/>
          </w:tcPr>
          <w:p>
            <w:pPr>
              <w:pStyle w:val="0"/>
              <w:jc w:val="center"/>
            </w:pPr>
            <w:r>
              <w:rPr>
                <w:sz w:val="24"/>
              </w:rPr>
              <w:t xml:space="preserve">Лекарственные препараты</w:t>
            </w:r>
          </w:p>
        </w:tc>
      </w:tr>
      <w:tr>
        <w:tc>
          <w:tcPr>
            <w:tcW w:w="850" w:type="dxa"/>
          </w:tcPr>
          <w:p>
            <w:pPr>
              <w:pStyle w:val="0"/>
              <w:jc w:val="center"/>
            </w:pPr>
            <w:r>
              <w:rPr>
                <w:sz w:val="24"/>
              </w:rPr>
              <w:t xml:space="preserve">1</w:t>
            </w:r>
          </w:p>
        </w:tc>
        <w:tc>
          <w:tcPr>
            <w:tcW w:w="1304" w:type="dxa"/>
          </w:tcPr>
          <w:p>
            <w:pPr>
              <w:pStyle w:val="0"/>
              <w:jc w:val="center"/>
            </w:pPr>
            <w:r>
              <w:rPr>
                <w:sz w:val="24"/>
              </w:rPr>
              <w:t xml:space="preserve">2</w:t>
            </w:r>
          </w:p>
        </w:tc>
        <w:tc>
          <w:tcPr>
            <w:tcW w:w="3877" w:type="dxa"/>
          </w:tcPr>
          <w:p>
            <w:pPr>
              <w:pStyle w:val="0"/>
              <w:jc w:val="center"/>
            </w:pPr>
            <w:r>
              <w:rPr>
                <w:sz w:val="24"/>
              </w:rPr>
              <w:t xml:space="preserve">3</w:t>
            </w:r>
          </w:p>
        </w:tc>
        <w:tc>
          <w:tcPr>
            <w:tcW w:w="3005" w:type="dxa"/>
          </w:tcPr>
          <w:p>
            <w:pPr>
              <w:pStyle w:val="0"/>
              <w:jc w:val="center"/>
            </w:pPr>
            <w:r>
              <w:rPr>
                <w:sz w:val="24"/>
              </w:rPr>
              <w:t xml:space="preserve">4</w:t>
            </w:r>
          </w:p>
        </w:tc>
      </w:tr>
      <w:tr>
        <w:tc>
          <w:tcPr>
            <w:gridSpan w:val="2"/>
            <w:tcW w:w="2154" w:type="dxa"/>
          </w:tcPr>
          <w:p>
            <w:pPr>
              <w:pStyle w:val="0"/>
              <w:jc w:val="center"/>
            </w:pPr>
            <w:r>
              <w:rPr>
                <w:sz w:val="24"/>
              </w:rPr>
              <w:t xml:space="preserve">A</w:t>
            </w:r>
          </w:p>
        </w:tc>
        <w:tc>
          <w:tcPr>
            <w:gridSpan w:val="2"/>
            <w:tcW w:w="6882" w:type="dxa"/>
          </w:tcPr>
          <w:p>
            <w:pPr>
              <w:pStyle w:val="0"/>
              <w:jc w:val="center"/>
            </w:pPr>
            <w:r>
              <w:rPr>
                <w:sz w:val="24"/>
              </w:rPr>
              <w:t xml:space="preserve">Препараты, влияющие на пищеварительный тракт и обмен веществ</w:t>
            </w:r>
          </w:p>
        </w:tc>
      </w:tr>
      <w:tr>
        <w:tc>
          <w:tcPr>
            <w:tcW w:w="850" w:type="dxa"/>
          </w:tcPr>
          <w:p>
            <w:pPr>
              <w:pStyle w:val="0"/>
              <w:jc w:val="center"/>
            </w:pPr>
            <w:r>
              <w:rPr>
                <w:sz w:val="24"/>
              </w:rPr>
              <w:t xml:space="preserve">1.</w:t>
            </w:r>
          </w:p>
        </w:tc>
        <w:tc>
          <w:tcPr>
            <w:tcW w:w="1304" w:type="dxa"/>
          </w:tcPr>
          <w:p>
            <w:pPr>
              <w:pStyle w:val="0"/>
              <w:jc w:val="center"/>
            </w:pPr>
            <w:r>
              <w:rPr>
                <w:sz w:val="24"/>
              </w:rPr>
              <w:t xml:space="preserve">A01AA</w:t>
            </w:r>
          </w:p>
        </w:tc>
        <w:tc>
          <w:tcPr>
            <w:tcW w:w="3877" w:type="dxa"/>
          </w:tcPr>
          <w:p>
            <w:pPr>
              <w:pStyle w:val="0"/>
              <w:jc w:val="both"/>
            </w:pPr>
            <w:r>
              <w:rPr>
                <w:sz w:val="24"/>
              </w:rPr>
              <w:t xml:space="preserve">препарат фтора</w:t>
            </w:r>
          </w:p>
        </w:tc>
        <w:tc>
          <w:tcPr>
            <w:tcW w:w="3005" w:type="dxa"/>
          </w:tcPr>
          <w:p>
            <w:pPr>
              <w:pStyle w:val="0"/>
              <w:jc w:val="both"/>
            </w:pPr>
            <w:r>
              <w:rPr>
                <w:sz w:val="24"/>
              </w:rPr>
              <w:t xml:space="preserve">натрия фторид</w:t>
            </w:r>
          </w:p>
        </w:tc>
      </w:tr>
      <w:tr>
        <w:tc>
          <w:tcPr>
            <w:tcW w:w="850" w:type="dxa"/>
          </w:tcPr>
          <w:p>
            <w:pPr>
              <w:pStyle w:val="0"/>
              <w:jc w:val="center"/>
            </w:pPr>
            <w:r>
              <w:rPr>
                <w:sz w:val="24"/>
              </w:rPr>
              <w:t xml:space="preserve">2.</w:t>
            </w:r>
          </w:p>
        </w:tc>
        <w:tc>
          <w:tcPr>
            <w:tcW w:w="1304" w:type="dxa"/>
          </w:tcPr>
          <w:p>
            <w:pPr>
              <w:pStyle w:val="0"/>
              <w:jc w:val="center"/>
            </w:pPr>
            <w:r>
              <w:rPr>
                <w:sz w:val="24"/>
              </w:rPr>
              <w:t xml:space="preserve">A03AX</w:t>
            </w:r>
          </w:p>
        </w:tc>
        <w:tc>
          <w:tcPr>
            <w:tcW w:w="3877" w:type="dxa"/>
          </w:tcPr>
          <w:p>
            <w:pPr>
              <w:pStyle w:val="0"/>
              <w:jc w:val="both"/>
            </w:pPr>
            <w:r>
              <w:rPr>
                <w:sz w:val="24"/>
              </w:rPr>
              <w:t xml:space="preserve">ветрогонные средства</w:t>
            </w:r>
          </w:p>
        </w:tc>
        <w:tc>
          <w:tcPr>
            <w:tcW w:w="3005" w:type="dxa"/>
          </w:tcPr>
          <w:p>
            <w:pPr>
              <w:pStyle w:val="0"/>
              <w:jc w:val="both"/>
            </w:pPr>
            <w:r>
              <w:rPr>
                <w:sz w:val="24"/>
              </w:rPr>
              <w:t xml:space="preserve">симетикон</w:t>
            </w:r>
          </w:p>
        </w:tc>
      </w:tr>
      <w:tr>
        <w:tc>
          <w:tcPr>
            <w:tcW w:w="850" w:type="dxa"/>
          </w:tcPr>
          <w:p>
            <w:pPr>
              <w:pStyle w:val="0"/>
              <w:jc w:val="center"/>
            </w:pPr>
            <w:r>
              <w:rPr>
                <w:sz w:val="24"/>
              </w:rPr>
              <w:t xml:space="preserve">3.</w:t>
            </w:r>
          </w:p>
        </w:tc>
        <w:tc>
          <w:tcPr>
            <w:tcW w:w="1304" w:type="dxa"/>
            <w:vMerge w:val="restart"/>
          </w:tcPr>
          <w:p>
            <w:pPr>
              <w:pStyle w:val="0"/>
              <w:jc w:val="center"/>
            </w:pPr>
            <w:r>
              <w:rPr>
                <w:sz w:val="24"/>
              </w:rPr>
              <w:t xml:space="preserve">A05AX</w:t>
            </w:r>
          </w:p>
        </w:tc>
        <w:tc>
          <w:tcPr>
            <w:tcW w:w="3877" w:type="dxa"/>
            <w:vMerge w:val="restart"/>
          </w:tcPr>
          <w:p>
            <w:pPr>
              <w:pStyle w:val="0"/>
              <w:jc w:val="both"/>
            </w:pPr>
            <w:r>
              <w:rPr>
                <w:sz w:val="24"/>
              </w:rPr>
              <w:t xml:space="preserve">желчегонные средства</w:t>
            </w:r>
          </w:p>
        </w:tc>
        <w:tc>
          <w:tcPr>
            <w:tcW w:w="3005" w:type="dxa"/>
          </w:tcPr>
          <w:p>
            <w:pPr>
              <w:pStyle w:val="0"/>
              <w:jc w:val="both"/>
            </w:pPr>
            <w:r>
              <w:rPr>
                <w:sz w:val="24"/>
              </w:rPr>
              <w:t xml:space="preserve">артишока листьев экстракт</w:t>
            </w:r>
          </w:p>
        </w:tc>
      </w:tr>
      <w:tr>
        <w:tc>
          <w:tcPr>
            <w:tcW w:w="850" w:type="dxa"/>
          </w:tcPr>
          <w:p>
            <w:pPr>
              <w:pStyle w:val="0"/>
              <w:jc w:val="center"/>
            </w:pPr>
            <w:r>
              <w:rPr>
                <w:sz w:val="24"/>
              </w:rPr>
              <w:t xml:space="preserve">4.</w:t>
            </w:r>
          </w:p>
        </w:tc>
        <w:tc>
          <w:tcPr>
            <w:vMerge w:val="continue"/>
          </w:tcPr>
          <w:p/>
        </w:tc>
        <w:tc>
          <w:tcPr>
            <w:vMerge w:val="continue"/>
          </w:tcPr>
          <w:p/>
        </w:tc>
        <w:tc>
          <w:tcPr>
            <w:tcW w:w="3005" w:type="dxa"/>
          </w:tcPr>
          <w:p>
            <w:pPr>
              <w:pStyle w:val="0"/>
              <w:jc w:val="both"/>
            </w:pPr>
            <w:r>
              <w:rPr>
                <w:sz w:val="24"/>
              </w:rPr>
              <w:t xml:space="preserve">гимекромон</w:t>
            </w:r>
          </w:p>
        </w:tc>
      </w:tr>
      <w:tr>
        <w:tc>
          <w:tcPr>
            <w:tcW w:w="850" w:type="dxa"/>
          </w:tcPr>
          <w:p>
            <w:pPr>
              <w:pStyle w:val="0"/>
              <w:jc w:val="center"/>
            </w:pPr>
            <w:r>
              <w:rPr>
                <w:sz w:val="24"/>
              </w:rPr>
              <w:t xml:space="preserve">5.</w:t>
            </w:r>
          </w:p>
        </w:tc>
        <w:tc>
          <w:tcPr>
            <w:tcW w:w="1304" w:type="dxa"/>
          </w:tcPr>
          <w:p>
            <w:pPr>
              <w:pStyle w:val="0"/>
              <w:jc w:val="center"/>
            </w:pPr>
            <w:r>
              <w:rPr>
                <w:sz w:val="24"/>
              </w:rPr>
              <w:t xml:space="preserve">A05BA03</w:t>
            </w:r>
          </w:p>
        </w:tc>
        <w:tc>
          <w:tcPr>
            <w:tcW w:w="3877" w:type="dxa"/>
          </w:tcPr>
          <w:p>
            <w:pPr>
              <w:pStyle w:val="0"/>
              <w:jc w:val="both"/>
            </w:pPr>
            <w:r>
              <w:rPr>
                <w:sz w:val="24"/>
              </w:rPr>
              <w:t xml:space="preserve">гепатопротектор</w:t>
            </w:r>
          </w:p>
        </w:tc>
        <w:tc>
          <w:tcPr>
            <w:tcW w:w="3005" w:type="dxa"/>
          </w:tcPr>
          <w:p>
            <w:pPr>
              <w:pStyle w:val="0"/>
              <w:jc w:val="both"/>
            </w:pPr>
            <w:r>
              <w:rPr>
                <w:sz w:val="24"/>
              </w:rPr>
              <w:t xml:space="preserve">расторопши пятнистой плодов экстракт</w:t>
            </w:r>
          </w:p>
        </w:tc>
      </w:tr>
      <w:tr>
        <w:tc>
          <w:tcPr>
            <w:tcW w:w="850" w:type="dxa"/>
          </w:tcPr>
          <w:p>
            <w:pPr>
              <w:pStyle w:val="0"/>
              <w:jc w:val="center"/>
            </w:pPr>
            <w:r>
              <w:rPr>
                <w:sz w:val="24"/>
              </w:rPr>
              <w:t xml:space="preserve">6.</w:t>
            </w:r>
          </w:p>
        </w:tc>
        <w:tc>
          <w:tcPr>
            <w:tcW w:w="1304" w:type="dxa"/>
          </w:tcPr>
          <w:p>
            <w:pPr>
              <w:pStyle w:val="0"/>
              <w:jc w:val="center"/>
            </w:pPr>
            <w:r>
              <w:rPr>
                <w:sz w:val="24"/>
              </w:rPr>
              <w:t xml:space="preserve">A05C</w:t>
            </w:r>
          </w:p>
        </w:tc>
        <w:tc>
          <w:tcPr>
            <w:tcW w:w="3877" w:type="dxa"/>
          </w:tcPr>
          <w:p>
            <w:pPr>
              <w:pStyle w:val="0"/>
              <w:jc w:val="both"/>
            </w:pPr>
            <w:r>
              <w:rPr>
                <w:sz w:val="24"/>
              </w:rPr>
              <w:t xml:space="preserve">гепатопротектор</w:t>
            </w:r>
          </w:p>
        </w:tc>
        <w:tc>
          <w:tcPr>
            <w:tcW w:w="3005" w:type="dxa"/>
          </w:tcPr>
          <w:p>
            <w:pPr>
              <w:pStyle w:val="0"/>
              <w:jc w:val="both"/>
            </w:pPr>
            <w:r>
              <w:rPr>
                <w:sz w:val="24"/>
              </w:rPr>
              <w:t xml:space="preserve">фосфолипиды</w:t>
            </w:r>
          </w:p>
        </w:tc>
      </w:tr>
      <w:tr>
        <w:tc>
          <w:tcPr>
            <w:tcW w:w="850" w:type="dxa"/>
          </w:tcPr>
          <w:p>
            <w:pPr>
              <w:pStyle w:val="0"/>
              <w:jc w:val="center"/>
            </w:pPr>
            <w:r>
              <w:rPr>
                <w:sz w:val="24"/>
              </w:rPr>
              <w:t xml:space="preserve">7.</w:t>
            </w:r>
          </w:p>
        </w:tc>
        <w:tc>
          <w:tcPr>
            <w:tcW w:w="1304" w:type="dxa"/>
          </w:tcPr>
          <w:p>
            <w:pPr>
              <w:pStyle w:val="0"/>
              <w:jc w:val="center"/>
            </w:pPr>
            <w:r>
              <w:rPr>
                <w:sz w:val="24"/>
              </w:rPr>
              <w:t xml:space="preserve">A07FA</w:t>
            </w:r>
          </w:p>
        </w:tc>
        <w:tc>
          <w:tcPr>
            <w:tcW w:w="3877" w:type="dxa"/>
          </w:tcPr>
          <w:p>
            <w:pPr>
              <w:pStyle w:val="0"/>
              <w:jc w:val="both"/>
            </w:pPr>
            <w:r>
              <w:rPr>
                <w:sz w:val="24"/>
              </w:rPr>
              <w:t xml:space="preserve">противодиарейные микроорганизмы</w:t>
            </w:r>
          </w:p>
        </w:tc>
        <w:tc>
          <w:tcPr>
            <w:tcW w:w="3005" w:type="dxa"/>
          </w:tcPr>
          <w:p>
            <w:pPr>
              <w:pStyle w:val="0"/>
              <w:jc w:val="both"/>
            </w:pPr>
            <w:r>
              <w:rPr>
                <w:sz w:val="24"/>
              </w:rPr>
              <w:t xml:space="preserve">линекс</w:t>
            </w:r>
          </w:p>
        </w:tc>
      </w:tr>
      <w:tr>
        <w:tc>
          <w:tcPr>
            <w:tcW w:w="850" w:type="dxa"/>
          </w:tcPr>
          <w:p>
            <w:pPr>
              <w:pStyle w:val="0"/>
              <w:jc w:val="center"/>
            </w:pPr>
            <w:r>
              <w:rPr>
                <w:sz w:val="24"/>
              </w:rPr>
              <w:t xml:space="preserve">8.</w:t>
            </w:r>
          </w:p>
        </w:tc>
        <w:tc>
          <w:tcPr>
            <w:tcW w:w="1304" w:type="dxa"/>
            <w:vMerge w:val="restart"/>
          </w:tcPr>
          <w:p>
            <w:pPr>
              <w:pStyle w:val="0"/>
              <w:jc w:val="center"/>
            </w:pPr>
            <w:r>
              <w:rPr>
                <w:sz w:val="24"/>
              </w:rPr>
              <w:t xml:space="preserve">A10BB</w:t>
            </w:r>
          </w:p>
        </w:tc>
        <w:tc>
          <w:tcPr>
            <w:tcW w:w="3877" w:type="dxa"/>
            <w:vMerge w:val="restart"/>
          </w:tcPr>
          <w:p>
            <w:pPr>
              <w:pStyle w:val="0"/>
              <w:jc w:val="both"/>
            </w:pPr>
            <w:r>
              <w:rPr>
                <w:sz w:val="24"/>
              </w:rPr>
              <w:t xml:space="preserve">производные сульфонилмочевины</w:t>
            </w:r>
          </w:p>
        </w:tc>
        <w:tc>
          <w:tcPr>
            <w:tcW w:w="3005" w:type="dxa"/>
          </w:tcPr>
          <w:p>
            <w:pPr>
              <w:pStyle w:val="0"/>
              <w:jc w:val="both"/>
            </w:pPr>
            <w:r>
              <w:rPr>
                <w:sz w:val="24"/>
              </w:rPr>
              <w:t xml:space="preserve">гликвидон</w:t>
            </w:r>
          </w:p>
        </w:tc>
      </w:tr>
      <w:tr>
        <w:tc>
          <w:tcPr>
            <w:tcW w:w="850" w:type="dxa"/>
          </w:tcPr>
          <w:p>
            <w:pPr>
              <w:pStyle w:val="0"/>
              <w:jc w:val="center"/>
            </w:pPr>
            <w:r>
              <w:rPr>
                <w:sz w:val="24"/>
              </w:rPr>
              <w:t xml:space="preserve">9.</w:t>
            </w:r>
          </w:p>
        </w:tc>
        <w:tc>
          <w:tcPr>
            <w:vMerge w:val="continue"/>
          </w:tcPr>
          <w:p/>
        </w:tc>
        <w:tc>
          <w:tcPr>
            <w:vMerge w:val="continue"/>
          </w:tcPr>
          <w:p/>
        </w:tc>
        <w:tc>
          <w:tcPr>
            <w:tcW w:w="3005" w:type="dxa"/>
          </w:tcPr>
          <w:p>
            <w:pPr>
              <w:pStyle w:val="0"/>
              <w:jc w:val="both"/>
            </w:pPr>
            <w:r>
              <w:rPr>
                <w:sz w:val="24"/>
              </w:rPr>
              <w:t xml:space="preserve">глимепирид</w:t>
            </w:r>
          </w:p>
        </w:tc>
      </w:tr>
      <w:tr>
        <w:tc>
          <w:tcPr>
            <w:tcW w:w="850" w:type="dxa"/>
          </w:tcPr>
          <w:p>
            <w:pPr>
              <w:pStyle w:val="0"/>
              <w:jc w:val="center"/>
            </w:pPr>
            <w:r>
              <w:rPr>
                <w:sz w:val="24"/>
              </w:rPr>
              <w:t xml:space="preserve">10.</w:t>
            </w:r>
          </w:p>
        </w:tc>
        <w:tc>
          <w:tcPr>
            <w:tcW w:w="1304" w:type="dxa"/>
            <w:vMerge w:val="restart"/>
          </w:tcPr>
          <w:p>
            <w:pPr>
              <w:pStyle w:val="0"/>
              <w:jc w:val="center"/>
            </w:pPr>
            <w:r>
              <w:rPr>
                <w:sz w:val="24"/>
              </w:rPr>
              <w:t xml:space="preserve">A10BD</w:t>
            </w:r>
          </w:p>
        </w:tc>
        <w:tc>
          <w:tcPr>
            <w:tcW w:w="3877" w:type="dxa"/>
            <w:vMerge w:val="restart"/>
          </w:tcPr>
          <w:p>
            <w:pPr>
              <w:pStyle w:val="0"/>
              <w:jc w:val="both"/>
            </w:pPr>
            <w:r>
              <w:rPr>
                <w:sz w:val="24"/>
              </w:rPr>
              <w:t xml:space="preserve">гипогликемические синтетические и другие средства</w:t>
            </w:r>
          </w:p>
        </w:tc>
        <w:tc>
          <w:tcPr>
            <w:tcW w:w="3005" w:type="dxa"/>
          </w:tcPr>
          <w:p>
            <w:pPr>
              <w:pStyle w:val="0"/>
              <w:jc w:val="both"/>
            </w:pPr>
            <w:r>
              <w:rPr>
                <w:sz w:val="24"/>
              </w:rPr>
              <w:t xml:space="preserve">вилдаглиптин + метформин</w:t>
            </w:r>
          </w:p>
        </w:tc>
      </w:tr>
      <w:tr>
        <w:tc>
          <w:tcPr>
            <w:tcW w:w="850" w:type="dxa"/>
          </w:tcPr>
          <w:p>
            <w:pPr>
              <w:pStyle w:val="0"/>
              <w:jc w:val="center"/>
            </w:pPr>
            <w:r>
              <w:rPr>
                <w:sz w:val="24"/>
              </w:rPr>
              <w:t xml:space="preserve">11.</w:t>
            </w:r>
          </w:p>
        </w:tc>
        <w:tc>
          <w:tcPr>
            <w:vMerge w:val="continue"/>
          </w:tcPr>
          <w:p/>
        </w:tc>
        <w:tc>
          <w:tcPr>
            <w:vMerge w:val="continue"/>
          </w:tcPr>
          <w:p/>
        </w:tc>
        <w:tc>
          <w:tcPr>
            <w:tcW w:w="3005" w:type="dxa"/>
          </w:tcPr>
          <w:p>
            <w:pPr>
              <w:pStyle w:val="0"/>
              <w:jc w:val="both"/>
            </w:pPr>
            <w:r>
              <w:rPr>
                <w:sz w:val="24"/>
              </w:rPr>
              <w:t xml:space="preserve">глибенкламид + метформин</w:t>
            </w:r>
          </w:p>
        </w:tc>
      </w:tr>
      <w:tr>
        <w:tc>
          <w:tcPr>
            <w:tcW w:w="850" w:type="dxa"/>
          </w:tcPr>
          <w:p>
            <w:pPr>
              <w:pStyle w:val="0"/>
              <w:jc w:val="center"/>
            </w:pPr>
            <w:r>
              <w:rPr>
                <w:sz w:val="24"/>
              </w:rPr>
              <w:t xml:space="preserve">12.</w:t>
            </w:r>
          </w:p>
        </w:tc>
        <w:tc>
          <w:tcPr>
            <w:vMerge w:val="continue"/>
          </w:tcPr>
          <w:p/>
        </w:tc>
        <w:tc>
          <w:tcPr>
            <w:vMerge w:val="continue"/>
          </w:tcPr>
          <w:p/>
        </w:tc>
        <w:tc>
          <w:tcPr>
            <w:tcW w:w="3005" w:type="dxa"/>
          </w:tcPr>
          <w:p>
            <w:pPr>
              <w:pStyle w:val="0"/>
              <w:jc w:val="both"/>
            </w:pPr>
            <w:r>
              <w:rPr>
                <w:sz w:val="24"/>
              </w:rPr>
              <w:t xml:space="preserve">глимепирид + метформин</w:t>
            </w:r>
          </w:p>
        </w:tc>
      </w:tr>
      <w:tr>
        <w:tc>
          <w:tcPr>
            <w:tcW w:w="850" w:type="dxa"/>
          </w:tcPr>
          <w:p>
            <w:pPr>
              <w:pStyle w:val="0"/>
              <w:jc w:val="center"/>
            </w:pPr>
            <w:r>
              <w:rPr>
                <w:sz w:val="24"/>
              </w:rPr>
              <w:t xml:space="preserve">13.</w:t>
            </w:r>
          </w:p>
        </w:tc>
        <w:tc>
          <w:tcPr>
            <w:vMerge w:val="continue"/>
          </w:tcPr>
          <w:p/>
        </w:tc>
        <w:tc>
          <w:tcPr>
            <w:vMerge w:val="continue"/>
          </w:tcPr>
          <w:p/>
        </w:tc>
        <w:tc>
          <w:tcPr>
            <w:tcW w:w="3005" w:type="dxa"/>
          </w:tcPr>
          <w:p>
            <w:pPr>
              <w:pStyle w:val="0"/>
              <w:jc w:val="both"/>
            </w:pPr>
            <w:r>
              <w:rPr>
                <w:sz w:val="24"/>
              </w:rPr>
              <w:t xml:space="preserve">метформин + ситаглиптин</w:t>
            </w:r>
          </w:p>
        </w:tc>
      </w:tr>
      <w:tr>
        <w:tc>
          <w:tcPr>
            <w:tcW w:w="850" w:type="dxa"/>
          </w:tcPr>
          <w:p>
            <w:pPr>
              <w:pStyle w:val="0"/>
              <w:jc w:val="center"/>
            </w:pPr>
            <w:r>
              <w:rPr>
                <w:sz w:val="24"/>
              </w:rPr>
              <w:t xml:space="preserve">14.</w:t>
            </w:r>
          </w:p>
        </w:tc>
        <w:tc>
          <w:tcPr>
            <w:tcW w:w="1304" w:type="dxa"/>
          </w:tcPr>
          <w:p>
            <w:pPr>
              <w:pStyle w:val="0"/>
              <w:jc w:val="center"/>
            </w:pPr>
            <w:r>
              <w:rPr>
                <w:sz w:val="24"/>
              </w:rPr>
              <w:t xml:space="preserve">A10BX</w:t>
            </w:r>
          </w:p>
        </w:tc>
        <w:tc>
          <w:tcPr>
            <w:tcW w:w="3877" w:type="dxa"/>
          </w:tcPr>
          <w:p>
            <w:pPr>
              <w:pStyle w:val="0"/>
              <w:jc w:val="both"/>
            </w:pPr>
            <w:r>
              <w:rPr>
                <w:sz w:val="24"/>
              </w:rPr>
              <w:t xml:space="preserve">другие гипогликемические препараты, кроме инсулинов</w:t>
            </w:r>
          </w:p>
        </w:tc>
        <w:tc>
          <w:tcPr>
            <w:tcW w:w="3005" w:type="dxa"/>
          </w:tcPr>
          <w:p>
            <w:pPr>
              <w:pStyle w:val="0"/>
              <w:jc w:val="both"/>
            </w:pPr>
            <w:r>
              <w:rPr>
                <w:sz w:val="24"/>
              </w:rPr>
              <w:t xml:space="preserve">лираглутид</w:t>
            </w:r>
          </w:p>
        </w:tc>
      </w:tr>
      <w:tr>
        <w:tc>
          <w:tcPr>
            <w:tcW w:w="850" w:type="dxa"/>
          </w:tcPr>
          <w:p>
            <w:pPr>
              <w:pStyle w:val="0"/>
              <w:jc w:val="center"/>
            </w:pPr>
            <w:r>
              <w:rPr>
                <w:sz w:val="24"/>
              </w:rPr>
              <w:t xml:space="preserve">15.</w:t>
            </w:r>
          </w:p>
        </w:tc>
        <w:tc>
          <w:tcPr>
            <w:tcW w:w="1304" w:type="dxa"/>
          </w:tcPr>
          <w:p>
            <w:pPr>
              <w:pStyle w:val="0"/>
              <w:jc w:val="center"/>
            </w:pPr>
            <w:r>
              <w:rPr>
                <w:sz w:val="24"/>
              </w:rPr>
              <w:t xml:space="preserve">A10X</w:t>
            </w:r>
          </w:p>
        </w:tc>
        <w:tc>
          <w:tcPr>
            <w:tcW w:w="3877" w:type="dxa"/>
          </w:tcPr>
          <w:p>
            <w:pPr>
              <w:pStyle w:val="0"/>
              <w:jc w:val="both"/>
            </w:pPr>
            <w:r>
              <w:rPr>
                <w:sz w:val="24"/>
              </w:rPr>
              <w:t xml:space="preserve">прочие препараты, применяемые при лечении сахарного диабета</w:t>
            </w:r>
          </w:p>
        </w:tc>
        <w:tc>
          <w:tcPr>
            <w:tcW w:w="3005" w:type="dxa"/>
          </w:tcPr>
          <w:p>
            <w:pPr>
              <w:pStyle w:val="0"/>
              <w:jc w:val="both"/>
            </w:pPr>
            <w:r>
              <w:rPr>
                <w:sz w:val="24"/>
              </w:rPr>
              <w:t xml:space="preserve">эксенатид</w:t>
            </w:r>
          </w:p>
        </w:tc>
      </w:tr>
      <w:tr>
        <w:tc>
          <w:tcPr>
            <w:tcW w:w="850" w:type="dxa"/>
          </w:tcPr>
          <w:p>
            <w:pPr>
              <w:pStyle w:val="0"/>
              <w:jc w:val="center"/>
            </w:pPr>
            <w:r>
              <w:rPr>
                <w:sz w:val="24"/>
              </w:rPr>
              <w:t xml:space="preserve">16.</w:t>
            </w:r>
          </w:p>
        </w:tc>
        <w:tc>
          <w:tcPr>
            <w:tcW w:w="1304" w:type="dxa"/>
          </w:tcPr>
          <w:p>
            <w:pPr>
              <w:pStyle w:val="0"/>
              <w:jc w:val="center"/>
            </w:pPr>
            <w:r>
              <w:rPr>
                <w:sz w:val="24"/>
              </w:rPr>
              <w:t xml:space="preserve">A11AA</w:t>
            </w:r>
          </w:p>
        </w:tc>
        <w:tc>
          <w:tcPr>
            <w:tcW w:w="3877" w:type="dxa"/>
          </w:tcPr>
          <w:p>
            <w:pPr>
              <w:pStyle w:val="0"/>
              <w:jc w:val="both"/>
            </w:pPr>
            <w:r>
              <w:rPr>
                <w:sz w:val="24"/>
              </w:rPr>
              <w:t xml:space="preserve">поливитамины в комбинации с микроэлементами</w:t>
            </w:r>
          </w:p>
        </w:tc>
        <w:tc>
          <w:tcPr>
            <w:tcW w:w="3005" w:type="dxa"/>
          </w:tcPr>
          <w:p>
            <w:pPr>
              <w:pStyle w:val="0"/>
              <w:jc w:val="both"/>
            </w:pPr>
            <w:r>
              <w:rPr>
                <w:sz w:val="24"/>
              </w:rPr>
              <w:t xml:space="preserve">минералы + поливитамины</w:t>
            </w:r>
          </w:p>
        </w:tc>
      </w:tr>
      <w:tr>
        <w:tc>
          <w:tcPr>
            <w:tcW w:w="850" w:type="dxa"/>
          </w:tcPr>
          <w:p>
            <w:pPr>
              <w:pStyle w:val="0"/>
              <w:jc w:val="center"/>
            </w:pPr>
            <w:r>
              <w:rPr>
                <w:sz w:val="24"/>
              </w:rPr>
              <w:t xml:space="preserve">17.</w:t>
            </w:r>
          </w:p>
        </w:tc>
        <w:tc>
          <w:tcPr>
            <w:tcW w:w="1304" w:type="dxa"/>
          </w:tcPr>
          <w:p>
            <w:pPr>
              <w:pStyle w:val="0"/>
              <w:jc w:val="center"/>
            </w:pPr>
            <w:r>
              <w:rPr>
                <w:sz w:val="24"/>
              </w:rPr>
              <w:t xml:space="preserve">A11AB</w:t>
            </w:r>
          </w:p>
        </w:tc>
        <w:tc>
          <w:tcPr>
            <w:tcW w:w="3877" w:type="dxa"/>
          </w:tcPr>
          <w:p>
            <w:pPr>
              <w:pStyle w:val="0"/>
              <w:jc w:val="both"/>
            </w:pPr>
            <w:r>
              <w:rPr>
                <w:sz w:val="24"/>
              </w:rPr>
              <w:t xml:space="preserve">поливитамины в других комбинациях</w:t>
            </w:r>
          </w:p>
        </w:tc>
        <w:tc>
          <w:tcPr>
            <w:tcW w:w="3005" w:type="dxa"/>
          </w:tcPr>
          <w:p>
            <w:pPr>
              <w:pStyle w:val="0"/>
              <w:jc w:val="both"/>
            </w:pPr>
            <w:r>
              <w:rPr>
                <w:sz w:val="24"/>
              </w:rPr>
              <w:t xml:space="preserve">витамины и витаминоподобные средства</w:t>
            </w:r>
          </w:p>
        </w:tc>
      </w:tr>
      <w:tr>
        <w:tc>
          <w:tcPr>
            <w:tcW w:w="850" w:type="dxa"/>
          </w:tcPr>
          <w:p>
            <w:pPr>
              <w:pStyle w:val="0"/>
              <w:jc w:val="center"/>
            </w:pPr>
            <w:r>
              <w:rPr>
                <w:sz w:val="24"/>
              </w:rPr>
              <w:t xml:space="preserve">18.</w:t>
            </w:r>
          </w:p>
        </w:tc>
        <w:tc>
          <w:tcPr>
            <w:tcW w:w="1304" w:type="dxa"/>
            <w:vMerge w:val="restart"/>
          </w:tcPr>
          <w:p>
            <w:pPr>
              <w:pStyle w:val="0"/>
              <w:jc w:val="center"/>
            </w:pPr>
            <w:r>
              <w:rPr>
                <w:sz w:val="24"/>
              </w:rPr>
              <w:t xml:space="preserve">A11CC</w:t>
            </w:r>
          </w:p>
        </w:tc>
        <w:tc>
          <w:tcPr>
            <w:tcW w:w="3877" w:type="dxa"/>
            <w:vMerge w:val="restart"/>
          </w:tcPr>
          <w:p>
            <w:pPr>
              <w:pStyle w:val="0"/>
              <w:jc w:val="both"/>
            </w:pPr>
            <w:r>
              <w:rPr>
                <w:sz w:val="24"/>
              </w:rPr>
              <w:t xml:space="preserve">витамин D и его аналоги</w:t>
            </w:r>
          </w:p>
        </w:tc>
        <w:tc>
          <w:tcPr>
            <w:tcW w:w="3005" w:type="dxa"/>
          </w:tcPr>
          <w:p>
            <w:pPr>
              <w:pStyle w:val="0"/>
              <w:jc w:val="both"/>
            </w:pPr>
            <w:r>
              <w:rPr>
                <w:sz w:val="24"/>
              </w:rPr>
              <w:t xml:space="preserve">альфакальциферол</w:t>
            </w:r>
          </w:p>
        </w:tc>
      </w:tr>
      <w:tr>
        <w:tc>
          <w:tcPr>
            <w:tcW w:w="850" w:type="dxa"/>
          </w:tcPr>
          <w:p>
            <w:pPr>
              <w:pStyle w:val="0"/>
              <w:jc w:val="center"/>
            </w:pPr>
            <w:r>
              <w:rPr>
                <w:sz w:val="24"/>
              </w:rPr>
              <w:t xml:space="preserve">19.</w:t>
            </w:r>
          </w:p>
        </w:tc>
        <w:tc>
          <w:tcPr>
            <w:vMerge w:val="continue"/>
          </w:tcPr>
          <w:p/>
        </w:tc>
        <w:tc>
          <w:tcPr>
            <w:vMerge w:val="continue"/>
          </w:tcPr>
          <w:p/>
        </w:tc>
        <w:tc>
          <w:tcPr>
            <w:tcW w:w="3005" w:type="dxa"/>
          </w:tcPr>
          <w:p>
            <w:pPr>
              <w:pStyle w:val="0"/>
              <w:jc w:val="both"/>
            </w:pPr>
            <w:r>
              <w:rPr>
                <w:sz w:val="24"/>
              </w:rPr>
              <w:t xml:space="preserve">колекальциферол + карбонат кальция</w:t>
            </w:r>
          </w:p>
        </w:tc>
      </w:tr>
      <w:tr>
        <w:tc>
          <w:tcPr>
            <w:tcW w:w="850" w:type="dxa"/>
          </w:tcPr>
          <w:p>
            <w:pPr>
              <w:pStyle w:val="0"/>
              <w:jc w:val="center"/>
            </w:pPr>
            <w:r>
              <w:rPr>
                <w:sz w:val="24"/>
              </w:rPr>
              <w:t xml:space="preserve">20.</w:t>
            </w:r>
          </w:p>
        </w:tc>
        <w:tc>
          <w:tcPr>
            <w:tcW w:w="1304" w:type="dxa"/>
          </w:tcPr>
          <w:p>
            <w:pPr>
              <w:pStyle w:val="0"/>
              <w:jc w:val="center"/>
            </w:pPr>
            <w:r>
              <w:rPr>
                <w:sz w:val="24"/>
              </w:rPr>
              <w:t xml:space="preserve">A11DB</w:t>
            </w:r>
          </w:p>
        </w:tc>
        <w:tc>
          <w:tcPr>
            <w:tcW w:w="3877" w:type="dxa"/>
          </w:tcPr>
          <w:p>
            <w:pPr>
              <w:pStyle w:val="0"/>
              <w:jc w:val="both"/>
            </w:pPr>
            <w:r>
              <w:rPr>
                <w:sz w:val="24"/>
              </w:rPr>
              <w:t xml:space="preserve">витамин B1 в комбинации</w:t>
            </w:r>
          </w:p>
        </w:tc>
        <w:tc>
          <w:tcPr>
            <w:tcW w:w="3005" w:type="dxa"/>
          </w:tcPr>
          <w:p>
            <w:pPr>
              <w:pStyle w:val="0"/>
              <w:jc w:val="both"/>
            </w:pPr>
            <w:r>
              <w:rPr>
                <w:sz w:val="24"/>
              </w:rPr>
              <w:t xml:space="preserve">пиридоксин + тиамин + цианокобаламин</w:t>
            </w:r>
          </w:p>
        </w:tc>
      </w:tr>
      <w:tr>
        <w:tc>
          <w:tcPr>
            <w:tcW w:w="850" w:type="dxa"/>
          </w:tcPr>
          <w:p>
            <w:pPr>
              <w:pStyle w:val="0"/>
              <w:jc w:val="center"/>
            </w:pPr>
            <w:r>
              <w:rPr>
                <w:sz w:val="24"/>
              </w:rPr>
              <w:t xml:space="preserve">21.</w:t>
            </w:r>
          </w:p>
        </w:tc>
        <w:tc>
          <w:tcPr>
            <w:tcW w:w="1304" w:type="dxa"/>
          </w:tcPr>
          <w:p>
            <w:pPr>
              <w:pStyle w:val="0"/>
              <w:jc w:val="center"/>
            </w:pPr>
            <w:r>
              <w:rPr>
                <w:sz w:val="24"/>
              </w:rPr>
              <w:t xml:space="preserve">A12CB</w:t>
            </w:r>
          </w:p>
        </w:tc>
        <w:tc>
          <w:tcPr>
            <w:tcW w:w="3877" w:type="dxa"/>
          </w:tcPr>
          <w:p>
            <w:pPr>
              <w:pStyle w:val="0"/>
              <w:jc w:val="both"/>
            </w:pPr>
            <w:r>
              <w:rPr>
                <w:sz w:val="24"/>
              </w:rPr>
              <w:t xml:space="preserve">макро- и микроэлементы</w:t>
            </w:r>
          </w:p>
        </w:tc>
        <w:tc>
          <w:tcPr>
            <w:tcW w:w="3005" w:type="dxa"/>
          </w:tcPr>
          <w:p>
            <w:pPr>
              <w:pStyle w:val="0"/>
              <w:jc w:val="both"/>
            </w:pPr>
            <w:r>
              <w:rPr>
                <w:sz w:val="24"/>
              </w:rPr>
              <w:t xml:space="preserve">цинка сульфат</w:t>
            </w:r>
          </w:p>
        </w:tc>
      </w:tr>
      <w:tr>
        <w:tc>
          <w:tcPr>
            <w:tcW w:w="850" w:type="dxa"/>
          </w:tcPr>
          <w:p>
            <w:pPr>
              <w:pStyle w:val="0"/>
              <w:jc w:val="center"/>
            </w:pPr>
            <w:r>
              <w:rPr>
                <w:sz w:val="24"/>
              </w:rPr>
              <w:t xml:space="preserve">22.</w:t>
            </w:r>
          </w:p>
        </w:tc>
        <w:tc>
          <w:tcPr>
            <w:tcW w:w="1304" w:type="dxa"/>
          </w:tcPr>
          <w:p>
            <w:pPr>
              <w:pStyle w:val="0"/>
              <w:jc w:val="center"/>
            </w:pPr>
            <w:r>
              <w:rPr>
                <w:sz w:val="24"/>
              </w:rPr>
              <w:t xml:space="preserve">A12CC</w:t>
            </w:r>
          </w:p>
        </w:tc>
        <w:tc>
          <w:tcPr>
            <w:tcW w:w="3877" w:type="dxa"/>
          </w:tcPr>
          <w:p>
            <w:pPr>
              <w:pStyle w:val="0"/>
              <w:jc w:val="both"/>
            </w:pPr>
            <w:r>
              <w:rPr>
                <w:sz w:val="24"/>
              </w:rPr>
              <w:t xml:space="preserve">препарат магния</w:t>
            </w:r>
          </w:p>
        </w:tc>
        <w:tc>
          <w:tcPr>
            <w:tcW w:w="3005" w:type="dxa"/>
          </w:tcPr>
          <w:p>
            <w:pPr>
              <w:pStyle w:val="0"/>
              <w:jc w:val="both"/>
            </w:pPr>
            <w:r>
              <w:rPr>
                <w:sz w:val="24"/>
              </w:rPr>
              <w:t xml:space="preserve">магне B6</w:t>
            </w:r>
          </w:p>
        </w:tc>
      </w:tr>
      <w:tr>
        <w:tc>
          <w:tcPr>
            <w:tcW w:w="850" w:type="dxa"/>
          </w:tcPr>
          <w:p>
            <w:pPr>
              <w:pStyle w:val="0"/>
              <w:jc w:val="center"/>
            </w:pPr>
            <w:r>
              <w:rPr>
                <w:sz w:val="24"/>
              </w:rPr>
              <w:t xml:space="preserve">23.</w:t>
            </w:r>
          </w:p>
        </w:tc>
        <w:tc>
          <w:tcPr>
            <w:tcW w:w="1304" w:type="dxa"/>
          </w:tcPr>
          <w:p>
            <w:pPr>
              <w:pStyle w:val="0"/>
              <w:jc w:val="center"/>
            </w:pPr>
            <w:r>
              <w:rPr>
                <w:sz w:val="24"/>
              </w:rPr>
              <w:t xml:space="preserve">A16AA</w:t>
            </w:r>
          </w:p>
        </w:tc>
        <w:tc>
          <w:tcPr>
            <w:tcW w:w="3877" w:type="dxa"/>
          </w:tcPr>
          <w:p>
            <w:pPr>
              <w:pStyle w:val="0"/>
              <w:jc w:val="both"/>
            </w:pPr>
            <w:r>
              <w:rPr>
                <w:sz w:val="24"/>
              </w:rPr>
              <w:t xml:space="preserve">препараты для коррекции метаболических процессов</w:t>
            </w:r>
          </w:p>
        </w:tc>
        <w:tc>
          <w:tcPr>
            <w:tcW w:w="3005" w:type="dxa"/>
          </w:tcPr>
          <w:p>
            <w:pPr>
              <w:pStyle w:val="0"/>
              <w:jc w:val="both"/>
            </w:pPr>
            <w:r>
              <w:rPr>
                <w:sz w:val="24"/>
              </w:rPr>
              <w:t xml:space="preserve">левокарнитин</w:t>
            </w:r>
          </w:p>
        </w:tc>
      </w:tr>
      <w:tr>
        <w:tc>
          <w:tcPr>
            <w:gridSpan w:val="2"/>
            <w:tcW w:w="2154" w:type="dxa"/>
          </w:tcPr>
          <w:p>
            <w:pPr>
              <w:pStyle w:val="0"/>
              <w:jc w:val="center"/>
            </w:pPr>
            <w:r>
              <w:rPr>
                <w:sz w:val="24"/>
              </w:rPr>
              <w:t xml:space="preserve">B</w:t>
            </w:r>
          </w:p>
        </w:tc>
        <w:tc>
          <w:tcPr>
            <w:gridSpan w:val="2"/>
            <w:tcW w:w="6882" w:type="dxa"/>
          </w:tcPr>
          <w:p>
            <w:pPr>
              <w:pStyle w:val="0"/>
              <w:jc w:val="center"/>
            </w:pPr>
            <w:r>
              <w:rPr>
                <w:sz w:val="24"/>
              </w:rPr>
              <w:t xml:space="preserve">Препараты, влияющие на кроветворение и кровь</w:t>
            </w:r>
          </w:p>
        </w:tc>
      </w:tr>
      <w:tr>
        <w:tc>
          <w:tcPr>
            <w:tcW w:w="850" w:type="dxa"/>
          </w:tcPr>
          <w:p>
            <w:pPr>
              <w:pStyle w:val="0"/>
              <w:jc w:val="center"/>
            </w:pPr>
            <w:r>
              <w:rPr>
                <w:sz w:val="24"/>
              </w:rPr>
              <w:t xml:space="preserve">24.</w:t>
            </w:r>
          </w:p>
        </w:tc>
        <w:tc>
          <w:tcPr>
            <w:tcW w:w="1304" w:type="dxa"/>
          </w:tcPr>
          <w:p>
            <w:pPr>
              <w:pStyle w:val="0"/>
              <w:jc w:val="center"/>
            </w:pPr>
            <w:r>
              <w:rPr>
                <w:sz w:val="24"/>
              </w:rPr>
              <w:t xml:space="preserve">B01AC</w:t>
            </w:r>
          </w:p>
        </w:tc>
        <w:tc>
          <w:tcPr>
            <w:tcW w:w="3877" w:type="dxa"/>
          </w:tcPr>
          <w:p>
            <w:pPr>
              <w:pStyle w:val="0"/>
              <w:jc w:val="both"/>
            </w:pPr>
            <w:r>
              <w:rPr>
                <w:sz w:val="24"/>
              </w:rPr>
              <w:t xml:space="preserve">антиагреганты</w:t>
            </w:r>
          </w:p>
        </w:tc>
        <w:tc>
          <w:tcPr>
            <w:tcW w:w="3005" w:type="dxa"/>
          </w:tcPr>
          <w:p>
            <w:pPr>
              <w:pStyle w:val="0"/>
              <w:jc w:val="both"/>
            </w:pPr>
            <w:r>
              <w:rPr>
                <w:sz w:val="24"/>
              </w:rPr>
              <w:t xml:space="preserve">дипиридамол</w:t>
            </w:r>
          </w:p>
        </w:tc>
      </w:tr>
      <w:tr>
        <w:tc>
          <w:tcPr>
            <w:tcW w:w="850" w:type="dxa"/>
          </w:tcPr>
          <w:p>
            <w:pPr>
              <w:pStyle w:val="0"/>
              <w:jc w:val="center"/>
            </w:pPr>
            <w:r>
              <w:rPr>
                <w:sz w:val="24"/>
              </w:rPr>
              <w:t xml:space="preserve">25.</w:t>
            </w:r>
          </w:p>
        </w:tc>
        <w:tc>
          <w:tcPr>
            <w:tcW w:w="1304" w:type="dxa"/>
          </w:tcPr>
          <w:p>
            <w:pPr>
              <w:pStyle w:val="0"/>
              <w:jc w:val="center"/>
            </w:pPr>
            <w:r>
              <w:rPr>
                <w:sz w:val="24"/>
              </w:rPr>
              <w:t xml:space="preserve">B02BC</w:t>
            </w:r>
          </w:p>
        </w:tc>
        <w:tc>
          <w:tcPr>
            <w:tcW w:w="3877" w:type="dxa"/>
          </w:tcPr>
          <w:p>
            <w:pPr>
              <w:pStyle w:val="0"/>
              <w:jc w:val="both"/>
            </w:pPr>
            <w:r>
              <w:rPr>
                <w:sz w:val="24"/>
              </w:rPr>
              <w:t xml:space="preserve">гемостатическое средство для местного применения</w:t>
            </w:r>
          </w:p>
        </w:tc>
        <w:tc>
          <w:tcPr>
            <w:tcW w:w="3005" w:type="dxa"/>
          </w:tcPr>
          <w:p>
            <w:pPr>
              <w:pStyle w:val="0"/>
              <w:jc w:val="both"/>
            </w:pPr>
            <w:r>
              <w:rPr>
                <w:sz w:val="24"/>
              </w:rPr>
              <w:t xml:space="preserve">коллаген + нитрофурал + борная кислота</w:t>
            </w:r>
          </w:p>
        </w:tc>
      </w:tr>
      <w:tr>
        <w:tc>
          <w:tcPr>
            <w:tcW w:w="850" w:type="dxa"/>
          </w:tcPr>
          <w:p>
            <w:pPr>
              <w:pStyle w:val="0"/>
              <w:jc w:val="center"/>
            </w:pPr>
            <w:r>
              <w:rPr>
                <w:sz w:val="24"/>
              </w:rPr>
              <w:t xml:space="preserve">26.</w:t>
            </w:r>
          </w:p>
        </w:tc>
        <w:tc>
          <w:tcPr>
            <w:tcW w:w="1304" w:type="dxa"/>
          </w:tcPr>
          <w:p>
            <w:pPr>
              <w:pStyle w:val="0"/>
              <w:jc w:val="center"/>
            </w:pPr>
            <w:r>
              <w:rPr>
                <w:sz w:val="24"/>
              </w:rPr>
              <w:t xml:space="preserve">B03AE</w:t>
            </w:r>
          </w:p>
        </w:tc>
        <w:tc>
          <w:tcPr>
            <w:tcW w:w="3877" w:type="dxa"/>
          </w:tcPr>
          <w:p>
            <w:pPr>
              <w:pStyle w:val="0"/>
              <w:jc w:val="both"/>
            </w:pPr>
            <w:r>
              <w:rPr>
                <w:sz w:val="24"/>
              </w:rPr>
              <w:t xml:space="preserve">макро- и микроэлементы</w:t>
            </w:r>
          </w:p>
        </w:tc>
        <w:tc>
          <w:tcPr>
            <w:tcW w:w="3005" w:type="dxa"/>
          </w:tcPr>
          <w:p>
            <w:pPr>
              <w:pStyle w:val="0"/>
              <w:jc w:val="both"/>
            </w:pPr>
            <w:r>
              <w:rPr>
                <w:sz w:val="24"/>
              </w:rPr>
              <w:t xml:space="preserve">железа сульфат + серин</w:t>
            </w:r>
          </w:p>
        </w:tc>
      </w:tr>
      <w:tr>
        <w:tc>
          <w:tcPr>
            <w:tcW w:w="850" w:type="dxa"/>
          </w:tcPr>
          <w:p>
            <w:pPr>
              <w:pStyle w:val="0"/>
              <w:jc w:val="center"/>
            </w:pPr>
            <w:r>
              <w:rPr>
                <w:sz w:val="24"/>
              </w:rPr>
              <w:t xml:space="preserve">27.</w:t>
            </w:r>
          </w:p>
        </w:tc>
        <w:tc>
          <w:tcPr>
            <w:tcW w:w="1304" w:type="dxa"/>
          </w:tcPr>
          <w:p>
            <w:pPr>
              <w:pStyle w:val="0"/>
              <w:jc w:val="center"/>
            </w:pPr>
            <w:r>
              <w:rPr>
                <w:sz w:val="24"/>
              </w:rPr>
              <w:t xml:space="preserve">B06AB</w:t>
            </w:r>
          </w:p>
        </w:tc>
        <w:tc>
          <w:tcPr>
            <w:tcW w:w="3877" w:type="dxa"/>
          </w:tcPr>
          <w:p>
            <w:pPr>
              <w:pStyle w:val="0"/>
              <w:jc w:val="both"/>
            </w:pPr>
            <w:r>
              <w:rPr>
                <w:sz w:val="24"/>
              </w:rPr>
              <w:t xml:space="preserve">прочие гематологические препараты</w:t>
            </w:r>
          </w:p>
        </w:tc>
        <w:tc>
          <w:tcPr>
            <w:tcW w:w="3005" w:type="dxa"/>
          </w:tcPr>
          <w:p>
            <w:pPr>
              <w:pStyle w:val="0"/>
              <w:jc w:val="both"/>
            </w:pPr>
            <w:r>
              <w:rPr>
                <w:sz w:val="24"/>
              </w:rPr>
              <w:t xml:space="preserve">депротеинизированный гемодериват крови телят</w:t>
            </w:r>
          </w:p>
        </w:tc>
      </w:tr>
      <w:tr>
        <w:tc>
          <w:tcPr>
            <w:tcW w:w="850" w:type="dxa"/>
          </w:tcPr>
          <w:p>
            <w:pPr>
              <w:pStyle w:val="0"/>
              <w:jc w:val="center"/>
            </w:pPr>
            <w:r>
              <w:rPr>
                <w:sz w:val="24"/>
              </w:rPr>
              <w:t xml:space="preserve">27.1.</w:t>
            </w:r>
          </w:p>
        </w:tc>
        <w:tc>
          <w:tcPr>
            <w:tcW w:w="1304" w:type="dxa"/>
          </w:tcPr>
          <w:p>
            <w:pPr>
              <w:pStyle w:val="0"/>
              <w:jc w:val="center"/>
            </w:pPr>
            <w:r>
              <w:rPr>
                <w:sz w:val="24"/>
              </w:rPr>
              <w:t xml:space="preserve">B02BX08</w:t>
            </w:r>
          </w:p>
        </w:tc>
        <w:tc>
          <w:tcPr>
            <w:tcW w:w="3877" w:type="dxa"/>
          </w:tcPr>
          <w:p>
            <w:pPr>
              <w:pStyle w:val="0"/>
              <w:jc w:val="both"/>
            </w:pPr>
            <w:r>
              <w:rPr>
                <w:sz w:val="24"/>
              </w:rPr>
              <w:t xml:space="preserve">гемостатики, другие системные гемостатики</w:t>
            </w:r>
          </w:p>
        </w:tc>
        <w:tc>
          <w:tcPr>
            <w:tcW w:w="3005" w:type="dxa"/>
          </w:tcPr>
          <w:p>
            <w:pPr>
              <w:pStyle w:val="0"/>
              <w:jc w:val="both"/>
            </w:pPr>
            <w:r>
              <w:rPr>
                <w:sz w:val="24"/>
              </w:rPr>
              <w:t xml:space="preserve">аватромбопаг</w:t>
            </w:r>
          </w:p>
        </w:tc>
      </w:tr>
      <w:tr>
        <w:tc>
          <w:tcPr>
            <w:gridSpan w:val="2"/>
            <w:tcW w:w="2154" w:type="dxa"/>
          </w:tcPr>
          <w:p>
            <w:pPr>
              <w:pStyle w:val="0"/>
              <w:jc w:val="center"/>
            </w:pPr>
            <w:r>
              <w:rPr>
                <w:sz w:val="24"/>
              </w:rPr>
              <w:t xml:space="preserve">C</w:t>
            </w:r>
          </w:p>
        </w:tc>
        <w:tc>
          <w:tcPr>
            <w:gridSpan w:val="2"/>
            <w:tcW w:w="6882" w:type="dxa"/>
          </w:tcPr>
          <w:p>
            <w:pPr>
              <w:pStyle w:val="0"/>
              <w:jc w:val="center"/>
            </w:pPr>
            <w:r>
              <w:rPr>
                <w:sz w:val="24"/>
              </w:rPr>
              <w:t xml:space="preserve">Препараты для лечения заболеваний сердечно-сосудистой системы</w:t>
            </w:r>
          </w:p>
        </w:tc>
      </w:tr>
      <w:tr>
        <w:tc>
          <w:tcPr>
            <w:tcW w:w="850" w:type="dxa"/>
          </w:tcPr>
          <w:p>
            <w:pPr>
              <w:pStyle w:val="0"/>
              <w:jc w:val="center"/>
            </w:pPr>
            <w:r>
              <w:rPr>
                <w:sz w:val="24"/>
              </w:rPr>
              <w:t xml:space="preserve">28.</w:t>
            </w:r>
          </w:p>
        </w:tc>
        <w:tc>
          <w:tcPr>
            <w:tcW w:w="1304" w:type="dxa"/>
          </w:tcPr>
          <w:p>
            <w:pPr>
              <w:pStyle w:val="0"/>
              <w:jc w:val="center"/>
            </w:pPr>
            <w:r>
              <w:rPr>
                <w:sz w:val="24"/>
              </w:rPr>
              <w:t xml:space="preserve">C01EB</w:t>
            </w:r>
          </w:p>
        </w:tc>
        <w:tc>
          <w:tcPr>
            <w:tcW w:w="3877" w:type="dxa"/>
          </w:tcPr>
          <w:p>
            <w:pPr>
              <w:pStyle w:val="0"/>
              <w:jc w:val="both"/>
            </w:pPr>
            <w:r>
              <w:rPr>
                <w:sz w:val="24"/>
              </w:rPr>
              <w:t xml:space="preserve">препараты для лечения заболеваний сердца другие</w:t>
            </w:r>
          </w:p>
        </w:tc>
        <w:tc>
          <w:tcPr>
            <w:tcW w:w="3005" w:type="dxa"/>
          </w:tcPr>
          <w:p>
            <w:pPr>
              <w:pStyle w:val="0"/>
              <w:jc w:val="both"/>
            </w:pPr>
            <w:r>
              <w:rPr>
                <w:sz w:val="24"/>
              </w:rPr>
              <w:t xml:space="preserve">икатибант</w:t>
            </w:r>
          </w:p>
        </w:tc>
      </w:tr>
      <w:tr>
        <w:tc>
          <w:tcPr>
            <w:tcW w:w="850" w:type="dxa"/>
          </w:tcPr>
          <w:p>
            <w:pPr>
              <w:pStyle w:val="0"/>
              <w:jc w:val="center"/>
            </w:pPr>
            <w:r>
              <w:rPr>
                <w:sz w:val="24"/>
              </w:rPr>
              <w:t xml:space="preserve">29.</w:t>
            </w:r>
          </w:p>
        </w:tc>
        <w:tc>
          <w:tcPr>
            <w:tcW w:w="1304" w:type="dxa"/>
            <w:vMerge w:val="restart"/>
          </w:tcPr>
          <w:p>
            <w:pPr>
              <w:pStyle w:val="0"/>
              <w:jc w:val="center"/>
            </w:pPr>
            <w:r>
              <w:rPr>
                <w:sz w:val="24"/>
              </w:rPr>
              <w:t xml:space="preserve">C01EB</w:t>
            </w:r>
          </w:p>
        </w:tc>
        <w:tc>
          <w:tcPr>
            <w:tcW w:w="3877" w:type="dxa"/>
            <w:vMerge w:val="restart"/>
          </w:tcPr>
          <w:p>
            <w:pPr>
              <w:pStyle w:val="0"/>
              <w:jc w:val="both"/>
            </w:pPr>
            <w:r>
              <w:rPr>
                <w:sz w:val="24"/>
              </w:rPr>
              <w:t xml:space="preserve">препараты для лечения заболеваний сердца другие</w:t>
            </w:r>
          </w:p>
        </w:tc>
        <w:tc>
          <w:tcPr>
            <w:tcW w:w="3005" w:type="dxa"/>
          </w:tcPr>
          <w:p>
            <w:pPr>
              <w:pStyle w:val="0"/>
              <w:jc w:val="both"/>
            </w:pPr>
            <w:r>
              <w:rPr>
                <w:sz w:val="24"/>
              </w:rPr>
              <w:t xml:space="preserve">триметазидин</w:t>
            </w:r>
          </w:p>
        </w:tc>
      </w:tr>
      <w:tr>
        <w:tc>
          <w:tcPr>
            <w:tcW w:w="850" w:type="dxa"/>
          </w:tcPr>
          <w:p>
            <w:pPr>
              <w:pStyle w:val="0"/>
              <w:jc w:val="center"/>
            </w:pPr>
            <w:r>
              <w:rPr>
                <w:sz w:val="24"/>
              </w:rPr>
              <w:t xml:space="preserve">30.</w:t>
            </w:r>
          </w:p>
        </w:tc>
        <w:tc>
          <w:tcPr>
            <w:vMerge w:val="continue"/>
          </w:tcPr>
          <w:p/>
        </w:tc>
        <w:tc>
          <w:tcPr>
            <w:vMerge w:val="continue"/>
          </w:tcPr>
          <w:p/>
        </w:tc>
        <w:tc>
          <w:tcPr>
            <w:tcW w:w="3005" w:type="dxa"/>
          </w:tcPr>
          <w:p>
            <w:pPr>
              <w:pStyle w:val="0"/>
              <w:jc w:val="both"/>
            </w:pPr>
            <w:r>
              <w:rPr>
                <w:sz w:val="24"/>
              </w:rPr>
              <w:t xml:space="preserve">убидекаренон</w:t>
            </w:r>
          </w:p>
        </w:tc>
      </w:tr>
      <w:tr>
        <w:tc>
          <w:tcPr>
            <w:tcW w:w="850" w:type="dxa"/>
          </w:tcPr>
          <w:p>
            <w:pPr>
              <w:pStyle w:val="0"/>
              <w:jc w:val="center"/>
            </w:pPr>
            <w:r>
              <w:rPr>
                <w:sz w:val="24"/>
              </w:rPr>
              <w:t xml:space="preserve">31.</w:t>
            </w:r>
          </w:p>
        </w:tc>
        <w:tc>
          <w:tcPr>
            <w:tcW w:w="1304" w:type="dxa"/>
          </w:tcPr>
          <w:p>
            <w:pPr>
              <w:pStyle w:val="0"/>
              <w:jc w:val="center"/>
            </w:pPr>
            <w:r>
              <w:rPr>
                <w:sz w:val="24"/>
              </w:rPr>
              <w:t xml:space="preserve">C02KX</w:t>
            </w:r>
          </w:p>
        </w:tc>
        <w:tc>
          <w:tcPr>
            <w:tcW w:w="3877" w:type="dxa"/>
          </w:tcPr>
          <w:p>
            <w:pPr>
              <w:pStyle w:val="0"/>
              <w:jc w:val="both"/>
            </w:pPr>
            <w:r>
              <w:rPr>
                <w:sz w:val="24"/>
              </w:rPr>
              <w:t xml:space="preserve">гипотензивное средство - гуанилагциклазы стимулятор</w:t>
            </w:r>
          </w:p>
        </w:tc>
        <w:tc>
          <w:tcPr>
            <w:tcW w:w="3005" w:type="dxa"/>
          </w:tcPr>
          <w:p>
            <w:pPr>
              <w:pStyle w:val="0"/>
              <w:jc w:val="both"/>
            </w:pPr>
            <w:r>
              <w:rPr>
                <w:sz w:val="24"/>
              </w:rPr>
              <w:t xml:space="preserve">силденафил</w:t>
            </w:r>
          </w:p>
        </w:tc>
      </w:tr>
      <w:tr>
        <w:tc>
          <w:tcPr>
            <w:tcW w:w="850" w:type="dxa"/>
          </w:tcPr>
          <w:p>
            <w:pPr>
              <w:pStyle w:val="0"/>
              <w:jc w:val="center"/>
            </w:pPr>
            <w:r>
              <w:rPr>
                <w:sz w:val="24"/>
              </w:rPr>
              <w:t xml:space="preserve">32.</w:t>
            </w:r>
          </w:p>
        </w:tc>
        <w:tc>
          <w:tcPr>
            <w:tcW w:w="1304" w:type="dxa"/>
          </w:tcPr>
          <w:p>
            <w:pPr>
              <w:pStyle w:val="0"/>
              <w:jc w:val="center"/>
            </w:pPr>
            <w:r>
              <w:rPr>
                <w:sz w:val="24"/>
              </w:rPr>
              <w:t xml:space="preserve">C03DA</w:t>
            </w:r>
          </w:p>
        </w:tc>
        <w:tc>
          <w:tcPr>
            <w:tcW w:w="3877" w:type="dxa"/>
          </w:tcPr>
          <w:p>
            <w:pPr>
              <w:pStyle w:val="0"/>
              <w:jc w:val="both"/>
            </w:pPr>
            <w:r>
              <w:rPr>
                <w:sz w:val="24"/>
              </w:rPr>
              <w:t xml:space="preserve">антагонисты альдостерона</w:t>
            </w:r>
          </w:p>
        </w:tc>
        <w:tc>
          <w:tcPr>
            <w:tcW w:w="3005" w:type="dxa"/>
          </w:tcPr>
          <w:p>
            <w:pPr>
              <w:pStyle w:val="0"/>
              <w:jc w:val="both"/>
            </w:pPr>
            <w:r>
              <w:rPr>
                <w:sz w:val="24"/>
              </w:rPr>
              <w:t xml:space="preserve">эплеренон</w:t>
            </w:r>
          </w:p>
        </w:tc>
      </w:tr>
      <w:tr>
        <w:tc>
          <w:tcPr>
            <w:tcW w:w="850" w:type="dxa"/>
          </w:tcPr>
          <w:p>
            <w:pPr>
              <w:pStyle w:val="0"/>
              <w:jc w:val="center"/>
            </w:pPr>
            <w:r>
              <w:rPr>
                <w:sz w:val="24"/>
              </w:rPr>
              <w:t xml:space="preserve">33.</w:t>
            </w:r>
          </w:p>
        </w:tc>
        <w:tc>
          <w:tcPr>
            <w:tcW w:w="1304" w:type="dxa"/>
          </w:tcPr>
          <w:p>
            <w:pPr>
              <w:pStyle w:val="0"/>
              <w:jc w:val="center"/>
            </w:pPr>
            <w:r>
              <w:rPr>
                <w:sz w:val="24"/>
              </w:rPr>
              <w:t xml:space="preserve">C05CA</w:t>
            </w:r>
          </w:p>
        </w:tc>
        <w:tc>
          <w:tcPr>
            <w:tcW w:w="3877" w:type="dxa"/>
          </w:tcPr>
          <w:p>
            <w:pPr>
              <w:pStyle w:val="0"/>
              <w:jc w:val="both"/>
            </w:pPr>
            <w:r>
              <w:rPr>
                <w:sz w:val="24"/>
              </w:rPr>
              <w:t xml:space="preserve">препараты, снижающие проницаемость капилляров</w:t>
            </w:r>
          </w:p>
        </w:tc>
        <w:tc>
          <w:tcPr>
            <w:tcW w:w="3005" w:type="dxa"/>
          </w:tcPr>
          <w:p>
            <w:pPr>
              <w:pStyle w:val="0"/>
              <w:jc w:val="both"/>
            </w:pPr>
            <w:r>
              <w:rPr>
                <w:sz w:val="24"/>
              </w:rPr>
              <w:t xml:space="preserve">троксерутин</w:t>
            </w:r>
          </w:p>
        </w:tc>
      </w:tr>
      <w:tr>
        <w:tc>
          <w:tcPr>
            <w:tcW w:w="850" w:type="dxa"/>
          </w:tcPr>
          <w:p>
            <w:pPr>
              <w:pStyle w:val="0"/>
              <w:jc w:val="center"/>
            </w:pPr>
            <w:r>
              <w:rPr>
                <w:sz w:val="24"/>
              </w:rPr>
              <w:t xml:space="preserve">34.</w:t>
            </w:r>
          </w:p>
        </w:tc>
        <w:tc>
          <w:tcPr>
            <w:tcW w:w="1304" w:type="dxa"/>
          </w:tcPr>
          <w:p>
            <w:pPr>
              <w:pStyle w:val="0"/>
              <w:jc w:val="center"/>
            </w:pPr>
            <w:r>
              <w:rPr>
                <w:sz w:val="24"/>
              </w:rPr>
              <w:t xml:space="preserve">C08DB</w:t>
            </w:r>
          </w:p>
        </w:tc>
        <w:tc>
          <w:tcPr>
            <w:tcW w:w="3877" w:type="dxa"/>
          </w:tcPr>
          <w:p>
            <w:pPr>
              <w:pStyle w:val="0"/>
              <w:jc w:val="both"/>
            </w:pPr>
            <w:r>
              <w:rPr>
                <w:sz w:val="24"/>
              </w:rPr>
              <w:t xml:space="preserve">бензотиазепиновые производные</w:t>
            </w:r>
          </w:p>
        </w:tc>
        <w:tc>
          <w:tcPr>
            <w:tcW w:w="3005" w:type="dxa"/>
          </w:tcPr>
          <w:p>
            <w:pPr>
              <w:pStyle w:val="0"/>
              <w:jc w:val="both"/>
            </w:pPr>
            <w:r>
              <w:rPr>
                <w:sz w:val="24"/>
              </w:rPr>
              <w:t xml:space="preserve">дилтиазем</w:t>
            </w:r>
          </w:p>
        </w:tc>
      </w:tr>
      <w:tr>
        <w:tc>
          <w:tcPr>
            <w:tcW w:w="850" w:type="dxa"/>
          </w:tcPr>
          <w:p>
            <w:pPr>
              <w:pStyle w:val="0"/>
              <w:jc w:val="center"/>
            </w:pPr>
            <w:r>
              <w:rPr>
                <w:sz w:val="24"/>
              </w:rPr>
              <w:t xml:space="preserve">35.</w:t>
            </w:r>
          </w:p>
        </w:tc>
        <w:tc>
          <w:tcPr>
            <w:tcW w:w="1304" w:type="dxa"/>
          </w:tcPr>
          <w:p>
            <w:pPr>
              <w:pStyle w:val="0"/>
              <w:jc w:val="center"/>
            </w:pPr>
            <w:r>
              <w:rPr>
                <w:sz w:val="24"/>
              </w:rPr>
              <w:t xml:space="preserve">C09AA</w:t>
            </w:r>
          </w:p>
        </w:tc>
        <w:tc>
          <w:tcPr>
            <w:tcW w:w="3877" w:type="dxa"/>
          </w:tcPr>
          <w:p>
            <w:pPr>
              <w:pStyle w:val="0"/>
              <w:jc w:val="both"/>
            </w:pPr>
            <w:r>
              <w:rPr>
                <w:sz w:val="24"/>
              </w:rPr>
              <w:t xml:space="preserve">ингибиторы АПФ</w:t>
            </w:r>
          </w:p>
        </w:tc>
        <w:tc>
          <w:tcPr>
            <w:tcW w:w="3005" w:type="dxa"/>
          </w:tcPr>
          <w:p>
            <w:pPr>
              <w:pStyle w:val="0"/>
              <w:jc w:val="both"/>
            </w:pPr>
            <w:r>
              <w:rPr>
                <w:sz w:val="24"/>
              </w:rPr>
              <w:t xml:space="preserve">зофеноприл</w:t>
            </w:r>
          </w:p>
        </w:tc>
      </w:tr>
      <w:tr>
        <w:tc>
          <w:tcPr>
            <w:tcW w:w="850" w:type="dxa"/>
          </w:tcPr>
          <w:p>
            <w:pPr>
              <w:pStyle w:val="0"/>
              <w:jc w:val="center"/>
            </w:pPr>
            <w:r>
              <w:rPr>
                <w:sz w:val="24"/>
              </w:rPr>
              <w:t xml:space="preserve">36.</w:t>
            </w:r>
          </w:p>
        </w:tc>
        <w:tc>
          <w:tcPr>
            <w:tcW w:w="1304" w:type="dxa"/>
          </w:tcPr>
          <w:p>
            <w:pPr>
              <w:pStyle w:val="0"/>
              <w:jc w:val="center"/>
            </w:pPr>
            <w:r>
              <w:rPr>
                <w:sz w:val="24"/>
              </w:rPr>
              <w:t xml:space="preserve">C09BA</w:t>
            </w:r>
          </w:p>
        </w:tc>
        <w:tc>
          <w:tcPr>
            <w:tcW w:w="3877" w:type="dxa"/>
          </w:tcPr>
          <w:p>
            <w:pPr>
              <w:pStyle w:val="0"/>
              <w:jc w:val="both"/>
            </w:pPr>
            <w:r>
              <w:rPr>
                <w:sz w:val="24"/>
              </w:rPr>
              <w:t xml:space="preserve">ингибиторы АПФ в комбинации с диуретиками</w:t>
            </w:r>
          </w:p>
        </w:tc>
        <w:tc>
          <w:tcPr>
            <w:tcW w:w="3005" w:type="dxa"/>
          </w:tcPr>
          <w:p>
            <w:pPr>
              <w:pStyle w:val="0"/>
              <w:jc w:val="both"/>
            </w:pPr>
            <w:r>
              <w:rPr>
                <w:sz w:val="24"/>
              </w:rPr>
              <w:t xml:space="preserve">индапамид + периндоприл</w:t>
            </w:r>
          </w:p>
        </w:tc>
      </w:tr>
      <w:tr>
        <w:tc>
          <w:tcPr>
            <w:tcW w:w="850" w:type="dxa"/>
          </w:tcPr>
          <w:p>
            <w:pPr>
              <w:pStyle w:val="0"/>
              <w:jc w:val="center"/>
            </w:pPr>
            <w:r>
              <w:rPr>
                <w:sz w:val="24"/>
              </w:rPr>
              <w:t xml:space="preserve">37.</w:t>
            </w:r>
          </w:p>
        </w:tc>
        <w:tc>
          <w:tcPr>
            <w:tcW w:w="1304" w:type="dxa"/>
            <w:vMerge w:val="restart"/>
          </w:tcPr>
          <w:p>
            <w:pPr>
              <w:pStyle w:val="0"/>
              <w:jc w:val="center"/>
            </w:pPr>
            <w:r>
              <w:rPr>
                <w:sz w:val="24"/>
              </w:rPr>
              <w:t xml:space="preserve">C09CA</w:t>
            </w:r>
          </w:p>
        </w:tc>
        <w:tc>
          <w:tcPr>
            <w:tcW w:w="3877" w:type="dxa"/>
            <w:vMerge w:val="restart"/>
          </w:tcPr>
          <w:p>
            <w:pPr>
              <w:pStyle w:val="0"/>
              <w:jc w:val="both"/>
            </w:pPr>
            <w:r>
              <w:rPr>
                <w:sz w:val="24"/>
              </w:rPr>
              <w:t xml:space="preserve">антагонисты ангиотензина II</w:t>
            </w:r>
          </w:p>
        </w:tc>
        <w:tc>
          <w:tcPr>
            <w:tcW w:w="3005" w:type="dxa"/>
          </w:tcPr>
          <w:p>
            <w:pPr>
              <w:pStyle w:val="0"/>
              <w:jc w:val="both"/>
            </w:pPr>
            <w:r>
              <w:rPr>
                <w:sz w:val="24"/>
              </w:rPr>
              <w:t xml:space="preserve">валсартан</w:t>
            </w:r>
          </w:p>
        </w:tc>
      </w:tr>
      <w:tr>
        <w:tc>
          <w:tcPr>
            <w:tcW w:w="850" w:type="dxa"/>
          </w:tcPr>
          <w:p>
            <w:pPr>
              <w:pStyle w:val="0"/>
              <w:jc w:val="center"/>
            </w:pPr>
            <w:r>
              <w:rPr>
                <w:sz w:val="24"/>
              </w:rPr>
              <w:t xml:space="preserve">38.</w:t>
            </w:r>
          </w:p>
        </w:tc>
        <w:tc>
          <w:tcPr>
            <w:vMerge w:val="continue"/>
          </w:tcPr>
          <w:p/>
        </w:tc>
        <w:tc>
          <w:tcPr>
            <w:vMerge w:val="continue"/>
          </w:tcPr>
          <w:p/>
        </w:tc>
        <w:tc>
          <w:tcPr>
            <w:tcW w:w="3005" w:type="dxa"/>
          </w:tcPr>
          <w:p>
            <w:pPr>
              <w:pStyle w:val="0"/>
              <w:jc w:val="both"/>
            </w:pPr>
            <w:r>
              <w:rPr>
                <w:sz w:val="24"/>
              </w:rPr>
              <w:t xml:space="preserve">кандесартан</w:t>
            </w:r>
          </w:p>
        </w:tc>
      </w:tr>
      <w:tr>
        <w:tc>
          <w:tcPr>
            <w:tcW w:w="850" w:type="dxa"/>
          </w:tcPr>
          <w:p>
            <w:pPr>
              <w:pStyle w:val="0"/>
              <w:jc w:val="center"/>
            </w:pPr>
            <w:r>
              <w:rPr>
                <w:sz w:val="24"/>
              </w:rPr>
              <w:t xml:space="preserve">39.</w:t>
            </w:r>
          </w:p>
        </w:tc>
        <w:tc>
          <w:tcPr>
            <w:tcW w:w="1304" w:type="dxa"/>
          </w:tcPr>
          <w:p>
            <w:pPr>
              <w:pStyle w:val="0"/>
              <w:jc w:val="center"/>
            </w:pPr>
            <w:r>
              <w:rPr>
                <w:sz w:val="24"/>
              </w:rPr>
              <w:t xml:space="preserve">C09DB</w:t>
            </w:r>
          </w:p>
        </w:tc>
        <w:tc>
          <w:tcPr>
            <w:tcW w:w="3877" w:type="dxa"/>
          </w:tcPr>
          <w:p>
            <w:pPr>
              <w:pStyle w:val="0"/>
              <w:jc w:val="both"/>
            </w:pPr>
            <w:r>
              <w:rPr>
                <w:sz w:val="24"/>
              </w:rPr>
              <w:t xml:space="preserve">ангиотензина II антагонисты в комбинации с БМКК</w:t>
            </w:r>
          </w:p>
        </w:tc>
        <w:tc>
          <w:tcPr>
            <w:tcW w:w="3005" w:type="dxa"/>
          </w:tcPr>
          <w:p>
            <w:pPr>
              <w:pStyle w:val="0"/>
              <w:jc w:val="both"/>
            </w:pPr>
            <w:r>
              <w:rPr>
                <w:sz w:val="24"/>
              </w:rPr>
              <w:t xml:space="preserve">амлодипин + валсартан</w:t>
            </w:r>
          </w:p>
        </w:tc>
      </w:tr>
      <w:tr>
        <w:tc>
          <w:tcPr>
            <w:tcW w:w="850" w:type="dxa"/>
          </w:tcPr>
          <w:p>
            <w:pPr>
              <w:pStyle w:val="0"/>
              <w:jc w:val="center"/>
            </w:pPr>
            <w:r>
              <w:rPr>
                <w:sz w:val="24"/>
              </w:rPr>
              <w:t xml:space="preserve">40.</w:t>
            </w:r>
          </w:p>
        </w:tc>
        <w:tc>
          <w:tcPr>
            <w:tcW w:w="1304" w:type="dxa"/>
          </w:tcPr>
          <w:p>
            <w:pPr>
              <w:pStyle w:val="0"/>
              <w:jc w:val="center"/>
            </w:pPr>
            <w:r>
              <w:rPr>
                <w:sz w:val="24"/>
              </w:rPr>
              <w:t xml:space="preserve">D10BA</w:t>
            </w:r>
          </w:p>
        </w:tc>
        <w:tc>
          <w:tcPr>
            <w:tcW w:w="3877" w:type="dxa"/>
          </w:tcPr>
          <w:p>
            <w:pPr>
              <w:pStyle w:val="0"/>
              <w:jc w:val="both"/>
            </w:pPr>
            <w:r>
              <w:rPr>
                <w:sz w:val="24"/>
              </w:rPr>
              <w:t xml:space="preserve">ретиноид</w:t>
            </w:r>
          </w:p>
        </w:tc>
        <w:tc>
          <w:tcPr>
            <w:tcW w:w="3005" w:type="dxa"/>
          </w:tcPr>
          <w:p>
            <w:pPr>
              <w:pStyle w:val="0"/>
              <w:jc w:val="both"/>
            </w:pPr>
            <w:r>
              <w:rPr>
                <w:sz w:val="24"/>
              </w:rPr>
              <w:t xml:space="preserve">изотретиноин</w:t>
            </w:r>
          </w:p>
        </w:tc>
      </w:tr>
      <w:tr>
        <w:tc>
          <w:tcPr>
            <w:gridSpan w:val="2"/>
            <w:tcW w:w="2154" w:type="dxa"/>
          </w:tcPr>
          <w:p>
            <w:pPr>
              <w:pStyle w:val="0"/>
              <w:jc w:val="center"/>
            </w:pPr>
            <w:r>
              <w:rPr>
                <w:sz w:val="24"/>
              </w:rPr>
              <w:t xml:space="preserve">G</w:t>
            </w:r>
          </w:p>
        </w:tc>
        <w:tc>
          <w:tcPr>
            <w:gridSpan w:val="2"/>
            <w:tcW w:w="6882" w:type="dxa"/>
          </w:tcPr>
          <w:p>
            <w:pPr>
              <w:pStyle w:val="0"/>
              <w:jc w:val="center"/>
            </w:pPr>
            <w:r>
              <w:rPr>
                <w:sz w:val="24"/>
              </w:rPr>
              <w:t xml:space="preserve">Препараты для лечения заболеваний урогенитальных органов и половые гормоны</w:t>
            </w:r>
          </w:p>
        </w:tc>
      </w:tr>
      <w:tr>
        <w:tc>
          <w:tcPr>
            <w:tcW w:w="850" w:type="dxa"/>
          </w:tcPr>
          <w:p>
            <w:pPr>
              <w:pStyle w:val="0"/>
              <w:jc w:val="center"/>
            </w:pPr>
            <w:r>
              <w:rPr>
                <w:sz w:val="24"/>
              </w:rPr>
              <w:t xml:space="preserve">41.</w:t>
            </w:r>
          </w:p>
        </w:tc>
        <w:tc>
          <w:tcPr>
            <w:tcW w:w="1304" w:type="dxa"/>
          </w:tcPr>
          <w:p>
            <w:pPr>
              <w:pStyle w:val="0"/>
              <w:jc w:val="center"/>
            </w:pPr>
            <w:r>
              <w:rPr>
                <w:sz w:val="24"/>
              </w:rPr>
              <w:t xml:space="preserve">G02CB</w:t>
            </w:r>
          </w:p>
        </w:tc>
        <w:tc>
          <w:tcPr>
            <w:tcW w:w="3877" w:type="dxa"/>
          </w:tcPr>
          <w:p>
            <w:pPr>
              <w:pStyle w:val="0"/>
              <w:jc w:val="both"/>
            </w:pPr>
            <w:r>
              <w:rPr>
                <w:sz w:val="24"/>
              </w:rPr>
              <w:t xml:space="preserve">ингибиторы пролактина</w:t>
            </w:r>
          </w:p>
        </w:tc>
        <w:tc>
          <w:tcPr>
            <w:tcW w:w="3005" w:type="dxa"/>
          </w:tcPr>
          <w:p>
            <w:pPr>
              <w:pStyle w:val="0"/>
              <w:jc w:val="both"/>
            </w:pPr>
            <w:r>
              <w:rPr>
                <w:sz w:val="24"/>
              </w:rPr>
              <w:t xml:space="preserve">каберголин</w:t>
            </w:r>
          </w:p>
        </w:tc>
      </w:tr>
      <w:tr>
        <w:tc>
          <w:tcPr>
            <w:tcW w:w="850" w:type="dxa"/>
          </w:tcPr>
          <w:p>
            <w:pPr>
              <w:pStyle w:val="0"/>
              <w:jc w:val="center"/>
            </w:pPr>
            <w:r>
              <w:rPr>
                <w:sz w:val="24"/>
              </w:rPr>
              <w:t xml:space="preserve">40.1.</w:t>
            </w:r>
          </w:p>
        </w:tc>
        <w:tc>
          <w:tcPr>
            <w:tcW w:w="1304" w:type="dxa"/>
          </w:tcPr>
          <w:p>
            <w:pPr>
              <w:pStyle w:val="0"/>
              <w:jc w:val="center"/>
            </w:pPr>
            <w:r>
              <w:rPr>
                <w:sz w:val="24"/>
              </w:rPr>
              <w:t xml:space="preserve">С07АА05</w:t>
            </w:r>
          </w:p>
        </w:tc>
        <w:tc>
          <w:tcPr>
            <w:tcW w:w="3877" w:type="dxa"/>
          </w:tcPr>
          <w:p>
            <w:pPr>
              <w:pStyle w:val="0"/>
              <w:jc w:val="both"/>
            </w:pPr>
            <w:r>
              <w:rPr>
                <w:sz w:val="24"/>
              </w:rPr>
              <w:t xml:space="preserve">Препарат для лечения пролиферирующей гемангиомы</w:t>
            </w:r>
          </w:p>
        </w:tc>
        <w:tc>
          <w:tcPr>
            <w:tcW w:w="3005" w:type="dxa"/>
          </w:tcPr>
          <w:p>
            <w:pPr>
              <w:pStyle w:val="0"/>
              <w:jc w:val="both"/>
            </w:pPr>
            <w:r>
              <w:rPr>
                <w:sz w:val="24"/>
              </w:rPr>
              <w:t xml:space="preserve">Пропранолол</w:t>
            </w:r>
          </w:p>
        </w:tc>
      </w:tr>
      <w:tr>
        <w:tc>
          <w:tcPr>
            <w:tcW w:w="850" w:type="dxa"/>
          </w:tcPr>
          <w:p>
            <w:pPr>
              <w:pStyle w:val="0"/>
              <w:jc w:val="center"/>
            </w:pPr>
            <w:r>
              <w:rPr>
                <w:sz w:val="24"/>
              </w:rPr>
              <w:t xml:space="preserve">42.</w:t>
            </w:r>
          </w:p>
        </w:tc>
        <w:tc>
          <w:tcPr>
            <w:tcW w:w="1304" w:type="dxa"/>
          </w:tcPr>
          <w:p>
            <w:pPr>
              <w:pStyle w:val="0"/>
              <w:jc w:val="center"/>
            </w:pPr>
            <w:r>
              <w:rPr>
                <w:sz w:val="24"/>
              </w:rPr>
              <w:t xml:space="preserve">G03AA</w:t>
            </w:r>
          </w:p>
        </w:tc>
        <w:tc>
          <w:tcPr>
            <w:tcW w:w="3877" w:type="dxa"/>
          </w:tcPr>
          <w:p>
            <w:pPr>
              <w:pStyle w:val="0"/>
              <w:jc w:val="both"/>
            </w:pPr>
            <w:r>
              <w:rPr>
                <w:sz w:val="24"/>
              </w:rPr>
              <w:t xml:space="preserve">гестагены и эстрогены (фиксированные сочетания)</w:t>
            </w:r>
          </w:p>
        </w:tc>
        <w:tc>
          <w:tcPr>
            <w:tcW w:w="3005" w:type="dxa"/>
          </w:tcPr>
          <w:p>
            <w:pPr>
              <w:pStyle w:val="0"/>
              <w:jc w:val="both"/>
            </w:pPr>
            <w:r>
              <w:rPr>
                <w:sz w:val="24"/>
              </w:rPr>
              <w:t xml:space="preserve">дезогестрел + этинилэстрадиол</w:t>
            </w:r>
          </w:p>
        </w:tc>
      </w:tr>
      <w:tr>
        <w:tc>
          <w:tcPr>
            <w:tcW w:w="850" w:type="dxa"/>
          </w:tcPr>
          <w:p>
            <w:pPr>
              <w:pStyle w:val="0"/>
              <w:jc w:val="center"/>
            </w:pPr>
            <w:r>
              <w:rPr>
                <w:sz w:val="24"/>
              </w:rPr>
              <w:t xml:space="preserve">43.</w:t>
            </w:r>
          </w:p>
        </w:tc>
        <w:tc>
          <w:tcPr>
            <w:tcW w:w="1304" w:type="dxa"/>
          </w:tcPr>
          <w:p>
            <w:pPr>
              <w:pStyle w:val="0"/>
              <w:jc w:val="center"/>
            </w:pPr>
            <w:r>
              <w:rPr>
                <w:sz w:val="24"/>
              </w:rPr>
              <w:t xml:space="preserve">G03DB</w:t>
            </w:r>
          </w:p>
        </w:tc>
        <w:tc>
          <w:tcPr>
            <w:tcW w:w="3877" w:type="dxa"/>
          </w:tcPr>
          <w:p>
            <w:pPr>
              <w:pStyle w:val="0"/>
              <w:jc w:val="both"/>
            </w:pPr>
            <w:r>
              <w:rPr>
                <w:sz w:val="24"/>
              </w:rPr>
              <w:t xml:space="preserve">противоопухолевое, гестогенное</w:t>
            </w:r>
          </w:p>
        </w:tc>
        <w:tc>
          <w:tcPr>
            <w:tcW w:w="3005" w:type="dxa"/>
          </w:tcPr>
          <w:p>
            <w:pPr>
              <w:pStyle w:val="0"/>
              <w:jc w:val="both"/>
            </w:pPr>
            <w:r>
              <w:rPr>
                <w:sz w:val="24"/>
              </w:rPr>
              <w:t xml:space="preserve">мегэстрол</w:t>
            </w:r>
          </w:p>
        </w:tc>
      </w:tr>
      <w:tr>
        <w:tc>
          <w:tcPr>
            <w:tcW w:w="850" w:type="dxa"/>
          </w:tcPr>
          <w:p>
            <w:pPr>
              <w:pStyle w:val="0"/>
              <w:jc w:val="center"/>
            </w:pPr>
            <w:r>
              <w:rPr>
                <w:sz w:val="24"/>
              </w:rPr>
              <w:t xml:space="preserve">44.</w:t>
            </w:r>
          </w:p>
        </w:tc>
        <w:tc>
          <w:tcPr>
            <w:tcW w:w="1304" w:type="dxa"/>
          </w:tcPr>
          <w:p>
            <w:pPr>
              <w:pStyle w:val="0"/>
              <w:jc w:val="center"/>
            </w:pPr>
            <w:r>
              <w:rPr>
                <w:sz w:val="24"/>
              </w:rPr>
              <w:t xml:space="preserve">G03XA</w:t>
            </w:r>
          </w:p>
        </w:tc>
        <w:tc>
          <w:tcPr>
            <w:tcW w:w="3877" w:type="dxa"/>
          </w:tcPr>
          <w:p>
            <w:pPr>
              <w:pStyle w:val="0"/>
              <w:jc w:val="both"/>
            </w:pPr>
            <w:r>
              <w:rPr>
                <w:sz w:val="24"/>
              </w:rPr>
              <w:t xml:space="preserve">ингибитор секреции гонадотропного гормона</w:t>
            </w:r>
          </w:p>
        </w:tc>
        <w:tc>
          <w:tcPr>
            <w:tcW w:w="3005" w:type="dxa"/>
          </w:tcPr>
          <w:p>
            <w:pPr>
              <w:pStyle w:val="0"/>
              <w:jc w:val="both"/>
            </w:pPr>
            <w:r>
              <w:rPr>
                <w:sz w:val="24"/>
              </w:rPr>
              <w:t xml:space="preserve">даназол</w:t>
            </w:r>
          </w:p>
        </w:tc>
      </w:tr>
      <w:tr>
        <w:tc>
          <w:tcPr>
            <w:tcW w:w="850" w:type="dxa"/>
          </w:tcPr>
          <w:p>
            <w:pPr>
              <w:pStyle w:val="0"/>
              <w:jc w:val="center"/>
            </w:pPr>
            <w:r>
              <w:rPr>
                <w:sz w:val="24"/>
              </w:rPr>
              <w:t xml:space="preserve">45.</w:t>
            </w:r>
          </w:p>
        </w:tc>
        <w:tc>
          <w:tcPr>
            <w:tcW w:w="1304" w:type="dxa"/>
          </w:tcPr>
          <w:p>
            <w:pPr>
              <w:pStyle w:val="0"/>
              <w:jc w:val="center"/>
            </w:pPr>
            <w:r>
              <w:rPr>
                <w:sz w:val="24"/>
              </w:rPr>
              <w:t xml:space="preserve">G04BC</w:t>
            </w:r>
          </w:p>
        </w:tc>
        <w:tc>
          <w:tcPr>
            <w:tcW w:w="3877" w:type="dxa"/>
          </w:tcPr>
          <w:p>
            <w:pPr>
              <w:pStyle w:val="0"/>
              <w:jc w:val="both"/>
            </w:pPr>
            <w:r>
              <w:rPr>
                <w:sz w:val="24"/>
              </w:rPr>
              <w:t xml:space="preserve">нефролитолитическое средство, ощелачивающее мочу</w:t>
            </w:r>
          </w:p>
        </w:tc>
        <w:tc>
          <w:tcPr>
            <w:tcW w:w="3005" w:type="dxa"/>
          </w:tcPr>
          <w:p>
            <w:pPr>
              <w:pStyle w:val="0"/>
              <w:jc w:val="both"/>
            </w:pPr>
            <w:r>
              <w:rPr>
                <w:sz w:val="24"/>
              </w:rPr>
              <w:t xml:space="preserve">блемарен (лимонная кислота + калия гидрокарбонат + натрия цитрат)</w:t>
            </w:r>
          </w:p>
        </w:tc>
      </w:tr>
      <w:tr>
        <w:tc>
          <w:tcPr>
            <w:gridSpan w:val="2"/>
            <w:tcW w:w="2154" w:type="dxa"/>
          </w:tcPr>
          <w:p>
            <w:pPr>
              <w:pStyle w:val="0"/>
              <w:jc w:val="center"/>
            </w:pPr>
            <w:r>
              <w:rPr>
                <w:sz w:val="24"/>
              </w:rPr>
              <w:t xml:space="preserve">H</w:t>
            </w:r>
          </w:p>
        </w:tc>
        <w:tc>
          <w:tcPr>
            <w:gridSpan w:val="2"/>
            <w:tcW w:w="6882" w:type="dxa"/>
          </w:tcPr>
          <w:p>
            <w:pPr>
              <w:pStyle w:val="0"/>
              <w:jc w:val="center"/>
            </w:pPr>
            <w:r>
              <w:rPr>
                <w:sz w:val="24"/>
              </w:rPr>
              <w:t xml:space="preserve">Гормональные препараты для системного использования (кроме половых гормонов)</w:t>
            </w:r>
          </w:p>
        </w:tc>
      </w:tr>
      <w:tr>
        <w:tc>
          <w:tcPr>
            <w:tcW w:w="850" w:type="dxa"/>
          </w:tcPr>
          <w:p>
            <w:pPr>
              <w:pStyle w:val="0"/>
              <w:jc w:val="center"/>
            </w:pPr>
            <w:r>
              <w:rPr>
                <w:sz w:val="24"/>
              </w:rPr>
              <w:t xml:space="preserve">46.</w:t>
            </w:r>
          </w:p>
        </w:tc>
        <w:tc>
          <w:tcPr>
            <w:tcW w:w="1304" w:type="dxa"/>
          </w:tcPr>
          <w:p>
            <w:pPr>
              <w:pStyle w:val="0"/>
              <w:jc w:val="center"/>
            </w:pPr>
            <w:r>
              <w:rPr>
                <w:sz w:val="24"/>
              </w:rPr>
              <w:t xml:space="preserve">H02AB</w:t>
            </w:r>
          </w:p>
        </w:tc>
        <w:tc>
          <w:tcPr>
            <w:tcW w:w="3877" w:type="dxa"/>
          </w:tcPr>
          <w:p>
            <w:pPr>
              <w:pStyle w:val="0"/>
              <w:jc w:val="both"/>
            </w:pPr>
            <w:r>
              <w:rPr>
                <w:sz w:val="24"/>
              </w:rPr>
              <w:t xml:space="preserve">глюкокортикоиды</w:t>
            </w:r>
          </w:p>
        </w:tc>
        <w:tc>
          <w:tcPr>
            <w:tcW w:w="3005" w:type="dxa"/>
          </w:tcPr>
          <w:p>
            <w:pPr>
              <w:pStyle w:val="0"/>
              <w:jc w:val="both"/>
            </w:pPr>
            <w:r>
              <w:rPr>
                <w:sz w:val="24"/>
              </w:rPr>
              <w:t xml:space="preserve">триамцинолон</w:t>
            </w:r>
          </w:p>
        </w:tc>
      </w:tr>
      <w:tr>
        <w:tc>
          <w:tcPr>
            <w:gridSpan w:val="2"/>
            <w:tcW w:w="2154" w:type="dxa"/>
          </w:tcPr>
          <w:p>
            <w:pPr>
              <w:pStyle w:val="0"/>
              <w:jc w:val="center"/>
            </w:pPr>
            <w:r>
              <w:rPr>
                <w:sz w:val="24"/>
              </w:rPr>
              <w:t xml:space="preserve">J</w:t>
            </w:r>
          </w:p>
        </w:tc>
        <w:tc>
          <w:tcPr>
            <w:gridSpan w:val="2"/>
            <w:tcW w:w="6882" w:type="dxa"/>
          </w:tcPr>
          <w:p>
            <w:pPr>
              <w:pStyle w:val="0"/>
              <w:jc w:val="center"/>
            </w:pPr>
            <w:r>
              <w:rPr>
                <w:sz w:val="24"/>
              </w:rPr>
              <w:t xml:space="preserve">Противомикробные препараты для системного использования</w:t>
            </w:r>
          </w:p>
        </w:tc>
      </w:tr>
      <w:tr>
        <w:tc>
          <w:tcPr>
            <w:tcW w:w="850" w:type="dxa"/>
          </w:tcPr>
          <w:p>
            <w:pPr>
              <w:pStyle w:val="0"/>
              <w:jc w:val="center"/>
            </w:pPr>
            <w:r>
              <w:rPr>
                <w:sz w:val="24"/>
              </w:rPr>
              <w:t xml:space="preserve">47.</w:t>
            </w:r>
          </w:p>
        </w:tc>
        <w:tc>
          <w:tcPr>
            <w:tcW w:w="1304" w:type="dxa"/>
          </w:tcPr>
          <w:p>
            <w:pPr>
              <w:pStyle w:val="0"/>
              <w:jc w:val="center"/>
            </w:pPr>
            <w:r>
              <w:rPr>
                <w:sz w:val="24"/>
              </w:rPr>
              <w:t xml:space="preserve">J01DD</w:t>
            </w:r>
          </w:p>
        </w:tc>
        <w:tc>
          <w:tcPr>
            <w:tcW w:w="3877" w:type="dxa"/>
          </w:tcPr>
          <w:p>
            <w:pPr>
              <w:pStyle w:val="0"/>
              <w:jc w:val="both"/>
            </w:pPr>
            <w:r>
              <w:rPr>
                <w:sz w:val="24"/>
              </w:rPr>
              <w:t xml:space="preserve">антибиотики цефалоспорины</w:t>
            </w:r>
          </w:p>
        </w:tc>
        <w:tc>
          <w:tcPr>
            <w:tcW w:w="3005" w:type="dxa"/>
          </w:tcPr>
          <w:p>
            <w:pPr>
              <w:pStyle w:val="0"/>
              <w:jc w:val="both"/>
            </w:pPr>
            <w:r>
              <w:rPr>
                <w:sz w:val="24"/>
              </w:rPr>
              <w:t xml:space="preserve">цефиксим</w:t>
            </w:r>
          </w:p>
        </w:tc>
      </w:tr>
      <w:tr>
        <w:tc>
          <w:tcPr>
            <w:tcW w:w="850" w:type="dxa"/>
          </w:tcPr>
          <w:p>
            <w:pPr>
              <w:pStyle w:val="0"/>
              <w:jc w:val="center"/>
            </w:pPr>
            <w:r>
              <w:rPr>
                <w:sz w:val="24"/>
              </w:rPr>
              <w:t xml:space="preserve">48.</w:t>
            </w:r>
          </w:p>
        </w:tc>
        <w:tc>
          <w:tcPr>
            <w:tcW w:w="1304" w:type="dxa"/>
          </w:tcPr>
          <w:p>
            <w:pPr>
              <w:pStyle w:val="0"/>
              <w:jc w:val="center"/>
            </w:pPr>
            <w:r>
              <w:rPr>
                <w:sz w:val="24"/>
              </w:rPr>
              <w:t xml:space="preserve">J01XB</w:t>
            </w:r>
          </w:p>
        </w:tc>
        <w:tc>
          <w:tcPr>
            <w:tcW w:w="3877" w:type="dxa"/>
          </w:tcPr>
          <w:p>
            <w:pPr>
              <w:pStyle w:val="0"/>
              <w:jc w:val="both"/>
            </w:pPr>
            <w:r>
              <w:rPr>
                <w:sz w:val="24"/>
              </w:rPr>
              <w:t xml:space="preserve">антибиотик полипептид циклический</w:t>
            </w:r>
          </w:p>
        </w:tc>
        <w:tc>
          <w:tcPr>
            <w:tcW w:w="3005" w:type="dxa"/>
          </w:tcPr>
          <w:p>
            <w:pPr>
              <w:pStyle w:val="0"/>
              <w:jc w:val="both"/>
            </w:pPr>
            <w:r>
              <w:rPr>
                <w:sz w:val="24"/>
              </w:rPr>
              <w:t xml:space="preserve">колистиметат натрия</w:t>
            </w:r>
          </w:p>
        </w:tc>
      </w:tr>
      <w:tr>
        <w:tc>
          <w:tcPr>
            <w:tcW w:w="850" w:type="dxa"/>
          </w:tcPr>
          <w:p>
            <w:pPr>
              <w:pStyle w:val="0"/>
              <w:jc w:val="center"/>
            </w:pPr>
            <w:r>
              <w:rPr>
                <w:sz w:val="24"/>
              </w:rPr>
              <w:t xml:space="preserve">49.</w:t>
            </w:r>
          </w:p>
        </w:tc>
        <w:tc>
          <w:tcPr>
            <w:tcW w:w="1304" w:type="dxa"/>
          </w:tcPr>
          <w:p>
            <w:pPr>
              <w:pStyle w:val="0"/>
              <w:jc w:val="center"/>
            </w:pPr>
            <w:r>
              <w:rPr>
                <w:sz w:val="24"/>
              </w:rPr>
              <w:t xml:space="preserve">J05AB</w:t>
            </w:r>
          </w:p>
        </w:tc>
        <w:tc>
          <w:tcPr>
            <w:tcW w:w="3877" w:type="dxa"/>
          </w:tcPr>
          <w:p>
            <w:pPr>
              <w:pStyle w:val="0"/>
              <w:jc w:val="both"/>
            </w:pPr>
            <w:r>
              <w:rPr>
                <w:sz w:val="24"/>
              </w:rPr>
              <w:t xml:space="preserve">нуклеозиды и нуклеотиды</w:t>
            </w:r>
          </w:p>
        </w:tc>
        <w:tc>
          <w:tcPr>
            <w:tcW w:w="3005" w:type="dxa"/>
          </w:tcPr>
          <w:p>
            <w:pPr>
              <w:pStyle w:val="0"/>
              <w:jc w:val="both"/>
            </w:pPr>
            <w:r>
              <w:rPr>
                <w:sz w:val="24"/>
              </w:rPr>
              <w:t xml:space="preserve">валацикловира гидрохлорид</w:t>
            </w:r>
          </w:p>
        </w:tc>
      </w:tr>
      <w:tr>
        <w:tc>
          <w:tcPr>
            <w:gridSpan w:val="2"/>
            <w:tcW w:w="2154" w:type="dxa"/>
          </w:tcPr>
          <w:p>
            <w:pPr>
              <w:pStyle w:val="0"/>
              <w:jc w:val="center"/>
            </w:pPr>
            <w:r>
              <w:rPr>
                <w:sz w:val="24"/>
              </w:rPr>
              <w:t xml:space="preserve">L</w:t>
            </w:r>
          </w:p>
        </w:tc>
        <w:tc>
          <w:tcPr>
            <w:gridSpan w:val="2"/>
            <w:tcW w:w="6882" w:type="dxa"/>
          </w:tcPr>
          <w:p>
            <w:pPr>
              <w:pStyle w:val="0"/>
              <w:jc w:val="center"/>
            </w:pPr>
            <w:r>
              <w:rPr>
                <w:sz w:val="24"/>
              </w:rPr>
              <w:t xml:space="preserve">Противоопухолевые препараты и иммуномодуляторы</w:t>
            </w:r>
          </w:p>
        </w:tc>
      </w:tr>
      <w:tr>
        <w:tc>
          <w:tcPr>
            <w:tcW w:w="850" w:type="dxa"/>
          </w:tcPr>
          <w:p>
            <w:pPr>
              <w:pStyle w:val="0"/>
              <w:jc w:val="center"/>
            </w:pPr>
            <w:r>
              <w:rPr>
                <w:sz w:val="24"/>
              </w:rPr>
              <w:t xml:space="preserve">50.</w:t>
            </w:r>
          </w:p>
        </w:tc>
        <w:tc>
          <w:tcPr>
            <w:tcW w:w="1304" w:type="dxa"/>
          </w:tcPr>
          <w:p>
            <w:pPr>
              <w:pStyle w:val="0"/>
              <w:jc w:val="center"/>
            </w:pPr>
            <w:r>
              <w:rPr>
                <w:sz w:val="24"/>
              </w:rPr>
              <w:t xml:space="preserve">L01BB</w:t>
            </w:r>
          </w:p>
        </w:tc>
        <w:tc>
          <w:tcPr>
            <w:tcW w:w="3877" w:type="dxa"/>
          </w:tcPr>
          <w:p>
            <w:pPr>
              <w:pStyle w:val="0"/>
              <w:jc w:val="both"/>
            </w:pPr>
            <w:r>
              <w:rPr>
                <w:sz w:val="24"/>
              </w:rPr>
              <w:t xml:space="preserve">аналоги пурина</w:t>
            </w:r>
          </w:p>
        </w:tc>
        <w:tc>
          <w:tcPr>
            <w:tcW w:w="3005" w:type="dxa"/>
          </w:tcPr>
          <w:p>
            <w:pPr>
              <w:pStyle w:val="0"/>
              <w:jc w:val="both"/>
            </w:pPr>
            <w:r>
              <w:rPr>
                <w:sz w:val="24"/>
              </w:rPr>
              <w:t xml:space="preserve">тегафур</w:t>
            </w:r>
          </w:p>
        </w:tc>
      </w:tr>
      <w:tr>
        <w:tc>
          <w:tcPr>
            <w:tcW w:w="850" w:type="dxa"/>
          </w:tcPr>
          <w:p>
            <w:pPr>
              <w:pStyle w:val="0"/>
              <w:jc w:val="center"/>
            </w:pPr>
            <w:r>
              <w:rPr>
                <w:sz w:val="24"/>
              </w:rPr>
              <w:t xml:space="preserve">51.</w:t>
            </w:r>
          </w:p>
        </w:tc>
        <w:tc>
          <w:tcPr>
            <w:tcW w:w="1304" w:type="dxa"/>
          </w:tcPr>
          <w:p>
            <w:pPr>
              <w:pStyle w:val="0"/>
              <w:jc w:val="center"/>
            </w:pPr>
            <w:r>
              <w:rPr>
                <w:sz w:val="24"/>
              </w:rPr>
              <w:t xml:space="preserve">L01XB</w:t>
            </w:r>
          </w:p>
        </w:tc>
        <w:tc>
          <w:tcPr>
            <w:tcW w:w="3877" w:type="dxa"/>
          </w:tcPr>
          <w:p>
            <w:pPr>
              <w:pStyle w:val="0"/>
              <w:jc w:val="both"/>
            </w:pPr>
            <w:r>
              <w:rPr>
                <w:sz w:val="24"/>
              </w:rPr>
              <w:t xml:space="preserve">метилгидразины</w:t>
            </w:r>
          </w:p>
        </w:tc>
        <w:tc>
          <w:tcPr>
            <w:tcW w:w="3005" w:type="dxa"/>
          </w:tcPr>
          <w:p>
            <w:pPr>
              <w:pStyle w:val="0"/>
              <w:jc w:val="both"/>
            </w:pPr>
            <w:r>
              <w:rPr>
                <w:sz w:val="24"/>
              </w:rPr>
              <w:t xml:space="preserve">гидразина сульфат</w:t>
            </w:r>
          </w:p>
        </w:tc>
      </w:tr>
      <w:tr>
        <w:tc>
          <w:tcPr>
            <w:tcW w:w="850" w:type="dxa"/>
          </w:tcPr>
          <w:p>
            <w:pPr>
              <w:pStyle w:val="0"/>
              <w:jc w:val="center"/>
            </w:pPr>
            <w:r>
              <w:rPr>
                <w:sz w:val="24"/>
              </w:rPr>
              <w:t xml:space="preserve">52.</w:t>
            </w:r>
          </w:p>
        </w:tc>
        <w:tc>
          <w:tcPr>
            <w:tcW w:w="1304" w:type="dxa"/>
          </w:tcPr>
          <w:p>
            <w:pPr>
              <w:pStyle w:val="0"/>
              <w:jc w:val="center"/>
            </w:pPr>
            <w:r>
              <w:rPr>
                <w:sz w:val="24"/>
              </w:rPr>
              <w:t xml:space="preserve">L01XX</w:t>
            </w:r>
          </w:p>
        </w:tc>
        <w:tc>
          <w:tcPr>
            <w:tcW w:w="3877" w:type="dxa"/>
          </w:tcPr>
          <w:p>
            <w:pPr>
              <w:pStyle w:val="0"/>
              <w:jc w:val="both"/>
            </w:pPr>
            <w:r>
              <w:rPr>
                <w:sz w:val="24"/>
              </w:rPr>
              <w:t xml:space="preserve">противоопухолевые препараты прочие</w:t>
            </w:r>
          </w:p>
        </w:tc>
        <w:tc>
          <w:tcPr>
            <w:tcW w:w="3005" w:type="dxa"/>
          </w:tcPr>
          <w:p>
            <w:pPr>
              <w:pStyle w:val="0"/>
              <w:jc w:val="both"/>
            </w:pPr>
            <w:r>
              <w:rPr>
                <w:sz w:val="24"/>
              </w:rPr>
              <w:t xml:space="preserve">анагрелид</w:t>
            </w:r>
          </w:p>
        </w:tc>
      </w:tr>
      <w:tr>
        <w:tc>
          <w:tcPr>
            <w:tcW w:w="850" w:type="dxa"/>
          </w:tcPr>
          <w:p>
            <w:pPr>
              <w:pStyle w:val="0"/>
              <w:jc w:val="center"/>
            </w:pPr>
            <w:r>
              <w:rPr>
                <w:sz w:val="24"/>
              </w:rPr>
              <w:t xml:space="preserve">53.</w:t>
            </w:r>
          </w:p>
        </w:tc>
        <w:tc>
          <w:tcPr>
            <w:tcW w:w="1304" w:type="dxa"/>
          </w:tcPr>
          <w:p>
            <w:pPr>
              <w:pStyle w:val="0"/>
              <w:jc w:val="center"/>
            </w:pPr>
            <w:r>
              <w:rPr>
                <w:sz w:val="24"/>
              </w:rPr>
              <w:t xml:space="preserve">L02BG</w:t>
            </w:r>
          </w:p>
        </w:tc>
        <w:tc>
          <w:tcPr>
            <w:tcW w:w="3877" w:type="dxa"/>
          </w:tcPr>
          <w:p>
            <w:pPr>
              <w:pStyle w:val="0"/>
              <w:jc w:val="both"/>
            </w:pPr>
            <w:r>
              <w:rPr>
                <w:sz w:val="24"/>
              </w:rPr>
              <w:t xml:space="preserve">ферментов ингибиторы</w:t>
            </w:r>
          </w:p>
        </w:tc>
        <w:tc>
          <w:tcPr>
            <w:tcW w:w="3005" w:type="dxa"/>
          </w:tcPr>
          <w:p>
            <w:pPr>
              <w:pStyle w:val="0"/>
              <w:jc w:val="both"/>
            </w:pPr>
            <w:r>
              <w:rPr>
                <w:sz w:val="24"/>
              </w:rPr>
              <w:t xml:space="preserve">эксеместан</w:t>
            </w:r>
          </w:p>
        </w:tc>
      </w:tr>
      <w:tr>
        <w:tc>
          <w:tcPr>
            <w:tcW w:w="850" w:type="dxa"/>
          </w:tcPr>
          <w:p>
            <w:pPr>
              <w:pStyle w:val="0"/>
              <w:jc w:val="center"/>
            </w:pPr>
            <w:r>
              <w:rPr>
                <w:sz w:val="24"/>
              </w:rPr>
              <w:t xml:space="preserve">54.</w:t>
            </w:r>
          </w:p>
        </w:tc>
        <w:tc>
          <w:tcPr>
            <w:tcW w:w="1304" w:type="dxa"/>
          </w:tcPr>
          <w:p>
            <w:pPr>
              <w:pStyle w:val="0"/>
              <w:jc w:val="center"/>
            </w:pPr>
            <w:r>
              <w:rPr>
                <w:sz w:val="24"/>
              </w:rPr>
              <w:t xml:space="preserve">L03A</w:t>
            </w:r>
          </w:p>
        </w:tc>
        <w:tc>
          <w:tcPr>
            <w:tcW w:w="3877" w:type="dxa"/>
          </w:tcPr>
          <w:p>
            <w:pPr>
              <w:pStyle w:val="0"/>
              <w:jc w:val="both"/>
            </w:pPr>
            <w:r>
              <w:rPr>
                <w:sz w:val="24"/>
              </w:rPr>
              <w:t xml:space="preserve">иммуномодулятор</w:t>
            </w:r>
          </w:p>
        </w:tc>
        <w:tc>
          <w:tcPr>
            <w:tcW w:w="3005" w:type="dxa"/>
          </w:tcPr>
          <w:p>
            <w:pPr>
              <w:pStyle w:val="0"/>
              <w:jc w:val="both"/>
            </w:pPr>
            <w:r>
              <w:rPr>
                <w:sz w:val="24"/>
              </w:rPr>
              <w:t xml:space="preserve">глюкозаминилмурамил-дипептид, комбинированный с другими препаратами</w:t>
            </w:r>
          </w:p>
        </w:tc>
      </w:tr>
      <w:tr>
        <w:tc>
          <w:tcPr>
            <w:tcW w:w="850" w:type="dxa"/>
          </w:tcPr>
          <w:p>
            <w:pPr>
              <w:pStyle w:val="0"/>
              <w:jc w:val="center"/>
            </w:pPr>
            <w:r>
              <w:rPr>
                <w:sz w:val="24"/>
              </w:rPr>
              <w:t xml:space="preserve">55.</w:t>
            </w:r>
          </w:p>
        </w:tc>
        <w:tc>
          <w:tcPr>
            <w:tcW w:w="1304" w:type="dxa"/>
          </w:tcPr>
          <w:p>
            <w:pPr>
              <w:pStyle w:val="0"/>
              <w:jc w:val="center"/>
            </w:pPr>
            <w:r>
              <w:rPr>
                <w:sz w:val="24"/>
              </w:rPr>
              <w:t xml:space="preserve">L04AA</w:t>
            </w:r>
          </w:p>
        </w:tc>
        <w:tc>
          <w:tcPr>
            <w:tcW w:w="3877" w:type="dxa"/>
          </w:tcPr>
          <w:p>
            <w:pPr>
              <w:pStyle w:val="0"/>
              <w:jc w:val="both"/>
            </w:pPr>
            <w:r>
              <w:rPr>
                <w:sz w:val="24"/>
              </w:rPr>
              <w:t xml:space="preserve">селективные иммунодепрессанты</w:t>
            </w:r>
          </w:p>
        </w:tc>
        <w:tc>
          <w:tcPr>
            <w:tcW w:w="3005" w:type="dxa"/>
          </w:tcPr>
          <w:p>
            <w:pPr>
              <w:pStyle w:val="0"/>
              <w:jc w:val="both"/>
            </w:pPr>
            <w:r>
              <w:rPr>
                <w:sz w:val="24"/>
              </w:rPr>
              <w:t xml:space="preserve">сиролимус</w:t>
            </w:r>
          </w:p>
        </w:tc>
      </w:tr>
      <w:tr>
        <w:tc>
          <w:tcPr>
            <w:tcW w:w="850" w:type="dxa"/>
          </w:tcPr>
          <w:p>
            <w:pPr>
              <w:pStyle w:val="0"/>
              <w:jc w:val="center"/>
            </w:pPr>
            <w:r>
              <w:rPr>
                <w:sz w:val="24"/>
              </w:rPr>
              <w:t xml:space="preserve">55.1.</w:t>
            </w:r>
          </w:p>
        </w:tc>
        <w:tc>
          <w:tcPr>
            <w:tcW w:w="1304" w:type="dxa"/>
          </w:tcPr>
          <w:p>
            <w:pPr>
              <w:pStyle w:val="0"/>
              <w:jc w:val="center"/>
            </w:pPr>
            <w:r>
              <w:rPr>
                <w:sz w:val="24"/>
              </w:rPr>
              <w:t xml:space="preserve">L04AJ02</w:t>
            </w:r>
          </w:p>
        </w:tc>
        <w:tc>
          <w:tcPr>
            <w:tcW w:w="3877" w:type="dxa"/>
          </w:tcPr>
          <w:p>
            <w:pPr>
              <w:pStyle w:val="0"/>
              <w:jc w:val="both"/>
            </w:pPr>
            <w:r>
              <w:rPr>
                <w:sz w:val="24"/>
              </w:rPr>
              <w:t xml:space="preserve">иммунодепрессанты, ингибиторы комплемента</w:t>
            </w:r>
          </w:p>
        </w:tc>
        <w:tc>
          <w:tcPr>
            <w:tcW w:w="3005" w:type="dxa"/>
          </w:tcPr>
          <w:p>
            <w:pPr>
              <w:pStyle w:val="0"/>
              <w:jc w:val="both"/>
            </w:pPr>
            <w:r>
              <w:rPr>
                <w:sz w:val="24"/>
              </w:rPr>
              <w:t xml:space="preserve">равулизумаб</w:t>
            </w:r>
          </w:p>
        </w:tc>
      </w:tr>
      <w:tr>
        <w:tc>
          <w:tcPr>
            <w:gridSpan w:val="2"/>
            <w:tcW w:w="2154" w:type="dxa"/>
          </w:tcPr>
          <w:p>
            <w:pPr>
              <w:pStyle w:val="0"/>
              <w:jc w:val="center"/>
            </w:pPr>
            <w:r>
              <w:rPr>
                <w:sz w:val="24"/>
              </w:rPr>
              <w:t xml:space="preserve">M</w:t>
            </w:r>
          </w:p>
        </w:tc>
        <w:tc>
          <w:tcPr>
            <w:gridSpan w:val="2"/>
            <w:tcW w:w="6882" w:type="dxa"/>
          </w:tcPr>
          <w:p>
            <w:pPr>
              <w:pStyle w:val="0"/>
              <w:jc w:val="center"/>
            </w:pPr>
            <w:r>
              <w:rPr>
                <w:sz w:val="24"/>
              </w:rPr>
              <w:t xml:space="preserve">Препараты для лечения заболеваний костно-мышечной системы</w:t>
            </w:r>
          </w:p>
        </w:tc>
      </w:tr>
      <w:tr>
        <w:tc>
          <w:tcPr>
            <w:tcW w:w="850" w:type="dxa"/>
          </w:tcPr>
          <w:p>
            <w:pPr>
              <w:pStyle w:val="0"/>
              <w:jc w:val="center"/>
            </w:pPr>
            <w:r>
              <w:rPr>
                <w:sz w:val="24"/>
              </w:rPr>
              <w:t xml:space="preserve">56.</w:t>
            </w:r>
          </w:p>
        </w:tc>
        <w:tc>
          <w:tcPr>
            <w:tcW w:w="1304" w:type="dxa"/>
          </w:tcPr>
          <w:p>
            <w:pPr>
              <w:pStyle w:val="0"/>
              <w:jc w:val="center"/>
            </w:pPr>
            <w:r>
              <w:rPr>
                <w:sz w:val="24"/>
              </w:rPr>
              <w:t xml:space="preserve">M01AC</w:t>
            </w:r>
          </w:p>
        </w:tc>
        <w:tc>
          <w:tcPr>
            <w:tcW w:w="3877" w:type="dxa"/>
          </w:tcPr>
          <w:p>
            <w:pPr>
              <w:pStyle w:val="0"/>
              <w:jc w:val="both"/>
            </w:pPr>
            <w:r>
              <w:rPr>
                <w:sz w:val="24"/>
              </w:rPr>
              <w:t xml:space="preserve">оксикамы</w:t>
            </w:r>
          </w:p>
        </w:tc>
        <w:tc>
          <w:tcPr>
            <w:tcW w:w="3005" w:type="dxa"/>
          </w:tcPr>
          <w:p>
            <w:pPr>
              <w:pStyle w:val="0"/>
              <w:jc w:val="both"/>
            </w:pPr>
            <w:r>
              <w:rPr>
                <w:sz w:val="24"/>
              </w:rPr>
              <w:t xml:space="preserve">мелоксикам</w:t>
            </w:r>
          </w:p>
        </w:tc>
      </w:tr>
      <w:tr>
        <w:tc>
          <w:tcPr>
            <w:tcW w:w="850" w:type="dxa"/>
          </w:tcPr>
          <w:p>
            <w:pPr>
              <w:pStyle w:val="0"/>
              <w:jc w:val="center"/>
            </w:pPr>
            <w:r>
              <w:rPr>
                <w:sz w:val="24"/>
              </w:rPr>
              <w:t xml:space="preserve">57.</w:t>
            </w:r>
          </w:p>
        </w:tc>
        <w:tc>
          <w:tcPr>
            <w:tcW w:w="1304" w:type="dxa"/>
          </w:tcPr>
          <w:p>
            <w:pPr>
              <w:pStyle w:val="0"/>
              <w:jc w:val="center"/>
            </w:pPr>
            <w:r>
              <w:rPr>
                <w:sz w:val="24"/>
              </w:rPr>
              <w:t xml:space="preserve">M01AX</w:t>
            </w:r>
          </w:p>
        </w:tc>
        <w:tc>
          <w:tcPr>
            <w:tcW w:w="3877" w:type="dxa"/>
          </w:tcPr>
          <w:p>
            <w:pPr>
              <w:pStyle w:val="0"/>
              <w:jc w:val="both"/>
            </w:pPr>
            <w:r>
              <w:rPr>
                <w:sz w:val="24"/>
              </w:rPr>
              <w:t xml:space="preserve">прочие ненаркотические анальгетики</w:t>
            </w:r>
          </w:p>
        </w:tc>
        <w:tc>
          <w:tcPr>
            <w:tcW w:w="3005" w:type="dxa"/>
          </w:tcPr>
          <w:p>
            <w:pPr>
              <w:pStyle w:val="0"/>
              <w:jc w:val="both"/>
            </w:pPr>
            <w:r>
              <w:rPr>
                <w:sz w:val="24"/>
              </w:rPr>
              <w:t xml:space="preserve">нимесулид</w:t>
            </w:r>
          </w:p>
        </w:tc>
      </w:tr>
      <w:tr>
        <w:tc>
          <w:tcPr>
            <w:tcW w:w="850" w:type="dxa"/>
          </w:tcPr>
          <w:p>
            <w:pPr>
              <w:pStyle w:val="0"/>
              <w:jc w:val="center"/>
            </w:pPr>
            <w:r>
              <w:rPr>
                <w:sz w:val="24"/>
              </w:rPr>
              <w:t xml:space="preserve">58.</w:t>
            </w:r>
          </w:p>
        </w:tc>
        <w:tc>
          <w:tcPr>
            <w:tcW w:w="1304" w:type="dxa"/>
          </w:tcPr>
          <w:p>
            <w:pPr>
              <w:pStyle w:val="0"/>
              <w:jc w:val="center"/>
            </w:pPr>
            <w:r>
              <w:rPr>
                <w:sz w:val="24"/>
              </w:rPr>
              <w:t xml:space="preserve">M03BX</w:t>
            </w:r>
          </w:p>
        </w:tc>
        <w:tc>
          <w:tcPr>
            <w:tcW w:w="3877" w:type="dxa"/>
          </w:tcPr>
          <w:p>
            <w:pPr>
              <w:pStyle w:val="0"/>
              <w:jc w:val="both"/>
            </w:pPr>
            <w:r>
              <w:rPr>
                <w:sz w:val="24"/>
              </w:rPr>
              <w:t xml:space="preserve">другие миорелаксанты центрального действия</w:t>
            </w:r>
          </w:p>
        </w:tc>
        <w:tc>
          <w:tcPr>
            <w:tcW w:w="3005" w:type="dxa"/>
          </w:tcPr>
          <w:p>
            <w:pPr>
              <w:pStyle w:val="0"/>
              <w:jc w:val="both"/>
            </w:pPr>
            <w:r>
              <w:rPr>
                <w:sz w:val="24"/>
              </w:rPr>
              <w:t xml:space="preserve">толперизон</w:t>
            </w:r>
          </w:p>
        </w:tc>
      </w:tr>
      <w:tr>
        <w:tc>
          <w:tcPr>
            <w:tcW w:w="850" w:type="dxa"/>
          </w:tcPr>
          <w:p>
            <w:pPr>
              <w:pStyle w:val="0"/>
              <w:jc w:val="center"/>
            </w:pPr>
            <w:r>
              <w:rPr>
                <w:sz w:val="24"/>
              </w:rPr>
              <w:t xml:space="preserve">59.</w:t>
            </w:r>
          </w:p>
        </w:tc>
        <w:tc>
          <w:tcPr>
            <w:tcW w:w="1304" w:type="dxa"/>
          </w:tcPr>
          <w:p>
            <w:pPr>
              <w:pStyle w:val="0"/>
              <w:jc w:val="center"/>
            </w:pPr>
            <w:r>
              <w:rPr>
                <w:sz w:val="24"/>
              </w:rPr>
              <w:t xml:space="preserve">M05BA</w:t>
            </w:r>
          </w:p>
        </w:tc>
        <w:tc>
          <w:tcPr>
            <w:tcW w:w="3877" w:type="dxa"/>
          </w:tcPr>
          <w:p>
            <w:pPr>
              <w:pStyle w:val="0"/>
              <w:jc w:val="both"/>
            </w:pPr>
            <w:r>
              <w:rPr>
                <w:sz w:val="24"/>
              </w:rPr>
              <w:t xml:space="preserve">бифосфонаты</w:t>
            </w:r>
          </w:p>
        </w:tc>
        <w:tc>
          <w:tcPr>
            <w:tcW w:w="3005" w:type="dxa"/>
          </w:tcPr>
          <w:p>
            <w:pPr>
              <w:pStyle w:val="0"/>
              <w:jc w:val="both"/>
            </w:pPr>
            <w:r>
              <w:rPr>
                <w:sz w:val="24"/>
              </w:rPr>
              <w:t xml:space="preserve">памидроновая кислота</w:t>
            </w:r>
          </w:p>
        </w:tc>
      </w:tr>
      <w:tr>
        <w:tc>
          <w:tcPr>
            <w:tcW w:w="850" w:type="dxa"/>
          </w:tcPr>
          <w:p>
            <w:pPr>
              <w:pStyle w:val="0"/>
              <w:jc w:val="center"/>
            </w:pPr>
            <w:r>
              <w:rPr>
                <w:sz w:val="24"/>
              </w:rPr>
              <w:t xml:space="preserve">60.</w:t>
            </w:r>
          </w:p>
        </w:tc>
        <w:tc>
          <w:tcPr>
            <w:tcW w:w="1304" w:type="dxa"/>
          </w:tcPr>
          <w:p>
            <w:pPr>
              <w:pStyle w:val="0"/>
              <w:jc w:val="center"/>
            </w:pPr>
            <w:r>
              <w:rPr>
                <w:sz w:val="24"/>
              </w:rPr>
              <w:t xml:space="preserve">M05BA01</w:t>
            </w:r>
          </w:p>
        </w:tc>
        <w:tc>
          <w:tcPr>
            <w:tcW w:w="3877" w:type="dxa"/>
          </w:tcPr>
          <w:p>
            <w:pPr>
              <w:pStyle w:val="0"/>
              <w:jc w:val="both"/>
            </w:pPr>
            <w:r>
              <w:rPr>
                <w:sz w:val="24"/>
              </w:rPr>
              <w:t xml:space="preserve">ингибитор костной резорбции</w:t>
            </w:r>
          </w:p>
        </w:tc>
        <w:tc>
          <w:tcPr>
            <w:tcW w:w="3005" w:type="dxa"/>
          </w:tcPr>
          <w:p>
            <w:pPr>
              <w:pStyle w:val="0"/>
              <w:jc w:val="both"/>
            </w:pPr>
            <w:r>
              <w:rPr>
                <w:sz w:val="24"/>
              </w:rPr>
              <w:t xml:space="preserve">этидроновая кислота</w:t>
            </w:r>
          </w:p>
        </w:tc>
      </w:tr>
      <w:tr>
        <w:tc>
          <w:tcPr>
            <w:tcW w:w="850" w:type="dxa"/>
          </w:tcPr>
          <w:p>
            <w:pPr>
              <w:pStyle w:val="0"/>
              <w:jc w:val="center"/>
            </w:pPr>
            <w:r>
              <w:rPr>
                <w:sz w:val="24"/>
              </w:rPr>
              <w:t xml:space="preserve">61.</w:t>
            </w:r>
          </w:p>
        </w:tc>
        <w:tc>
          <w:tcPr>
            <w:tcW w:w="1304" w:type="dxa"/>
          </w:tcPr>
          <w:p>
            <w:pPr>
              <w:pStyle w:val="0"/>
              <w:jc w:val="center"/>
            </w:pPr>
            <w:r>
              <w:rPr>
                <w:sz w:val="24"/>
              </w:rPr>
              <w:t xml:space="preserve">M05BX</w:t>
            </w:r>
          </w:p>
        </w:tc>
        <w:tc>
          <w:tcPr>
            <w:tcW w:w="3877" w:type="dxa"/>
          </w:tcPr>
          <w:p>
            <w:pPr>
              <w:pStyle w:val="0"/>
              <w:jc w:val="both"/>
            </w:pPr>
            <w:r>
              <w:rPr>
                <w:sz w:val="24"/>
              </w:rPr>
              <w:t xml:space="preserve">другие препараты, влияющие на структуру и минерализацию костей</w:t>
            </w:r>
          </w:p>
        </w:tc>
        <w:tc>
          <w:tcPr>
            <w:tcW w:w="3005" w:type="dxa"/>
          </w:tcPr>
          <w:p>
            <w:pPr>
              <w:pStyle w:val="0"/>
              <w:jc w:val="both"/>
            </w:pPr>
            <w:r>
              <w:rPr>
                <w:sz w:val="24"/>
              </w:rPr>
              <w:t xml:space="preserve">оссеин-гидроксиапатитное соединение</w:t>
            </w:r>
          </w:p>
        </w:tc>
      </w:tr>
      <w:tr>
        <w:tc>
          <w:tcPr>
            <w:tcW w:w="850" w:type="dxa"/>
          </w:tcPr>
          <w:p>
            <w:pPr>
              <w:pStyle w:val="0"/>
              <w:jc w:val="center"/>
            </w:pPr>
            <w:r>
              <w:rPr>
                <w:sz w:val="24"/>
              </w:rPr>
              <w:t xml:space="preserve">62.</w:t>
            </w:r>
          </w:p>
        </w:tc>
        <w:tc>
          <w:tcPr>
            <w:tcW w:w="1304" w:type="dxa"/>
          </w:tcPr>
          <w:p>
            <w:pPr>
              <w:pStyle w:val="0"/>
              <w:jc w:val="center"/>
            </w:pPr>
            <w:r>
              <w:rPr>
                <w:sz w:val="24"/>
              </w:rPr>
              <w:t xml:space="preserve">M09AA</w:t>
            </w:r>
          </w:p>
        </w:tc>
        <w:tc>
          <w:tcPr>
            <w:tcW w:w="3877" w:type="dxa"/>
          </w:tcPr>
          <w:p>
            <w:pPr>
              <w:pStyle w:val="0"/>
              <w:jc w:val="both"/>
            </w:pPr>
            <w:r>
              <w:rPr>
                <w:sz w:val="24"/>
              </w:rPr>
              <w:t xml:space="preserve">иммуномодулятор трипсин в комбинации с другими препаратами</w:t>
            </w:r>
          </w:p>
        </w:tc>
        <w:tc>
          <w:tcPr>
            <w:tcW w:w="3005" w:type="dxa"/>
          </w:tcPr>
          <w:p>
            <w:pPr>
              <w:pStyle w:val="0"/>
              <w:jc w:val="both"/>
            </w:pPr>
            <w:r>
              <w:rPr>
                <w:sz w:val="24"/>
              </w:rPr>
              <w:t xml:space="preserve">вобензим</w:t>
            </w:r>
          </w:p>
        </w:tc>
      </w:tr>
      <w:tr>
        <w:tc>
          <w:tcPr>
            <w:tcW w:w="850" w:type="dxa"/>
          </w:tcPr>
          <w:p>
            <w:pPr>
              <w:pStyle w:val="0"/>
              <w:jc w:val="center"/>
            </w:pPr>
            <w:r>
              <w:rPr>
                <w:sz w:val="24"/>
              </w:rPr>
              <w:t xml:space="preserve">62.1.</w:t>
            </w:r>
          </w:p>
        </w:tc>
        <w:tc>
          <w:tcPr>
            <w:tcW w:w="1304" w:type="dxa"/>
          </w:tcPr>
          <w:p>
            <w:pPr>
              <w:pStyle w:val="0"/>
              <w:jc w:val="center"/>
            </w:pPr>
            <w:r>
              <w:rPr>
                <w:sz w:val="24"/>
              </w:rPr>
              <w:t xml:space="preserve">М09AХ03</w:t>
            </w:r>
          </w:p>
        </w:tc>
        <w:tc>
          <w:tcPr>
            <w:tcW w:w="3877" w:type="dxa"/>
          </w:tcPr>
          <w:p>
            <w:pPr>
              <w:pStyle w:val="0"/>
              <w:jc w:val="both"/>
            </w:pPr>
            <w:r>
              <w:rPr>
                <w:sz w:val="24"/>
              </w:rPr>
              <w:t xml:space="preserve">Препарат, применяемый при мышечной дистрофии Дюшена</w:t>
            </w:r>
          </w:p>
        </w:tc>
        <w:tc>
          <w:tcPr>
            <w:tcW w:w="3005" w:type="dxa"/>
          </w:tcPr>
          <w:p>
            <w:pPr>
              <w:pStyle w:val="0"/>
              <w:jc w:val="both"/>
            </w:pPr>
            <w:r>
              <w:rPr>
                <w:sz w:val="24"/>
              </w:rPr>
              <w:t xml:space="preserve">Аталурен</w:t>
            </w:r>
          </w:p>
        </w:tc>
      </w:tr>
      <w:tr>
        <w:tc>
          <w:tcPr>
            <w:gridSpan w:val="2"/>
            <w:tcW w:w="2154" w:type="dxa"/>
          </w:tcPr>
          <w:p>
            <w:pPr>
              <w:pStyle w:val="0"/>
              <w:jc w:val="center"/>
            </w:pPr>
            <w:r>
              <w:rPr>
                <w:sz w:val="24"/>
              </w:rPr>
              <w:t xml:space="preserve">N</w:t>
            </w:r>
          </w:p>
        </w:tc>
        <w:tc>
          <w:tcPr>
            <w:gridSpan w:val="2"/>
            <w:tcW w:w="6882" w:type="dxa"/>
          </w:tcPr>
          <w:p>
            <w:pPr>
              <w:pStyle w:val="0"/>
              <w:jc w:val="center"/>
            </w:pPr>
            <w:r>
              <w:rPr>
                <w:sz w:val="24"/>
              </w:rPr>
              <w:t xml:space="preserve">Препараты для лечения заболеваний нервной системы</w:t>
            </w:r>
          </w:p>
        </w:tc>
      </w:tr>
      <w:tr>
        <w:tc>
          <w:tcPr>
            <w:tcW w:w="850" w:type="dxa"/>
          </w:tcPr>
          <w:p>
            <w:pPr>
              <w:pStyle w:val="0"/>
              <w:jc w:val="center"/>
            </w:pPr>
            <w:r>
              <w:rPr>
                <w:sz w:val="24"/>
              </w:rPr>
              <w:t xml:space="preserve">63.</w:t>
            </w:r>
          </w:p>
        </w:tc>
        <w:tc>
          <w:tcPr>
            <w:tcW w:w="1304" w:type="dxa"/>
            <w:vMerge w:val="restart"/>
          </w:tcPr>
          <w:p>
            <w:pPr>
              <w:pStyle w:val="0"/>
              <w:jc w:val="center"/>
            </w:pPr>
            <w:r>
              <w:rPr>
                <w:sz w:val="24"/>
              </w:rPr>
              <w:t xml:space="preserve">N 03AX</w:t>
            </w:r>
          </w:p>
        </w:tc>
        <w:tc>
          <w:tcPr>
            <w:tcW w:w="3877" w:type="dxa"/>
            <w:vMerge w:val="restart"/>
          </w:tcPr>
          <w:p>
            <w:pPr>
              <w:pStyle w:val="0"/>
              <w:jc w:val="both"/>
            </w:pPr>
            <w:r>
              <w:rPr>
                <w:sz w:val="24"/>
              </w:rPr>
              <w:t xml:space="preserve">противоэпилептические препараты другие</w:t>
            </w:r>
          </w:p>
        </w:tc>
        <w:tc>
          <w:tcPr>
            <w:tcW w:w="3005" w:type="dxa"/>
          </w:tcPr>
          <w:p>
            <w:pPr>
              <w:pStyle w:val="0"/>
              <w:jc w:val="both"/>
            </w:pPr>
            <w:r>
              <w:rPr>
                <w:sz w:val="24"/>
              </w:rPr>
              <w:t xml:space="preserve">зонисамид</w:t>
            </w:r>
          </w:p>
        </w:tc>
      </w:tr>
      <w:tr>
        <w:tc>
          <w:tcPr>
            <w:tcW w:w="850" w:type="dxa"/>
          </w:tcPr>
          <w:p>
            <w:pPr>
              <w:pStyle w:val="0"/>
              <w:jc w:val="center"/>
            </w:pPr>
            <w:r>
              <w:rPr>
                <w:sz w:val="24"/>
              </w:rPr>
              <w:t xml:space="preserve">64.</w:t>
            </w:r>
          </w:p>
        </w:tc>
        <w:tc>
          <w:tcPr>
            <w:vMerge w:val="continue"/>
          </w:tcPr>
          <w:p/>
        </w:tc>
        <w:tc>
          <w:tcPr>
            <w:vMerge w:val="continue"/>
          </w:tcPr>
          <w:p/>
        </w:tc>
        <w:tc>
          <w:tcPr>
            <w:tcW w:w="3005" w:type="dxa"/>
          </w:tcPr>
          <w:p>
            <w:pPr>
              <w:pStyle w:val="0"/>
              <w:jc w:val="both"/>
            </w:pPr>
            <w:r>
              <w:rPr>
                <w:sz w:val="24"/>
              </w:rPr>
              <w:t xml:space="preserve">ламотриджин</w:t>
            </w:r>
          </w:p>
        </w:tc>
      </w:tr>
      <w:tr>
        <w:tc>
          <w:tcPr>
            <w:tcW w:w="850" w:type="dxa"/>
          </w:tcPr>
          <w:p>
            <w:pPr>
              <w:pStyle w:val="0"/>
              <w:jc w:val="center"/>
            </w:pPr>
            <w:r>
              <w:rPr>
                <w:sz w:val="24"/>
              </w:rPr>
              <w:t xml:space="preserve">65.</w:t>
            </w:r>
          </w:p>
        </w:tc>
        <w:tc>
          <w:tcPr>
            <w:tcW w:w="1304" w:type="dxa"/>
          </w:tcPr>
          <w:p>
            <w:pPr>
              <w:pStyle w:val="0"/>
              <w:jc w:val="center"/>
            </w:pPr>
            <w:r>
              <w:rPr>
                <w:sz w:val="24"/>
              </w:rPr>
              <w:t xml:space="preserve">N 04BD</w:t>
            </w:r>
          </w:p>
        </w:tc>
        <w:tc>
          <w:tcPr>
            <w:tcW w:w="3877" w:type="dxa"/>
          </w:tcPr>
          <w:p>
            <w:pPr>
              <w:pStyle w:val="0"/>
              <w:jc w:val="both"/>
            </w:pPr>
            <w:r>
              <w:rPr>
                <w:sz w:val="24"/>
              </w:rPr>
              <w:t xml:space="preserve">ингибиторы моноаминоксидазы типа B</w:t>
            </w:r>
          </w:p>
        </w:tc>
        <w:tc>
          <w:tcPr>
            <w:tcW w:w="3005" w:type="dxa"/>
          </w:tcPr>
          <w:p>
            <w:pPr>
              <w:pStyle w:val="0"/>
              <w:jc w:val="both"/>
            </w:pPr>
            <w:r>
              <w:rPr>
                <w:sz w:val="24"/>
              </w:rPr>
              <w:t xml:space="preserve">разагилин</w:t>
            </w:r>
          </w:p>
        </w:tc>
      </w:tr>
      <w:tr>
        <w:tc>
          <w:tcPr>
            <w:tcW w:w="850" w:type="dxa"/>
          </w:tcPr>
          <w:p>
            <w:pPr>
              <w:pStyle w:val="0"/>
              <w:jc w:val="center"/>
            </w:pPr>
            <w:r>
              <w:rPr>
                <w:sz w:val="24"/>
              </w:rPr>
              <w:t xml:space="preserve">66.</w:t>
            </w:r>
          </w:p>
        </w:tc>
        <w:tc>
          <w:tcPr>
            <w:tcW w:w="1304" w:type="dxa"/>
          </w:tcPr>
          <w:p>
            <w:pPr>
              <w:pStyle w:val="0"/>
              <w:jc w:val="center"/>
            </w:pPr>
            <w:r>
              <w:rPr>
                <w:sz w:val="24"/>
              </w:rPr>
              <w:t xml:space="preserve">N 05AF</w:t>
            </w:r>
          </w:p>
        </w:tc>
        <w:tc>
          <w:tcPr>
            <w:tcW w:w="3877" w:type="dxa"/>
          </w:tcPr>
          <w:p>
            <w:pPr>
              <w:pStyle w:val="0"/>
              <w:jc w:val="both"/>
            </w:pPr>
            <w:r>
              <w:rPr>
                <w:sz w:val="24"/>
              </w:rPr>
              <w:t xml:space="preserve">производные тиоксантена</w:t>
            </w:r>
          </w:p>
        </w:tc>
        <w:tc>
          <w:tcPr>
            <w:tcW w:w="3005" w:type="dxa"/>
          </w:tcPr>
          <w:p>
            <w:pPr>
              <w:pStyle w:val="0"/>
              <w:jc w:val="both"/>
            </w:pPr>
            <w:r>
              <w:rPr>
                <w:sz w:val="24"/>
              </w:rPr>
              <w:t xml:space="preserve">хлорпротиксен</w:t>
            </w:r>
          </w:p>
        </w:tc>
      </w:tr>
      <w:tr>
        <w:tc>
          <w:tcPr>
            <w:tcW w:w="850" w:type="dxa"/>
          </w:tcPr>
          <w:p>
            <w:pPr>
              <w:pStyle w:val="0"/>
              <w:jc w:val="center"/>
            </w:pPr>
            <w:r>
              <w:rPr>
                <w:sz w:val="24"/>
              </w:rPr>
              <w:t xml:space="preserve">67.</w:t>
            </w:r>
          </w:p>
        </w:tc>
        <w:tc>
          <w:tcPr>
            <w:tcW w:w="1304" w:type="dxa"/>
          </w:tcPr>
          <w:p>
            <w:pPr>
              <w:pStyle w:val="0"/>
              <w:jc w:val="center"/>
            </w:pPr>
            <w:r>
              <w:rPr>
                <w:sz w:val="24"/>
              </w:rPr>
              <w:t xml:space="preserve">N 05AH</w:t>
            </w:r>
          </w:p>
        </w:tc>
        <w:tc>
          <w:tcPr>
            <w:tcW w:w="3877" w:type="dxa"/>
          </w:tcPr>
          <w:p>
            <w:pPr>
              <w:pStyle w:val="0"/>
              <w:jc w:val="both"/>
            </w:pPr>
            <w:r>
              <w:rPr>
                <w:sz w:val="24"/>
              </w:rPr>
              <w:t xml:space="preserve">нейролептики</w:t>
            </w:r>
          </w:p>
        </w:tc>
        <w:tc>
          <w:tcPr>
            <w:tcW w:w="3005" w:type="dxa"/>
          </w:tcPr>
          <w:p>
            <w:pPr>
              <w:pStyle w:val="0"/>
              <w:jc w:val="both"/>
            </w:pPr>
            <w:r>
              <w:rPr>
                <w:sz w:val="24"/>
              </w:rPr>
              <w:t xml:space="preserve">клозапин</w:t>
            </w:r>
          </w:p>
        </w:tc>
      </w:tr>
      <w:tr>
        <w:tc>
          <w:tcPr>
            <w:tcW w:w="850" w:type="dxa"/>
          </w:tcPr>
          <w:p>
            <w:pPr>
              <w:pStyle w:val="0"/>
              <w:jc w:val="center"/>
            </w:pPr>
            <w:r>
              <w:rPr>
                <w:sz w:val="24"/>
              </w:rPr>
              <w:t xml:space="preserve">68.</w:t>
            </w:r>
          </w:p>
        </w:tc>
        <w:tc>
          <w:tcPr>
            <w:tcW w:w="1304" w:type="dxa"/>
          </w:tcPr>
          <w:p>
            <w:pPr>
              <w:pStyle w:val="0"/>
              <w:jc w:val="center"/>
            </w:pPr>
            <w:r>
              <w:rPr>
                <w:sz w:val="24"/>
              </w:rPr>
              <w:t xml:space="preserve">N 05BA09</w:t>
            </w:r>
          </w:p>
        </w:tc>
        <w:tc>
          <w:tcPr>
            <w:tcW w:w="3877" w:type="dxa"/>
          </w:tcPr>
          <w:p>
            <w:pPr>
              <w:pStyle w:val="0"/>
              <w:jc w:val="both"/>
            </w:pPr>
            <w:r>
              <w:rPr>
                <w:sz w:val="24"/>
              </w:rPr>
              <w:t xml:space="preserve">производные бензодиазепина</w:t>
            </w:r>
          </w:p>
        </w:tc>
        <w:tc>
          <w:tcPr>
            <w:tcW w:w="3005" w:type="dxa"/>
          </w:tcPr>
          <w:p>
            <w:pPr>
              <w:pStyle w:val="0"/>
              <w:jc w:val="both"/>
            </w:pPr>
            <w:r>
              <w:rPr>
                <w:sz w:val="24"/>
              </w:rPr>
              <w:t xml:space="preserve">клобазам</w:t>
            </w:r>
          </w:p>
        </w:tc>
      </w:tr>
      <w:tr>
        <w:tc>
          <w:tcPr>
            <w:tcW w:w="850" w:type="dxa"/>
          </w:tcPr>
          <w:p>
            <w:pPr>
              <w:pStyle w:val="0"/>
              <w:jc w:val="center"/>
            </w:pPr>
            <w:r>
              <w:rPr>
                <w:sz w:val="24"/>
              </w:rPr>
              <w:t xml:space="preserve">69.</w:t>
            </w:r>
          </w:p>
        </w:tc>
        <w:tc>
          <w:tcPr>
            <w:tcW w:w="1304" w:type="dxa"/>
          </w:tcPr>
          <w:p>
            <w:pPr>
              <w:pStyle w:val="0"/>
              <w:jc w:val="center"/>
            </w:pPr>
            <w:r>
              <w:rPr>
                <w:sz w:val="24"/>
              </w:rPr>
              <w:t xml:space="preserve">N 06AB</w:t>
            </w:r>
          </w:p>
        </w:tc>
        <w:tc>
          <w:tcPr>
            <w:tcW w:w="3877" w:type="dxa"/>
          </w:tcPr>
          <w:p>
            <w:pPr>
              <w:pStyle w:val="0"/>
              <w:jc w:val="both"/>
            </w:pPr>
            <w:r>
              <w:rPr>
                <w:sz w:val="24"/>
              </w:rPr>
              <w:t xml:space="preserve">селективные ингибиторы обратного захвата серотонина</w:t>
            </w:r>
          </w:p>
        </w:tc>
        <w:tc>
          <w:tcPr>
            <w:tcW w:w="3005" w:type="dxa"/>
          </w:tcPr>
          <w:p>
            <w:pPr>
              <w:pStyle w:val="0"/>
              <w:jc w:val="both"/>
            </w:pPr>
            <w:r>
              <w:rPr>
                <w:sz w:val="24"/>
              </w:rPr>
              <w:t xml:space="preserve">флувоксамин</w:t>
            </w:r>
          </w:p>
        </w:tc>
      </w:tr>
      <w:tr>
        <w:tc>
          <w:tcPr>
            <w:tcW w:w="850" w:type="dxa"/>
          </w:tcPr>
          <w:p>
            <w:pPr>
              <w:pStyle w:val="0"/>
              <w:jc w:val="center"/>
            </w:pPr>
            <w:r>
              <w:rPr>
                <w:sz w:val="24"/>
              </w:rPr>
              <w:t xml:space="preserve">70.</w:t>
            </w:r>
          </w:p>
        </w:tc>
        <w:tc>
          <w:tcPr>
            <w:tcW w:w="1304" w:type="dxa"/>
          </w:tcPr>
          <w:p>
            <w:pPr>
              <w:pStyle w:val="0"/>
              <w:jc w:val="center"/>
            </w:pPr>
            <w:r>
              <w:rPr>
                <w:sz w:val="24"/>
              </w:rPr>
              <w:t xml:space="preserve">N 06BX</w:t>
            </w:r>
          </w:p>
        </w:tc>
        <w:tc>
          <w:tcPr>
            <w:tcW w:w="3877" w:type="dxa"/>
          </w:tcPr>
          <w:p>
            <w:pPr>
              <w:pStyle w:val="0"/>
              <w:jc w:val="both"/>
            </w:pPr>
            <w:r>
              <w:rPr>
                <w:sz w:val="24"/>
              </w:rPr>
              <w:t xml:space="preserve">другие психостимуляторы и ноотропные средства</w:t>
            </w:r>
          </w:p>
        </w:tc>
        <w:tc>
          <w:tcPr>
            <w:tcW w:w="3005" w:type="dxa"/>
          </w:tcPr>
          <w:p>
            <w:pPr>
              <w:pStyle w:val="0"/>
              <w:jc w:val="both"/>
            </w:pPr>
            <w:r>
              <w:rPr>
                <w:sz w:val="24"/>
              </w:rPr>
              <w:t xml:space="preserve">ацетиламиноянтарная кислотгопан</w:t>
            </w:r>
          </w:p>
        </w:tc>
      </w:tr>
      <w:tr>
        <w:tc>
          <w:tcPr>
            <w:tcW w:w="850" w:type="dxa"/>
          </w:tcPr>
          <w:p>
            <w:pPr>
              <w:pStyle w:val="0"/>
              <w:jc w:val="center"/>
            </w:pPr>
            <w:r>
              <w:rPr>
                <w:sz w:val="24"/>
              </w:rPr>
              <w:t xml:space="preserve">71.</w:t>
            </w:r>
          </w:p>
        </w:tc>
        <w:tc>
          <w:tcPr>
            <w:tcW w:w="1304" w:type="dxa"/>
            <w:vMerge w:val="restart"/>
          </w:tcPr>
          <w:p>
            <w:pPr>
              <w:pStyle w:val="0"/>
              <w:jc w:val="center"/>
            </w:pPr>
            <w:r>
              <w:rPr>
                <w:sz w:val="24"/>
              </w:rPr>
              <w:t xml:space="preserve">N 06BX</w:t>
            </w:r>
          </w:p>
        </w:tc>
        <w:tc>
          <w:tcPr>
            <w:tcW w:w="3877" w:type="dxa"/>
            <w:vMerge w:val="restart"/>
          </w:tcPr>
          <w:p>
            <w:pPr>
              <w:pStyle w:val="0"/>
              <w:jc w:val="both"/>
            </w:pPr>
            <w:r>
              <w:rPr>
                <w:sz w:val="24"/>
              </w:rPr>
              <w:t xml:space="preserve">другие психостимуляторы и ноотропные препараты</w:t>
            </w:r>
          </w:p>
        </w:tc>
        <w:tc>
          <w:tcPr>
            <w:tcW w:w="3005" w:type="dxa"/>
          </w:tcPr>
          <w:p>
            <w:pPr>
              <w:pStyle w:val="0"/>
              <w:jc w:val="both"/>
            </w:pPr>
            <w:r>
              <w:rPr>
                <w:sz w:val="24"/>
              </w:rPr>
              <w:t xml:space="preserve">гопантеновая кислота</w:t>
            </w:r>
          </w:p>
        </w:tc>
      </w:tr>
      <w:tr>
        <w:tc>
          <w:tcPr>
            <w:tcW w:w="850" w:type="dxa"/>
          </w:tcPr>
          <w:p>
            <w:pPr>
              <w:pStyle w:val="0"/>
              <w:jc w:val="center"/>
            </w:pPr>
            <w:r>
              <w:rPr>
                <w:sz w:val="24"/>
              </w:rPr>
              <w:t xml:space="preserve">72.</w:t>
            </w:r>
          </w:p>
        </w:tc>
        <w:tc>
          <w:tcPr>
            <w:vMerge w:val="continue"/>
          </w:tcPr>
          <w:p/>
        </w:tc>
        <w:tc>
          <w:tcPr>
            <w:vMerge w:val="continue"/>
          </w:tcPr>
          <w:p/>
        </w:tc>
        <w:tc>
          <w:tcPr>
            <w:tcW w:w="3005" w:type="dxa"/>
          </w:tcPr>
          <w:p>
            <w:pPr>
              <w:pStyle w:val="0"/>
              <w:jc w:val="both"/>
            </w:pPr>
            <w:r>
              <w:rPr>
                <w:sz w:val="24"/>
              </w:rPr>
              <w:t xml:space="preserve">пиритинол</w:t>
            </w:r>
          </w:p>
        </w:tc>
      </w:tr>
      <w:tr>
        <w:tc>
          <w:tcPr>
            <w:tcW w:w="850" w:type="dxa"/>
          </w:tcPr>
          <w:p>
            <w:pPr>
              <w:pStyle w:val="0"/>
              <w:jc w:val="center"/>
            </w:pPr>
            <w:r>
              <w:rPr>
                <w:sz w:val="24"/>
              </w:rPr>
              <w:t xml:space="preserve">73.</w:t>
            </w:r>
          </w:p>
        </w:tc>
        <w:tc>
          <w:tcPr>
            <w:tcW w:w="1304" w:type="dxa"/>
          </w:tcPr>
          <w:p>
            <w:pPr>
              <w:pStyle w:val="0"/>
              <w:jc w:val="center"/>
            </w:pPr>
            <w:r>
              <w:rPr>
                <w:sz w:val="24"/>
              </w:rPr>
              <w:t xml:space="preserve">N 06DA</w:t>
            </w:r>
          </w:p>
        </w:tc>
        <w:tc>
          <w:tcPr>
            <w:tcW w:w="3877" w:type="dxa"/>
          </w:tcPr>
          <w:p>
            <w:pPr>
              <w:pStyle w:val="0"/>
              <w:jc w:val="both"/>
            </w:pPr>
            <w:r>
              <w:rPr>
                <w:sz w:val="24"/>
              </w:rPr>
              <w:t xml:space="preserve">антихолинэстеразные средства</w:t>
            </w:r>
          </w:p>
        </w:tc>
        <w:tc>
          <w:tcPr>
            <w:tcW w:w="3005" w:type="dxa"/>
          </w:tcPr>
          <w:p>
            <w:pPr>
              <w:pStyle w:val="0"/>
              <w:jc w:val="both"/>
            </w:pPr>
            <w:r>
              <w:rPr>
                <w:sz w:val="24"/>
              </w:rPr>
              <w:t xml:space="preserve">ингибитор с 1-эстеразы человека</w:t>
            </w:r>
          </w:p>
        </w:tc>
      </w:tr>
      <w:tr>
        <w:tc>
          <w:tcPr>
            <w:tcW w:w="850" w:type="dxa"/>
          </w:tcPr>
          <w:p>
            <w:pPr>
              <w:pStyle w:val="0"/>
              <w:jc w:val="center"/>
            </w:pPr>
            <w:r>
              <w:rPr>
                <w:sz w:val="24"/>
              </w:rPr>
              <w:t xml:space="preserve">74.</w:t>
            </w:r>
          </w:p>
        </w:tc>
        <w:tc>
          <w:tcPr>
            <w:tcW w:w="1304" w:type="dxa"/>
          </w:tcPr>
          <w:p>
            <w:pPr>
              <w:pStyle w:val="0"/>
              <w:jc w:val="center"/>
            </w:pPr>
            <w:r>
              <w:rPr>
                <w:sz w:val="24"/>
              </w:rPr>
              <w:t xml:space="preserve">N 07AA</w:t>
            </w:r>
          </w:p>
        </w:tc>
        <w:tc>
          <w:tcPr>
            <w:tcW w:w="3877" w:type="dxa"/>
          </w:tcPr>
          <w:p>
            <w:pPr>
              <w:pStyle w:val="0"/>
              <w:jc w:val="both"/>
            </w:pPr>
            <w:r>
              <w:rPr>
                <w:sz w:val="24"/>
              </w:rPr>
              <w:t xml:space="preserve">антихолинэстеразные средства</w:t>
            </w:r>
          </w:p>
        </w:tc>
        <w:tc>
          <w:tcPr>
            <w:tcW w:w="3005" w:type="dxa"/>
          </w:tcPr>
          <w:p>
            <w:pPr>
              <w:pStyle w:val="0"/>
              <w:jc w:val="both"/>
            </w:pPr>
            <w:r>
              <w:rPr>
                <w:sz w:val="24"/>
              </w:rPr>
              <w:t xml:space="preserve">ипидакрин</w:t>
            </w:r>
          </w:p>
        </w:tc>
      </w:tr>
      <w:tr>
        <w:tc>
          <w:tcPr>
            <w:tcW w:w="850" w:type="dxa"/>
          </w:tcPr>
          <w:p>
            <w:pPr>
              <w:pStyle w:val="0"/>
              <w:jc w:val="center"/>
            </w:pPr>
            <w:r>
              <w:rPr>
                <w:sz w:val="24"/>
              </w:rPr>
              <w:t xml:space="preserve">75.</w:t>
            </w:r>
          </w:p>
        </w:tc>
        <w:tc>
          <w:tcPr>
            <w:tcW w:w="1304" w:type="dxa"/>
            <w:vMerge w:val="restart"/>
          </w:tcPr>
          <w:p>
            <w:pPr>
              <w:pStyle w:val="0"/>
              <w:jc w:val="center"/>
            </w:pPr>
            <w:r>
              <w:rPr>
                <w:sz w:val="24"/>
              </w:rPr>
              <w:t xml:space="preserve">N 07CA</w:t>
            </w:r>
          </w:p>
        </w:tc>
        <w:tc>
          <w:tcPr>
            <w:tcW w:w="3877" w:type="dxa"/>
            <w:vMerge w:val="restart"/>
          </w:tcPr>
          <w:p>
            <w:pPr>
              <w:pStyle w:val="0"/>
              <w:jc w:val="both"/>
            </w:pPr>
            <w:r>
              <w:rPr>
                <w:sz w:val="24"/>
              </w:rPr>
              <w:t xml:space="preserve">препараты для устранения головокружения</w:t>
            </w:r>
          </w:p>
        </w:tc>
        <w:tc>
          <w:tcPr>
            <w:tcW w:w="3005" w:type="dxa"/>
          </w:tcPr>
          <w:p>
            <w:pPr>
              <w:pStyle w:val="0"/>
              <w:jc w:val="both"/>
            </w:pPr>
            <w:r>
              <w:rPr>
                <w:sz w:val="24"/>
              </w:rPr>
              <w:t xml:space="preserve">циннаризин</w:t>
            </w:r>
          </w:p>
        </w:tc>
      </w:tr>
      <w:tr>
        <w:tc>
          <w:tcPr>
            <w:tcW w:w="850" w:type="dxa"/>
          </w:tcPr>
          <w:p>
            <w:pPr>
              <w:pStyle w:val="0"/>
              <w:jc w:val="center"/>
            </w:pPr>
            <w:r>
              <w:rPr>
                <w:sz w:val="24"/>
              </w:rPr>
              <w:t xml:space="preserve">76.</w:t>
            </w:r>
          </w:p>
        </w:tc>
        <w:tc>
          <w:tcPr>
            <w:vMerge w:val="continue"/>
          </w:tcPr>
          <w:p/>
        </w:tc>
        <w:tc>
          <w:tcPr>
            <w:vMerge w:val="continue"/>
          </w:tcPr>
          <w:p/>
        </w:tc>
        <w:tc>
          <w:tcPr>
            <w:tcW w:w="3005" w:type="dxa"/>
          </w:tcPr>
          <w:p>
            <w:pPr>
              <w:pStyle w:val="0"/>
              <w:jc w:val="both"/>
            </w:pPr>
            <w:r>
              <w:rPr>
                <w:sz w:val="24"/>
              </w:rPr>
              <w:t xml:space="preserve">цитофлавин</w:t>
            </w:r>
          </w:p>
        </w:tc>
      </w:tr>
      <w:tr>
        <w:tc>
          <w:tcPr>
            <w:tcW w:w="850" w:type="dxa"/>
          </w:tcPr>
          <w:p>
            <w:pPr>
              <w:pStyle w:val="0"/>
              <w:jc w:val="center"/>
            </w:pPr>
            <w:r>
              <w:rPr>
                <w:sz w:val="24"/>
              </w:rPr>
              <w:t xml:space="preserve">77.</w:t>
            </w:r>
          </w:p>
        </w:tc>
        <w:tc>
          <w:tcPr>
            <w:vMerge w:val="continue"/>
          </w:tcPr>
          <w:p/>
        </w:tc>
        <w:tc>
          <w:tcPr>
            <w:vMerge w:val="continue"/>
          </w:tcPr>
          <w:p/>
        </w:tc>
        <w:tc>
          <w:tcPr>
            <w:tcW w:w="3005" w:type="dxa"/>
          </w:tcPr>
          <w:p>
            <w:pPr>
              <w:pStyle w:val="0"/>
              <w:jc w:val="both"/>
            </w:pPr>
            <w:r>
              <w:rPr>
                <w:sz w:val="24"/>
              </w:rPr>
              <w:t xml:space="preserve">этилметилгидроксипиридинасукцинат</w:t>
            </w:r>
          </w:p>
        </w:tc>
      </w:tr>
      <w:tr>
        <w:tc>
          <w:tcPr>
            <w:tcW w:w="850" w:type="dxa"/>
          </w:tcPr>
          <w:p>
            <w:pPr>
              <w:pStyle w:val="0"/>
              <w:jc w:val="center"/>
            </w:pPr>
            <w:r>
              <w:rPr>
                <w:sz w:val="24"/>
              </w:rPr>
              <w:t xml:space="preserve">77.1.</w:t>
            </w:r>
          </w:p>
        </w:tc>
        <w:tc>
          <w:tcPr>
            <w:tcW w:w="1304" w:type="dxa"/>
          </w:tcPr>
          <w:p>
            <w:pPr>
              <w:pStyle w:val="0"/>
              <w:jc w:val="center"/>
            </w:pPr>
            <w:r>
              <w:rPr>
                <w:sz w:val="24"/>
              </w:rPr>
              <w:t xml:space="preserve">N 03AG04</w:t>
            </w:r>
          </w:p>
        </w:tc>
        <w:tc>
          <w:tcPr>
            <w:tcW w:w="3877" w:type="dxa"/>
          </w:tcPr>
          <w:p>
            <w:pPr>
              <w:pStyle w:val="0"/>
              <w:jc w:val="both"/>
            </w:pPr>
            <w:r>
              <w:rPr>
                <w:sz w:val="24"/>
              </w:rPr>
              <w:t xml:space="preserve">противоэпилептическое средство</w:t>
            </w:r>
          </w:p>
        </w:tc>
        <w:tc>
          <w:tcPr>
            <w:tcW w:w="3005" w:type="dxa"/>
          </w:tcPr>
          <w:p>
            <w:pPr>
              <w:pStyle w:val="0"/>
              <w:jc w:val="both"/>
            </w:pPr>
            <w:r>
              <w:rPr>
                <w:sz w:val="24"/>
              </w:rPr>
              <w:t xml:space="preserve">вигабатрин</w:t>
            </w:r>
          </w:p>
        </w:tc>
      </w:tr>
      <w:tr>
        <w:tc>
          <w:tcPr>
            <w:tcW w:w="850" w:type="dxa"/>
          </w:tcPr>
          <w:p>
            <w:pPr>
              <w:pStyle w:val="0"/>
              <w:jc w:val="center"/>
            </w:pPr>
            <w:r>
              <w:rPr>
                <w:sz w:val="24"/>
              </w:rPr>
              <w:t xml:space="preserve">77.2.</w:t>
            </w:r>
          </w:p>
        </w:tc>
        <w:tc>
          <w:tcPr>
            <w:tcW w:w="1304" w:type="dxa"/>
          </w:tcPr>
          <w:p>
            <w:pPr>
              <w:pStyle w:val="0"/>
              <w:jc w:val="center"/>
            </w:pPr>
            <w:r>
              <w:rPr>
                <w:sz w:val="24"/>
              </w:rPr>
              <w:t xml:space="preserve">N 03AX03</w:t>
            </w:r>
          </w:p>
        </w:tc>
        <w:tc>
          <w:tcPr>
            <w:tcW w:w="3877" w:type="dxa"/>
          </w:tcPr>
          <w:p>
            <w:pPr>
              <w:pStyle w:val="0"/>
              <w:jc w:val="both"/>
            </w:pPr>
            <w:r>
              <w:rPr>
                <w:sz w:val="24"/>
              </w:rPr>
              <w:t xml:space="preserve">Противоэпилептические средства</w:t>
            </w:r>
          </w:p>
        </w:tc>
        <w:tc>
          <w:tcPr>
            <w:tcW w:w="3005" w:type="dxa"/>
          </w:tcPr>
          <w:p>
            <w:pPr>
              <w:pStyle w:val="0"/>
              <w:jc w:val="both"/>
            </w:pPr>
            <w:r>
              <w:rPr>
                <w:sz w:val="24"/>
              </w:rPr>
              <w:t xml:space="preserve">Сультиам</w:t>
            </w:r>
          </w:p>
        </w:tc>
      </w:tr>
      <w:tr>
        <w:tc>
          <w:tcPr>
            <w:gridSpan w:val="2"/>
            <w:tcW w:w="2154" w:type="dxa"/>
          </w:tcPr>
          <w:p>
            <w:pPr>
              <w:pStyle w:val="0"/>
              <w:jc w:val="center"/>
            </w:pPr>
            <w:r>
              <w:rPr>
                <w:sz w:val="24"/>
              </w:rPr>
              <w:t xml:space="preserve">P</w:t>
            </w:r>
          </w:p>
        </w:tc>
        <w:tc>
          <w:tcPr>
            <w:gridSpan w:val="2"/>
            <w:tcW w:w="6882" w:type="dxa"/>
          </w:tcPr>
          <w:p>
            <w:pPr>
              <w:pStyle w:val="0"/>
              <w:jc w:val="center"/>
            </w:pPr>
            <w:r>
              <w:rPr>
                <w:sz w:val="24"/>
              </w:rPr>
              <w:t xml:space="preserve">Противопаразитарные препараты, инсектициды и репелленты</w:t>
            </w:r>
          </w:p>
        </w:tc>
      </w:tr>
      <w:tr>
        <w:tc>
          <w:tcPr>
            <w:tcW w:w="850" w:type="dxa"/>
          </w:tcPr>
          <w:p>
            <w:pPr>
              <w:pStyle w:val="0"/>
              <w:jc w:val="center"/>
            </w:pPr>
            <w:r>
              <w:rPr>
                <w:sz w:val="24"/>
              </w:rPr>
              <w:t xml:space="preserve">78.</w:t>
            </w:r>
          </w:p>
        </w:tc>
        <w:tc>
          <w:tcPr>
            <w:tcW w:w="1304" w:type="dxa"/>
          </w:tcPr>
          <w:p>
            <w:pPr>
              <w:pStyle w:val="0"/>
              <w:jc w:val="center"/>
            </w:pPr>
            <w:r>
              <w:rPr>
                <w:sz w:val="24"/>
              </w:rPr>
              <w:t xml:space="preserve">P02CA</w:t>
            </w:r>
          </w:p>
        </w:tc>
        <w:tc>
          <w:tcPr>
            <w:tcW w:w="3877" w:type="dxa"/>
          </w:tcPr>
          <w:p>
            <w:pPr>
              <w:pStyle w:val="0"/>
              <w:jc w:val="both"/>
            </w:pPr>
            <w:r>
              <w:rPr>
                <w:sz w:val="24"/>
              </w:rPr>
              <w:t xml:space="preserve">производные бензимидазола</w:t>
            </w:r>
          </w:p>
        </w:tc>
        <w:tc>
          <w:tcPr>
            <w:tcW w:w="3005" w:type="dxa"/>
          </w:tcPr>
          <w:p>
            <w:pPr>
              <w:pStyle w:val="0"/>
              <w:jc w:val="both"/>
            </w:pPr>
            <w:r>
              <w:rPr>
                <w:sz w:val="24"/>
              </w:rPr>
              <w:t xml:space="preserve">албендазол</w:t>
            </w:r>
          </w:p>
        </w:tc>
      </w:tr>
      <w:tr>
        <w:tc>
          <w:tcPr>
            <w:gridSpan w:val="2"/>
            <w:tcW w:w="2154" w:type="dxa"/>
          </w:tcPr>
          <w:p>
            <w:pPr>
              <w:pStyle w:val="0"/>
              <w:jc w:val="center"/>
            </w:pPr>
            <w:r>
              <w:rPr>
                <w:sz w:val="24"/>
              </w:rPr>
              <w:t xml:space="preserve">R</w:t>
            </w:r>
          </w:p>
        </w:tc>
        <w:tc>
          <w:tcPr>
            <w:gridSpan w:val="2"/>
            <w:tcW w:w="6882" w:type="dxa"/>
          </w:tcPr>
          <w:p>
            <w:pPr>
              <w:pStyle w:val="0"/>
              <w:jc w:val="center"/>
            </w:pPr>
            <w:r>
              <w:rPr>
                <w:sz w:val="24"/>
              </w:rPr>
              <w:t xml:space="preserve">Препараты для лечения заболеваний респираторной системы</w:t>
            </w:r>
          </w:p>
        </w:tc>
      </w:tr>
      <w:tr>
        <w:tc>
          <w:tcPr>
            <w:tcW w:w="850" w:type="dxa"/>
          </w:tcPr>
          <w:p>
            <w:pPr>
              <w:pStyle w:val="0"/>
              <w:jc w:val="center"/>
            </w:pPr>
            <w:r>
              <w:rPr>
                <w:sz w:val="24"/>
              </w:rPr>
              <w:t xml:space="preserve">79.</w:t>
            </w:r>
          </w:p>
        </w:tc>
        <w:tc>
          <w:tcPr>
            <w:tcW w:w="1304" w:type="dxa"/>
          </w:tcPr>
          <w:p>
            <w:pPr>
              <w:pStyle w:val="0"/>
              <w:jc w:val="center"/>
            </w:pPr>
            <w:r>
              <w:rPr>
                <w:sz w:val="24"/>
              </w:rPr>
              <w:t xml:space="preserve">R03AC</w:t>
            </w:r>
          </w:p>
        </w:tc>
        <w:tc>
          <w:tcPr>
            <w:tcW w:w="3877" w:type="dxa"/>
          </w:tcPr>
          <w:p>
            <w:pPr>
              <w:pStyle w:val="0"/>
              <w:jc w:val="both"/>
            </w:pPr>
            <w:r>
              <w:rPr>
                <w:sz w:val="24"/>
              </w:rPr>
              <w:t xml:space="preserve">селективные бета2-адреномиметики</w:t>
            </w:r>
          </w:p>
        </w:tc>
        <w:tc>
          <w:tcPr>
            <w:tcW w:w="3005" w:type="dxa"/>
          </w:tcPr>
          <w:p>
            <w:pPr>
              <w:pStyle w:val="0"/>
              <w:jc w:val="both"/>
            </w:pPr>
            <w:r>
              <w:rPr>
                <w:sz w:val="24"/>
              </w:rPr>
              <w:t xml:space="preserve">фенотерол</w:t>
            </w:r>
          </w:p>
        </w:tc>
      </w:tr>
      <w:tr>
        <w:tc>
          <w:tcPr>
            <w:tcW w:w="850" w:type="dxa"/>
          </w:tcPr>
          <w:p>
            <w:pPr>
              <w:pStyle w:val="0"/>
              <w:jc w:val="center"/>
            </w:pPr>
            <w:r>
              <w:rPr>
                <w:sz w:val="24"/>
              </w:rPr>
              <w:t xml:space="preserve">80.</w:t>
            </w:r>
          </w:p>
        </w:tc>
        <w:tc>
          <w:tcPr>
            <w:tcW w:w="1304" w:type="dxa"/>
          </w:tcPr>
          <w:p>
            <w:pPr>
              <w:pStyle w:val="0"/>
              <w:jc w:val="center"/>
            </w:pPr>
            <w:r>
              <w:rPr>
                <w:sz w:val="24"/>
              </w:rPr>
              <w:t xml:space="preserve">R03BA</w:t>
            </w:r>
          </w:p>
        </w:tc>
        <w:tc>
          <w:tcPr>
            <w:tcW w:w="3877" w:type="dxa"/>
          </w:tcPr>
          <w:p>
            <w:pPr>
              <w:pStyle w:val="0"/>
              <w:jc w:val="both"/>
            </w:pPr>
            <w:r>
              <w:rPr>
                <w:sz w:val="24"/>
              </w:rPr>
              <w:t xml:space="preserve">глюкокортикоиды</w:t>
            </w:r>
          </w:p>
        </w:tc>
        <w:tc>
          <w:tcPr>
            <w:tcW w:w="3005" w:type="dxa"/>
          </w:tcPr>
          <w:p>
            <w:pPr>
              <w:pStyle w:val="0"/>
              <w:jc w:val="both"/>
            </w:pPr>
            <w:r>
              <w:rPr>
                <w:sz w:val="24"/>
              </w:rPr>
              <w:t xml:space="preserve">флутиказон</w:t>
            </w:r>
          </w:p>
        </w:tc>
      </w:tr>
      <w:tr>
        <w:tc>
          <w:tcPr>
            <w:tcW w:w="850" w:type="dxa"/>
          </w:tcPr>
          <w:p>
            <w:pPr>
              <w:pStyle w:val="0"/>
              <w:jc w:val="center"/>
            </w:pPr>
            <w:r>
              <w:rPr>
                <w:sz w:val="24"/>
              </w:rPr>
              <w:t xml:space="preserve">81.</w:t>
            </w:r>
          </w:p>
        </w:tc>
        <w:tc>
          <w:tcPr>
            <w:tcW w:w="1304" w:type="dxa"/>
          </w:tcPr>
          <w:p>
            <w:pPr>
              <w:pStyle w:val="0"/>
              <w:jc w:val="center"/>
            </w:pPr>
            <w:r>
              <w:rPr>
                <w:sz w:val="24"/>
              </w:rPr>
              <w:t xml:space="preserve">R03DA</w:t>
            </w:r>
          </w:p>
        </w:tc>
        <w:tc>
          <w:tcPr>
            <w:tcW w:w="3877" w:type="dxa"/>
          </w:tcPr>
          <w:p>
            <w:pPr>
              <w:pStyle w:val="0"/>
              <w:jc w:val="both"/>
            </w:pPr>
            <w:r>
              <w:rPr>
                <w:sz w:val="24"/>
              </w:rPr>
              <w:t xml:space="preserve">ксантины</w:t>
            </w:r>
          </w:p>
        </w:tc>
        <w:tc>
          <w:tcPr>
            <w:tcW w:w="3005" w:type="dxa"/>
          </w:tcPr>
          <w:p>
            <w:pPr>
              <w:pStyle w:val="0"/>
              <w:jc w:val="both"/>
            </w:pPr>
            <w:r>
              <w:rPr>
                <w:sz w:val="24"/>
              </w:rPr>
              <w:t xml:space="preserve">теофиллин</w:t>
            </w:r>
          </w:p>
        </w:tc>
      </w:tr>
      <w:tr>
        <w:tc>
          <w:tcPr>
            <w:tcW w:w="850" w:type="dxa"/>
          </w:tcPr>
          <w:p>
            <w:pPr>
              <w:pStyle w:val="0"/>
              <w:jc w:val="center"/>
            </w:pPr>
            <w:r>
              <w:rPr>
                <w:sz w:val="24"/>
              </w:rPr>
              <w:t xml:space="preserve">82.</w:t>
            </w:r>
          </w:p>
        </w:tc>
        <w:tc>
          <w:tcPr>
            <w:tcW w:w="1304" w:type="dxa"/>
          </w:tcPr>
          <w:p>
            <w:pPr>
              <w:pStyle w:val="0"/>
              <w:jc w:val="center"/>
            </w:pPr>
            <w:r>
              <w:rPr>
                <w:sz w:val="24"/>
              </w:rPr>
              <w:t xml:space="preserve">R03DC</w:t>
            </w:r>
          </w:p>
        </w:tc>
        <w:tc>
          <w:tcPr>
            <w:tcW w:w="3877" w:type="dxa"/>
          </w:tcPr>
          <w:p>
            <w:pPr>
              <w:pStyle w:val="0"/>
              <w:jc w:val="both"/>
            </w:pPr>
            <w:r>
              <w:rPr>
                <w:sz w:val="24"/>
              </w:rPr>
              <w:t xml:space="preserve">антагонисты лейкотриеновых рецепторов</w:t>
            </w:r>
          </w:p>
        </w:tc>
        <w:tc>
          <w:tcPr>
            <w:tcW w:w="3005" w:type="dxa"/>
          </w:tcPr>
          <w:p>
            <w:pPr>
              <w:pStyle w:val="0"/>
              <w:jc w:val="both"/>
            </w:pPr>
            <w:r>
              <w:rPr>
                <w:sz w:val="24"/>
              </w:rPr>
              <w:t xml:space="preserve">монтелукаст</w:t>
            </w:r>
          </w:p>
        </w:tc>
      </w:tr>
      <w:tr>
        <w:tc>
          <w:tcPr>
            <w:tcW w:w="850" w:type="dxa"/>
          </w:tcPr>
          <w:p>
            <w:pPr>
              <w:pStyle w:val="0"/>
              <w:jc w:val="center"/>
            </w:pPr>
            <w:r>
              <w:rPr>
                <w:sz w:val="24"/>
              </w:rPr>
              <w:t xml:space="preserve">82.1.</w:t>
            </w:r>
          </w:p>
        </w:tc>
        <w:tc>
          <w:tcPr>
            <w:tcW w:w="1304" w:type="dxa"/>
          </w:tcPr>
          <w:p>
            <w:pPr>
              <w:pStyle w:val="0"/>
              <w:jc w:val="center"/>
            </w:pPr>
            <w:r>
              <w:rPr>
                <w:sz w:val="24"/>
              </w:rPr>
              <w:t xml:space="preserve">R07AX32</w:t>
            </w:r>
          </w:p>
        </w:tc>
        <w:tc>
          <w:tcPr>
            <w:tcW w:w="3877" w:type="dxa"/>
          </w:tcPr>
          <w:p>
            <w:pPr>
              <w:pStyle w:val="0"/>
              <w:jc w:val="both"/>
            </w:pPr>
            <w:r>
              <w:rPr>
                <w:sz w:val="24"/>
              </w:rPr>
              <w:t xml:space="preserve">Препарат для лечения муковисцидоза</w:t>
            </w:r>
          </w:p>
        </w:tc>
        <w:tc>
          <w:tcPr>
            <w:tcW w:w="3005" w:type="dxa"/>
          </w:tcPr>
          <w:p>
            <w:pPr>
              <w:pStyle w:val="0"/>
              <w:jc w:val="both"/>
            </w:pPr>
            <w:r>
              <w:rPr>
                <w:sz w:val="24"/>
              </w:rPr>
              <w:t xml:space="preserve">Ивакафтор + Тезакафтор + Элексакафтор и Ивакафтор</w:t>
            </w:r>
          </w:p>
        </w:tc>
      </w:tr>
      <w:tr>
        <w:tc>
          <w:tcPr>
            <w:gridSpan w:val="2"/>
            <w:tcW w:w="2154" w:type="dxa"/>
          </w:tcPr>
          <w:p>
            <w:pPr>
              <w:pStyle w:val="0"/>
              <w:jc w:val="center"/>
            </w:pPr>
            <w:r>
              <w:rPr>
                <w:sz w:val="24"/>
              </w:rPr>
              <w:t xml:space="preserve">S</w:t>
            </w:r>
          </w:p>
        </w:tc>
        <w:tc>
          <w:tcPr>
            <w:gridSpan w:val="2"/>
            <w:tcW w:w="6882" w:type="dxa"/>
          </w:tcPr>
          <w:p>
            <w:pPr>
              <w:pStyle w:val="0"/>
              <w:jc w:val="center"/>
            </w:pPr>
            <w:r>
              <w:rPr>
                <w:sz w:val="24"/>
              </w:rPr>
              <w:t xml:space="preserve">Препараты для лечения заболеваний органов чувств</w:t>
            </w:r>
          </w:p>
        </w:tc>
      </w:tr>
      <w:tr>
        <w:tc>
          <w:tcPr>
            <w:tcW w:w="850" w:type="dxa"/>
          </w:tcPr>
          <w:p>
            <w:pPr>
              <w:pStyle w:val="0"/>
              <w:jc w:val="center"/>
            </w:pPr>
            <w:r>
              <w:rPr>
                <w:sz w:val="24"/>
              </w:rPr>
              <w:t xml:space="preserve">83.</w:t>
            </w:r>
          </w:p>
        </w:tc>
        <w:tc>
          <w:tcPr>
            <w:tcW w:w="1304" w:type="dxa"/>
          </w:tcPr>
          <w:p>
            <w:pPr>
              <w:pStyle w:val="0"/>
              <w:jc w:val="center"/>
            </w:pPr>
            <w:r>
              <w:rPr>
                <w:sz w:val="24"/>
              </w:rPr>
              <w:t xml:space="preserve">S01EE</w:t>
            </w:r>
          </w:p>
        </w:tc>
        <w:tc>
          <w:tcPr>
            <w:tcW w:w="3877" w:type="dxa"/>
          </w:tcPr>
          <w:p>
            <w:pPr>
              <w:pStyle w:val="0"/>
              <w:jc w:val="both"/>
            </w:pPr>
            <w:r>
              <w:rPr>
                <w:sz w:val="24"/>
              </w:rPr>
              <w:t xml:space="preserve">аналоги простагландинов</w:t>
            </w:r>
          </w:p>
        </w:tc>
        <w:tc>
          <w:tcPr>
            <w:tcW w:w="3005" w:type="dxa"/>
          </w:tcPr>
          <w:p>
            <w:pPr>
              <w:pStyle w:val="0"/>
              <w:jc w:val="both"/>
            </w:pPr>
            <w:r>
              <w:rPr>
                <w:sz w:val="24"/>
              </w:rPr>
              <w:t xml:space="preserve">латанопрост</w:t>
            </w:r>
          </w:p>
        </w:tc>
      </w:tr>
      <w:tr>
        <w:tc>
          <w:tcPr>
            <w:tcW w:w="850" w:type="dxa"/>
          </w:tcPr>
          <w:p>
            <w:pPr>
              <w:pStyle w:val="0"/>
              <w:jc w:val="center"/>
            </w:pPr>
            <w:r>
              <w:rPr>
                <w:sz w:val="24"/>
              </w:rPr>
              <w:t xml:space="preserve">84.</w:t>
            </w:r>
          </w:p>
        </w:tc>
        <w:tc>
          <w:tcPr>
            <w:tcW w:w="1304" w:type="dxa"/>
          </w:tcPr>
          <w:p>
            <w:pPr>
              <w:pStyle w:val="0"/>
              <w:jc w:val="center"/>
            </w:pPr>
            <w:r>
              <w:rPr>
                <w:sz w:val="24"/>
              </w:rPr>
              <w:t xml:space="preserve">S01XA</w:t>
            </w:r>
          </w:p>
        </w:tc>
        <w:tc>
          <w:tcPr>
            <w:tcW w:w="3877" w:type="dxa"/>
          </w:tcPr>
          <w:p>
            <w:pPr>
              <w:pStyle w:val="0"/>
              <w:jc w:val="both"/>
            </w:pPr>
            <w:r>
              <w:rPr>
                <w:sz w:val="24"/>
              </w:rPr>
              <w:t xml:space="preserve">другие препараты, применяемые в офтальмологии</w:t>
            </w:r>
          </w:p>
        </w:tc>
        <w:tc>
          <w:tcPr>
            <w:tcW w:w="3005" w:type="dxa"/>
          </w:tcPr>
          <w:p>
            <w:pPr>
              <w:pStyle w:val="0"/>
              <w:jc w:val="both"/>
            </w:pPr>
            <w:r>
              <w:rPr>
                <w:sz w:val="24"/>
              </w:rPr>
              <w:t xml:space="preserve">азапентацен</w:t>
            </w:r>
          </w:p>
        </w:tc>
      </w:tr>
      <w:tr>
        <w:tc>
          <w:tcPr>
            <w:gridSpan w:val="2"/>
            <w:tcW w:w="2154" w:type="dxa"/>
          </w:tcPr>
          <w:p>
            <w:pPr>
              <w:pStyle w:val="0"/>
              <w:jc w:val="center"/>
            </w:pPr>
            <w:r>
              <w:rPr>
                <w:sz w:val="24"/>
              </w:rPr>
              <w:t xml:space="preserve">V</w:t>
            </w:r>
          </w:p>
        </w:tc>
        <w:tc>
          <w:tcPr>
            <w:gridSpan w:val="2"/>
            <w:tcW w:w="6882" w:type="dxa"/>
          </w:tcPr>
          <w:p>
            <w:pPr>
              <w:pStyle w:val="0"/>
              <w:jc w:val="center"/>
            </w:pPr>
            <w:r>
              <w:rPr>
                <w:sz w:val="24"/>
              </w:rPr>
              <w:t xml:space="preserve">Прочие препараты</w:t>
            </w:r>
          </w:p>
        </w:tc>
      </w:tr>
      <w:tr>
        <w:tc>
          <w:tcPr>
            <w:tcW w:w="850" w:type="dxa"/>
          </w:tcPr>
          <w:p>
            <w:pPr>
              <w:pStyle w:val="0"/>
              <w:jc w:val="center"/>
            </w:pPr>
            <w:r>
              <w:rPr>
                <w:sz w:val="24"/>
              </w:rPr>
              <w:t xml:space="preserve">85.</w:t>
            </w:r>
          </w:p>
        </w:tc>
        <w:tc>
          <w:tcPr>
            <w:tcW w:w="1304" w:type="dxa"/>
          </w:tcPr>
          <w:p>
            <w:pPr>
              <w:pStyle w:val="0"/>
              <w:jc w:val="center"/>
            </w:pPr>
            <w:r>
              <w:rPr>
                <w:sz w:val="24"/>
              </w:rPr>
              <w:t xml:space="preserve">V03</w:t>
            </w:r>
          </w:p>
        </w:tc>
        <w:tc>
          <w:tcPr>
            <w:tcW w:w="3877" w:type="dxa"/>
          </w:tcPr>
          <w:p>
            <w:pPr>
              <w:pStyle w:val="0"/>
              <w:jc w:val="both"/>
            </w:pPr>
            <w:r>
              <w:rPr>
                <w:sz w:val="24"/>
              </w:rPr>
              <w:t xml:space="preserve">другие препараты</w:t>
            </w:r>
          </w:p>
        </w:tc>
        <w:tc>
          <w:tcPr>
            <w:tcW w:w="3005" w:type="dxa"/>
          </w:tcPr>
          <w:p>
            <w:pPr>
              <w:pStyle w:val="0"/>
              <w:jc w:val="both"/>
            </w:pPr>
            <w:r>
              <w:rPr>
                <w:sz w:val="24"/>
              </w:rPr>
              <w:t xml:space="preserve">гиалуронидазы сазоксимера бромидом коньюгат</w:t>
            </w:r>
          </w:p>
        </w:tc>
      </w:tr>
      <w:tr>
        <w:tc>
          <w:tcPr>
            <w:tcW w:w="850" w:type="dxa"/>
          </w:tcPr>
          <w:p>
            <w:pPr>
              <w:pStyle w:val="0"/>
              <w:jc w:val="center"/>
            </w:pPr>
            <w:r>
              <w:rPr>
                <w:sz w:val="24"/>
              </w:rPr>
              <w:t xml:space="preserve">86.</w:t>
            </w:r>
          </w:p>
        </w:tc>
        <w:tc>
          <w:tcPr>
            <w:tcW w:w="1304" w:type="dxa"/>
          </w:tcPr>
          <w:p>
            <w:pPr>
              <w:pStyle w:val="0"/>
              <w:jc w:val="center"/>
            </w:pPr>
            <w:r>
              <w:rPr>
                <w:sz w:val="24"/>
              </w:rPr>
              <w:t xml:space="preserve">-</w:t>
            </w:r>
          </w:p>
        </w:tc>
        <w:tc>
          <w:tcPr>
            <w:tcW w:w="3877" w:type="dxa"/>
          </w:tcPr>
          <w:p>
            <w:pPr>
              <w:pStyle w:val="0"/>
              <w:jc w:val="both"/>
            </w:pPr>
            <w:r>
              <w:rPr>
                <w:sz w:val="24"/>
              </w:rPr>
              <w:t xml:space="preserve">специализированное лечебное питание, применяющееся при фенилкетонурии</w:t>
            </w:r>
          </w:p>
        </w:tc>
        <w:tc>
          <w:tcPr>
            <w:tcW w:w="3005" w:type="dxa"/>
          </w:tcPr>
          <w:p>
            <w:pPr>
              <w:pStyle w:val="0"/>
              <w:jc w:val="both"/>
            </w:pPr>
            <w:r>
              <w:rPr>
                <w:sz w:val="24"/>
              </w:rPr>
              <w:t xml:space="preserve">безбелковые продукты питания, белковые гидролизаты</w:t>
            </w:r>
          </w:p>
        </w:tc>
      </w:tr>
      <w:tr>
        <w:tc>
          <w:tcPr>
            <w:tcW w:w="850" w:type="dxa"/>
          </w:tcPr>
          <w:p>
            <w:pPr>
              <w:pStyle w:val="0"/>
              <w:jc w:val="center"/>
            </w:pPr>
            <w:r>
              <w:rPr>
                <w:sz w:val="24"/>
              </w:rPr>
              <w:t xml:space="preserve">87.</w:t>
            </w:r>
          </w:p>
        </w:tc>
        <w:tc>
          <w:tcPr>
            <w:tcW w:w="1304" w:type="dxa"/>
          </w:tcPr>
          <w:p>
            <w:pPr>
              <w:pStyle w:val="0"/>
              <w:jc w:val="center"/>
            </w:pPr>
            <w:r>
              <w:rPr>
                <w:sz w:val="24"/>
              </w:rPr>
              <w:t xml:space="preserve">-</w:t>
            </w:r>
          </w:p>
        </w:tc>
        <w:tc>
          <w:tcPr>
            <w:tcW w:w="3877" w:type="dxa"/>
          </w:tcPr>
          <w:p>
            <w:pPr>
              <w:pStyle w:val="0"/>
              <w:jc w:val="both"/>
            </w:pPr>
            <w:r>
              <w:rPr>
                <w:sz w:val="24"/>
              </w:rPr>
              <w:t xml:space="preserve">лечебное питание для пациентов с орфанными заболеваниями</w:t>
            </w:r>
          </w:p>
        </w:tc>
        <w:tc>
          <w:tcPr>
            <w:tcW w:w="3005" w:type="dxa"/>
          </w:tcPr>
          <w:p>
            <w:pPr>
              <w:pStyle w:val="0"/>
              <w:jc w:val="both"/>
            </w:pPr>
            <w:r>
              <w:rPr>
                <w:sz w:val="24"/>
              </w:rPr>
              <w:t xml:space="preserve">-</w:t>
            </w:r>
          </w:p>
        </w:tc>
      </w:tr>
      <w:tr>
        <w:tc>
          <w:tcPr>
            <w:tcW w:w="850" w:type="dxa"/>
          </w:tcPr>
          <w:p>
            <w:pPr>
              <w:pStyle w:val="0"/>
              <w:jc w:val="center"/>
            </w:pPr>
            <w:r>
              <w:rPr>
                <w:sz w:val="24"/>
              </w:rPr>
              <w:t xml:space="preserve">88.</w:t>
            </w:r>
          </w:p>
        </w:tc>
        <w:tc>
          <w:tcPr>
            <w:tcW w:w="1304" w:type="dxa"/>
          </w:tcPr>
          <w:p>
            <w:pPr>
              <w:pStyle w:val="0"/>
              <w:jc w:val="center"/>
            </w:pPr>
            <w:r>
              <w:rPr>
                <w:sz w:val="24"/>
              </w:rPr>
              <w:t xml:space="preserve">-</w:t>
            </w:r>
          </w:p>
        </w:tc>
        <w:tc>
          <w:tcPr>
            <w:tcW w:w="3877" w:type="dxa"/>
          </w:tcPr>
          <w:p>
            <w:pPr>
              <w:pStyle w:val="0"/>
              <w:jc w:val="both"/>
            </w:pPr>
            <w:r>
              <w:rPr>
                <w:sz w:val="24"/>
              </w:rPr>
              <w:t xml:space="preserve">тест-полоски для определения сахара в крови</w:t>
            </w:r>
          </w:p>
        </w:tc>
        <w:tc>
          <w:tcPr>
            <w:tcW w:w="3005" w:type="dxa"/>
          </w:tcPr>
          <w:p>
            <w:pPr>
              <w:pStyle w:val="0"/>
              <w:jc w:val="both"/>
            </w:pPr>
            <w:r>
              <w:rPr>
                <w:sz w:val="24"/>
              </w:rPr>
              <w:t xml:space="preserve">для детей до 18 лет; пациентов старше 18 лет, страдающих инсулинзависимым сахарным диабетом</w:t>
            </w:r>
          </w:p>
        </w:tc>
      </w:tr>
      <w:tr>
        <w:tc>
          <w:tcPr>
            <w:tcW w:w="850" w:type="dxa"/>
          </w:tcPr>
          <w:p>
            <w:pPr>
              <w:pStyle w:val="0"/>
              <w:jc w:val="center"/>
            </w:pPr>
            <w:r>
              <w:rPr>
                <w:sz w:val="24"/>
              </w:rPr>
              <w:t xml:space="preserve">89.</w:t>
            </w:r>
          </w:p>
        </w:tc>
        <w:tc>
          <w:tcPr>
            <w:tcW w:w="1304" w:type="dxa"/>
          </w:tcPr>
          <w:p>
            <w:pPr>
              <w:pStyle w:val="0"/>
              <w:jc w:val="center"/>
            </w:pPr>
            <w:r>
              <w:rPr>
                <w:sz w:val="24"/>
              </w:rPr>
              <w:t xml:space="preserve">-</w:t>
            </w:r>
          </w:p>
        </w:tc>
        <w:tc>
          <w:tcPr>
            <w:tcW w:w="3877" w:type="dxa"/>
          </w:tcPr>
          <w:p>
            <w:pPr>
              <w:pStyle w:val="0"/>
              <w:jc w:val="both"/>
            </w:pPr>
            <w:r>
              <w:rPr>
                <w:sz w:val="24"/>
              </w:rPr>
              <w:t xml:space="preserve">системы непрерывного мониторинга глюкозы в крови и расходные материалы к ним</w:t>
            </w:r>
          </w:p>
        </w:tc>
        <w:tc>
          <w:tcPr>
            <w:tcW w:w="3005" w:type="dxa"/>
          </w:tcPr>
          <w:p>
            <w:pPr>
              <w:pStyle w:val="0"/>
              <w:jc w:val="both"/>
            </w:pPr>
            <w:r>
              <w:rPr>
                <w:sz w:val="24"/>
              </w:rPr>
              <w:t xml:space="preserve">для детей до 18 лет</w:t>
            </w:r>
          </w:p>
        </w:tc>
      </w:tr>
      <w:tr>
        <w:tc>
          <w:tcPr>
            <w:tcW w:w="850" w:type="dxa"/>
          </w:tcPr>
          <w:p>
            <w:pPr>
              <w:pStyle w:val="0"/>
              <w:jc w:val="center"/>
            </w:pPr>
            <w:r>
              <w:rPr>
                <w:sz w:val="24"/>
              </w:rPr>
              <w:t xml:space="preserve">90.</w:t>
            </w:r>
          </w:p>
        </w:tc>
        <w:tc>
          <w:tcPr>
            <w:tcW w:w="1304" w:type="dxa"/>
          </w:tcPr>
          <w:p>
            <w:pPr>
              <w:pStyle w:val="0"/>
              <w:jc w:val="center"/>
            </w:pPr>
            <w:r>
              <w:rPr>
                <w:sz w:val="24"/>
              </w:rPr>
              <w:t xml:space="preserve">-</w:t>
            </w:r>
          </w:p>
        </w:tc>
        <w:tc>
          <w:tcPr>
            <w:tcW w:w="3877" w:type="dxa"/>
          </w:tcPr>
          <w:p>
            <w:pPr>
              <w:pStyle w:val="0"/>
              <w:jc w:val="both"/>
            </w:pPr>
            <w:r>
              <w:rPr>
                <w:sz w:val="24"/>
              </w:rPr>
              <w:t xml:space="preserve">расходные материалы для инсулиновых шприц-ручек</w:t>
            </w:r>
          </w:p>
        </w:tc>
        <w:tc>
          <w:tcPr>
            <w:tcW w:w="3005" w:type="dxa"/>
          </w:tcPr>
          <w:p>
            <w:pPr>
              <w:pStyle w:val="0"/>
              <w:jc w:val="both"/>
            </w:pPr>
            <w:r>
              <w:rPr>
                <w:sz w:val="24"/>
              </w:rPr>
              <w:t xml:space="preserve">иглы для инсулиновых шприц-ручек (для детей до 18 лет; пациентов старше 18 лет, страдающих инсулинзависимым сахарным диабетом)</w:t>
            </w:r>
          </w:p>
        </w:tc>
      </w:tr>
      <w:tr>
        <w:tc>
          <w:tcPr>
            <w:tcW w:w="850" w:type="dxa"/>
          </w:tcPr>
          <w:p>
            <w:pPr>
              <w:pStyle w:val="0"/>
              <w:jc w:val="center"/>
            </w:pPr>
            <w:r>
              <w:rPr>
                <w:sz w:val="24"/>
              </w:rPr>
              <w:t xml:space="preserve">91.</w:t>
            </w:r>
          </w:p>
        </w:tc>
        <w:tc>
          <w:tcPr>
            <w:tcW w:w="1304" w:type="dxa"/>
          </w:tcPr>
          <w:p>
            <w:pPr>
              <w:pStyle w:val="0"/>
              <w:jc w:val="center"/>
            </w:pPr>
            <w:r>
              <w:rPr>
                <w:sz w:val="24"/>
              </w:rPr>
              <w:t xml:space="preserve">-</w:t>
            </w:r>
          </w:p>
        </w:tc>
        <w:tc>
          <w:tcPr>
            <w:tcW w:w="3877" w:type="dxa"/>
          </w:tcPr>
          <w:p>
            <w:pPr>
              <w:pStyle w:val="0"/>
              <w:jc w:val="both"/>
            </w:pPr>
            <w:r>
              <w:rPr>
                <w:sz w:val="24"/>
              </w:rPr>
              <w:t xml:space="preserve">системы непрерывного мониторинга глюкозы в крови и расходные материалы к ним</w:t>
            </w:r>
          </w:p>
        </w:tc>
        <w:tc>
          <w:tcPr>
            <w:tcW w:w="3005" w:type="dxa"/>
          </w:tcPr>
          <w:p>
            <w:pPr>
              <w:pStyle w:val="0"/>
              <w:jc w:val="both"/>
            </w:pPr>
            <w:r>
              <w:rPr>
                <w:sz w:val="24"/>
              </w:rPr>
              <w:t xml:space="preserve">применение НМГ в режиме реального времени у пациентов от 18 до 45 лет с сахарным диабетом 1 типа при следующих условиях: уровень гликированного гемоглобина HbAlc &gt; 7,5% или другого индивидуального целевого показателя; тяжелые гипогликемии (&gt; 1 раза за последний год), подтвержденные выпиской из стационара или амбулаторной карты; частые эпизоды легкой гипогликемии (&gt; 1 раза в день); нарушения распознавания гипогликемии; высокая вариабельность гликемии независимо от уровня HbAlc; время в целевом диапазоне менее 50% по данным НМГ в "слепом" режиме</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Программе 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в Костромской</w:t>
      </w:r>
    </w:p>
    <w:p>
      <w:pPr>
        <w:pStyle w:val="0"/>
        <w:jc w:val="right"/>
      </w:pPr>
      <w:r>
        <w:rPr>
          <w:sz w:val="24"/>
        </w:rPr>
        <w:t xml:space="preserve">области на 2026 год и на плановый</w:t>
      </w:r>
    </w:p>
    <w:p>
      <w:pPr>
        <w:pStyle w:val="0"/>
        <w:jc w:val="right"/>
      </w:pPr>
      <w:r>
        <w:rPr>
          <w:sz w:val="24"/>
        </w:rPr>
        <w:t xml:space="preserve">период 2027 и 2028 годов</w:t>
      </w:r>
    </w:p>
    <w:p>
      <w:pPr>
        <w:pStyle w:val="0"/>
        <w:jc w:val="both"/>
      </w:pPr>
      <w:r>
        <w:rPr>
          <w:sz w:val="24"/>
        </w:rPr>
      </w:r>
    </w:p>
    <w:bookmarkStart w:id="12585" w:name="P12585"/>
    <w:bookmarkEnd w:id="12585"/>
    <w:p>
      <w:pPr>
        <w:pStyle w:val="2"/>
        <w:jc w:val="center"/>
      </w:pPr>
      <w:r>
        <w:rPr>
          <w:sz w:val="24"/>
        </w:rPr>
        <w:t xml:space="preserve">ПЕРЕЧЕНЬ</w:t>
      </w:r>
    </w:p>
    <w:p>
      <w:pPr>
        <w:pStyle w:val="2"/>
        <w:jc w:val="center"/>
      </w:pPr>
      <w:r>
        <w:rPr>
          <w:sz w:val="24"/>
        </w:rPr>
        <w:t xml:space="preserve">стоматологических расходных материалов на 2026 год</w:t>
      </w:r>
    </w:p>
    <w:p>
      <w:pPr>
        <w:pStyle w:val="0"/>
        <w:jc w:val="both"/>
      </w:pPr>
      <w:r>
        <w:rPr>
          <w:sz w:val="24"/>
        </w:rPr>
      </w:r>
    </w:p>
    <w:p>
      <w:pPr>
        <w:pStyle w:val="0"/>
        <w:ind w:firstLine="540"/>
        <w:jc w:val="both"/>
      </w:pPr>
      <w:r>
        <w:rPr>
          <w:sz w:val="24"/>
        </w:rPr>
        <w:t xml:space="preserve">1. Материалы для медикаментозной и химической обработки корневых каналов.</w:t>
      </w:r>
    </w:p>
    <w:p>
      <w:pPr>
        <w:pStyle w:val="0"/>
        <w:spacing w:before="240" w:lineRule="auto"/>
        <w:ind w:firstLine="540"/>
        <w:jc w:val="both"/>
      </w:pPr>
      <w:r>
        <w:rPr>
          <w:sz w:val="24"/>
        </w:rPr>
        <w:t xml:space="preserve">2. Материалы для профилактики кариеса, снятия чувствительности зубов.</w:t>
      </w:r>
    </w:p>
    <w:p>
      <w:pPr>
        <w:pStyle w:val="0"/>
        <w:spacing w:before="240" w:lineRule="auto"/>
        <w:ind w:firstLine="540"/>
        <w:jc w:val="both"/>
      </w:pPr>
      <w:r>
        <w:rPr>
          <w:sz w:val="24"/>
        </w:rPr>
        <w:t xml:space="preserve">3. Материалы для временного пломбирования зубов.</w:t>
      </w:r>
    </w:p>
    <w:p>
      <w:pPr>
        <w:pStyle w:val="0"/>
        <w:spacing w:before="240" w:lineRule="auto"/>
        <w:ind w:firstLine="540"/>
        <w:jc w:val="both"/>
      </w:pPr>
      <w:r>
        <w:rPr>
          <w:sz w:val="24"/>
        </w:rPr>
        <w:t xml:space="preserve">4. Материалы для постоянного пломбирования зубов: стоматологические цементы, в том числе стеклоиономерные, химического и светового отверждения, амальгама.</w:t>
      </w:r>
    </w:p>
    <w:p>
      <w:pPr>
        <w:pStyle w:val="0"/>
        <w:spacing w:before="240" w:lineRule="auto"/>
        <w:ind w:firstLine="540"/>
        <w:jc w:val="both"/>
      </w:pPr>
      <w:r>
        <w:rPr>
          <w:sz w:val="24"/>
        </w:rPr>
        <w:t xml:space="preserve">5. Материалы для обработки и девитализации пульпы.</w:t>
      </w:r>
    </w:p>
    <w:p>
      <w:pPr>
        <w:pStyle w:val="0"/>
        <w:spacing w:before="240" w:lineRule="auto"/>
        <w:ind w:firstLine="540"/>
        <w:jc w:val="both"/>
      </w:pPr>
      <w:r>
        <w:rPr>
          <w:sz w:val="24"/>
        </w:rPr>
        <w:t xml:space="preserve">6. Материалы для пломбирования корневых каналов зубов.</w:t>
      </w:r>
    </w:p>
    <w:p>
      <w:pPr>
        <w:pStyle w:val="0"/>
        <w:spacing w:before="240" w:lineRule="auto"/>
        <w:ind w:firstLine="540"/>
        <w:jc w:val="both"/>
      </w:pPr>
      <w:r>
        <w:rPr>
          <w:sz w:val="24"/>
        </w:rPr>
        <w:t xml:space="preserve">7. Материалы для изолирующих и лечебных прокладок.</w:t>
      </w:r>
    </w:p>
    <w:p>
      <w:pPr>
        <w:pStyle w:val="0"/>
        <w:spacing w:before="240" w:lineRule="auto"/>
        <w:ind w:firstLine="540"/>
        <w:jc w:val="both"/>
      </w:pPr>
      <w:r>
        <w:rPr>
          <w:sz w:val="24"/>
        </w:rPr>
        <w:t xml:space="preserve">8. Материалы для полирования зубов.</w:t>
      </w:r>
    </w:p>
    <w:p>
      <w:pPr>
        <w:pStyle w:val="0"/>
        <w:spacing w:before="240" w:lineRule="auto"/>
        <w:ind w:firstLine="540"/>
        <w:jc w:val="both"/>
      </w:pPr>
      <w:r>
        <w:rPr>
          <w:sz w:val="24"/>
        </w:rPr>
        <w:t xml:space="preserve">9. Материалы для альвеолярных повязок.</w:t>
      </w:r>
    </w:p>
    <w:p>
      <w:pPr>
        <w:pStyle w:val="0"/>
        <w:spacing w:before="240" w:lineRule="auto"/>
        <w:ind w:firstLine="540"/>
        <w:jc w:val="both"/>
      </w:pPr>
      <w:r>
        <w:rPr>
          <w:sz w:val="24"/>
        </w:rPr>
        <w:t xml:space="preserve">10. Препараты для лечения заболеваний пародонта и слизистой оболочки полости рта.</w:t>
      </w:r>
    </w:p>
    <w:p>
      <w:pPr>
        <w:pStyle w:val="0"/>
        <w:spacing w:before="240" w:lineRule="auto"/>
        <w:ind w:firstLine="540"/>
        <w:jc w:val="both"/>
      </w:pPr>
      <w:r>
        <w:rPr>
          <w:sz w:val="24"/>
        </w:rPr>
        <w:t xml:space="preserve">11. Прочие средства: стоматологические инструменты, материалы для определения индексов гигиены, препараты для глубокого фторирования тканей зуба, для лечения пульпита ампутационным методом и др.</w:t>
      </w:r>
    </w:p>
    <w:p>
      <w:pPr>
        <w:pStyle w:val="0"/>
        <w:spacing w:before="240" w:lineRule="auto"/>
        <w:ind w:firstLine="540"/>
        <w:jc w:val="both"/>
      </w:pPr>
      <w:r>
        <w:rPr>
          <w:sz w:val="24"/>
        </w:rPr>
        <w:t xml:space="preserve">12. Материалы для ортодонтического лечения зубочелюстных аномалий: оттискные альгинатные массы, самотвердеющие пластмассы, ортодонтическая проволока, винт ортодонтический, гипс и др.</w:t>
      </w:r>
    </w:p>
    <w:p>
      <w:pPr>
        <w:pStyle w:val="0"/>
        <w:spacing w:before="240" w:lineRule="auto"/>
        <w:ind w:firstLine="540"/>
        <w:jc w:val="both"/>
      </w:pPr>
      <w:r>
        <w:rPr>
          <w:sz w:val="24"/>
        </w:rPr>
        <w:t xml:space="preserve">13. Анестетики и препараты местноанестезирующего действия.</w:t>
      </w:r>
    </w:p>
    <w:p>
      <w:pPr>
        <w:pStyle w:val="0"/>
        <w:spacing w:before="240" w:lineRule="auto"/>
        <w:ind w:firstLine="540"/>
        <w:jc w:val="both"/>
      </w:pPr>
      <w:r>
        <w:rPr>
          <w:sz w:val="24"/>
        </w:rPr>
        <w:t xml:space="preserve">14. Препараты для проведения общего обезболивания.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Программе 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в Костромской</w:t>
      </w:r>
    </w:p>
    <w:p>
      <w:pPr>
        <w:pStyle w:val="0"/>
        <w:jc w:val="right"/>
      </w:pPr>
      <w:r>
        <w:rPr>
          <w:sz w:val="24"/>
        </w:rPr>
        <w:t xml:space="preserve">области на 2026 год и на плановый</w:t>
      </w:r>
    </w:p>
    <w:p>
      <w:pPr>
        <w:pStyle w:val="0"/>
        <w:jc w:val="right"/>
      </w:pPr>
      <w:r>
        <w:rPr>
          <w:sz w:val="24"/>
        </w:rPr>
        <w:t xml:space="preserve">период 2027 и 2028 годов</w:t>
      </w:r>
    </w:p>
    <w:p>
      <w:pPr>
        <w:pStyle w:val="0"/>
        <w:jc w:val="both"/>
      </w:pPr>
      <w:r>
        <w:rPr>
          <w:sz w:val="24"/>
        </w:rPr>
      </w:r>
    </w:p>
    <w:bookmarkStart w:id="12614" w:name="P12614"/>
    <w:bookmarkEnd w:id="12614"/>
    <w:p>
      <w:pPr>
        <w:pStyle w:val="2"/>
        <w:jc w:val="center"/>
      </w:pPr>
      <w:r>
        <w:rPr>
          <w:sz w:val="24"/>
        </w:rPr>
        <w:t xml:space="preserve">ПЕРЕЧЕНЬ</w:t>
      </w:r>
    </w:p>
    <w:p>
      <w:pPr>
        <w:pStyle w:val="2"/>
        <w:jc w:val="center"/>
      </w:pPr>
      <w:r>
        <w:rPr>
          <w:sz w:val="24"/>
        </w:rPr>
        <w:t xml:space="preserve">медицинских организаций, участвующих в реализации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Костромской области на 2026 год</w:t>
      </w:r>
    </w:p>
    <w:p>
      <w:pPr>
        <w:pStyle w:val="2"/>
        <w:jc w:val="center"/>
      </w:pPr>
      <w:r>
        <w:rPr>
          <w:sz w:val="24"/>
        </w:rPr>
        <w:t xml:space="preserve">и на плановый период 2027 и 2028 годов, оказывающих</w:t>
      </w:r>
    </w:p>
    <w:p>
      <w:pPr>
        <w:pStyle w:val="2"/>
        <w:jc w:val="center"/>
      </w:pPr>
      <w:r>
        <w:rPr>
          <w:sz w:val="24"/>
        </w:rPr>
        <w:t xml:space="preserve">высокотехнологичную медицинскую помощь</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8"/>
        <w:gridCol w:w="3402"/>
        <w:gridCol w:w="5102"/>
      </w:tblGrid>
      <w:tr>
        <w:tc>
          <w:tcPr>
            <w:tcW w:w="568" w:type="dxa"/>
          </w:tcPr>
          <w:p>
            <w:pPr>
              <w:pStyle w:val="0"/>
              <w:jc w:val="center"/>
            </w:pPr>
            <w:r>
              <w:rPr>
                <w:sz w:val="24"/>
              </w:rPr>
              <w:t xml:space="preserve">N п/п</w:t>
            </w:r>
          </w:p>
        </w:tc>
        <w:tc>
          <w:tcPr>
            <w:tcW w:w="3402" w:type="dxa"/>
          </w:tcPr>
          <w:p>
            <w:pPr>
              <w:pStyle w:val="0"/>
              <w:jc w:val="center"/>
            </w:pPr>
            <w:r>
              <w:rPr>
                <w:sz w:val="24"/>
              </w:rPr>
              <w:t xml:space="preserve">Наименование медицинской организации</w:t>
            </w:r>
          </w:p>
        </w:tc>
        <w:tc>
          <w:tcPr>
            <w:tcW w:w="5102" w:type="dxa"/>
          </w:tcPr>
          <w:p>
            <w:pPr>
              <w:pStyle w:val="0"/>
              <w:jc w:val="center"/>
            </w:pPr>
            <w:r>
              <w:rPr>
                <w:sz w:val="24"/>
              </w:rPr>
              <w:t xml:space="preserve">Профиль высокотехнологичной медицинской помощи</w:t>
            </w:r>
          </w:p>
        </w:tc>
      </w:tr>
      <w:tr>
        <w:tc>
          <w:tcPr>
            <w:tcW w:w="568" w:type="dxa"/>
          </w:tcPr>
          <w:p>
            <w:pPr>
              <w:pStyle w:val="0"/>
              <w:jc w:val="center"/>
            </w:pPr>
            <w:r>
              <w:rPr>
                <w:sz w:val="24"/>
              </w:rPr>
              <w:t xml:space="preserve">1</w:t>
            </w:r>
          </w:p>
        </w:tc>
        <w:tc>
          <w:tcPr>
            <w:tcW w:w="3402" w:type="dxa"/>
          </w:tcPr>
          <w:p>
            <w:pPr>
              <w:pStyle w:val="0"/>
              <w:jc w:val="center"/>
            </w:pPr>
            <w:r>
              <w:rPr>
                <w:sz w:val="24"/>
              </w:rPr>
              <w:t xml:space="preserve">2</w:t>
            </w:r>
          </w:p>
        </w:tc>
        <w:tc>
          <w:tcPr>
            <w:tcW w:w="5102" w:type="dxa"/>
          </w:tcPr>
          <w:p>
            <w:pPr>
              <w:pStyle w:val="0"/>
              <w:jc w:val="center"/>
            </w:pPr>
            <w:r>
              <w:rPr>
                <w:sz w:val="24"/>
              </w:rPr>
              <w:t xml:space="preserve">3</w:t>
            </w:r>
          </w:p>
        </w:tc>
      </w:tr>
      <w:tr>
        <w:tc>
          <w:tcPr>
            <w:gridSpan w:val="3"/>
            <w:tcW w:w="9072" w:type="dxa"/>
          </w:tcPr>
          <w:p>
            <w:pPr>
              <w:pStyle w:val="0"/>
              <w:outlineLvl w:val="2"/>
              <w:jc w:val="center"/>
            </w:pPr>
            <w:r>
              <w:rPr>
                <w:sz w:val="24"/>
              </w:rPr>
              <w:t xml:space="preserve">Раздел I.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БЮДЖЕТНЫХ АССИГНОВАНИЙ ИЗ БЮДЖЕТА ФЕДЕРАЛЬНОГО ФОНДА ОБЯЗАТЕЛЬНОГО МЕДИЦИНСКОГО СТРАХОВАНИЯ МЕДИЦИНСКИМ ОРГАНИЗАЦИЯМ,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tc>
      </w:tr>
      <w:tr>
        <w:tc>
          <w:tcPr>
            <w:tcW w:w="568" w:type="dxa"/>
            <w:vMerge w:val="restart"/>
          </w:tcPr>
          <w:p>
            <w:pPr>
              <w:pStyle w:val="0"/>
              <w:jc w:val="center"/>
            </w:pPr>
            <w:r>
              <w:rPr>
                <w:sz w:val="24"/>
              </w:rPr>
              <w:t xml:space="preserve">1.</w:t>
            </w:r>
          </w:p>
        </w:tc>
        <w:tc>
          <w:tcPr>
            <w:tcW w:w="3402" w:type="dxa"/>
            <w:vMerge w:val="restart"/>
          </w:tcPr>
          <w:p>
            <w:pPr>
              <w:pStyle w:val="0"/>
              <w:jc w:val="both"/>
            </w:pPr>
            <w:r>
              <w:rPr>
                <w:sz w:val="24"/>
              </w:rPr>
              <w:t xml:space="preserve">ОГБУЗ "Костромская областная клиническая больница имени Королева Е.И."</w:t>
            </w:r>
          </w:p>
        </w:tc>
        <w:tc>
          <w:tcPr>
            <w:tcW w:w="5102" w:type="dxa"/>
          </w:tcPr>
          <w:p>
            <w:pPr>
              <w:pStyle w:val="0"/>
              <w:jc w:val="both"/>
            </w:pPr>
            <w:r>
              <w:rPr>
                <w:sz w:val="24"/>
              </w:rPr>
              <w:t xml:space="preserve">Сердечно-сосудистая хирургия</w:t>
            </w:r>
          </w:p>
        </w:tc>
      </w:tr>
      <w:tr>
        <w:tc>
          <w:tcPr>
            <w:vMerge w:val="continue"/>
          </w:tcPr>
          <w:p/>
        </w:tc>
        <w:tc>
          <w:tcPr>
            <w:vMerge w:val="continue"/>
          </w:tcPr>
          <w:p/>
        </w:tc>
        <w:tc>
          <w:tcPr>
            <w:tcW w:w="5102" w:type="dxa"/>
          </w:tcPr>
          <w:p>
            <w:pPr>
              <w:pStyle w:val="0"/>
              <w:jc w:val="both"/>
            </w:pPr>
            <w:r>
              <w:rPr>
                <w:sz w:val="24"/>
              </w:rPr>
              <w:t xml:space="preserve">Нейрохирургия</w:t>
            </w:r>
          </w:p>
        </w:tc>
      </w:tr>
      <w:tr>
        <w:tc>
          <w:tcPr>
            <w:vMerge w:val="continue"/>
          </w:tcPr>
          <w:p/>
        </w:tc>
        <w:tc>
          <w:tcPr>
            <w:vMerge w:val="continue"/>
          </w:tcPr>
          <w:p/>
        </w:tc>
        <w:tc>
          <w:tcPr>
            <w:tcW w:w="5102" w:type="dxa"/>
          </w:tcPr>
          <w:p>
            <w:pPr>
              <w:pStyle w:val="0"/>
              <w:jc w:val="both"/>
            </w:pPr>
            <w:r>
              <w:rPr>
                <w:sz w:val="24"/>
              </w:rPr>
              <w:t xml:space="preserve">Офтальмология</w:t>
            </w:r>
          </w:p>
        </w:tc>
      </w:tr>
      <w:tr>
        <w:tc>
          <w:tcPr>
            <w:vMerge w:val="continue"/>
          </w:tcPr>
          <w:p/>
        </w:tc>
        <w:tc>
          <w:tcPr>
            <w:vMerge w:val="continue"/>
          </w:tcPr>
          <w:p/>
        </w:tc>
        <w:tc>
          <w:tcPr>
            <w:tcW w:w="5102" w:type="dxa"/>
          </w:tcPr>
          <w:p>
            <w:pPr>
              <w:pStyle w:val="0"/>
              <w:jc w:val="both"/>
            </w:pPr>
            <w:r>
              <w:rPr>
                <w:sz w:val="24"/>
              </w:rPr>
              <w:t xml:space="preserve">Оториноларингология (за исключением кохлеарной имплантации)</w:t>
            </w:r>
          </w:p>
        </w:tc>
      </w:tr>
      <w:tr>
        <w:tc>
          <w:tcPr>
            <w:vMerge w:val="continue"/>
          </w:tcPr>
          <w:p/>
        </w:tc>
        <w:tc>
          <w:tcPr>
            <w:vMerge w:val="continue"/>
          </w:tcPr>
          <w:p/>
        </w:tc>
        <w:tc>
          <w:tcPr>
            <w:tcW w:w="5102" w:type="dxa"/>
          </w:tcPr>
          <w:p>
            <w:pPr>
              <w:pStyle w:val="0"/>
              <w:jc w:val="both"/>
            </w:pPr>
            <w:r>
              <w:rPr>
                <w:sz w:val="24"/>
              </w:rPr>
              <w:t xml:space="preserve">Травматология и ортопедия</w:t>
            </w:r>
          </w:p>
        </w:tc>
      </w:tr>
      <w:tr>
        <w:tc>
          <w:tcPr>
            <w:vMerge w:val="continue"/>
          </w:tcPr>
          <w:p/>
        </w:tc>
        <w:tc>
          <w:tcPr>
            <w:vMerge w:val="continue"/>
          </w:tcPr>
          <w:p/>
        </w:tc>
        <w:tc>
          <w:tcPr>
            <w:tcW w:w="5102" w:type="dxa"/>
          </w:tcPr>
          <w:p>
            <w:pPr>
              <w:pStyle w:val="0"/>
              <w:jc w:val="both"/>
            </w:pPr>
            <w:r>
              <w:rPr>
                <w:sz w:val="24"/>
              </w:rPr>
              <w:t xml:space="preserve">Хирургия</w:t>
            </w:r>
          </w:p>
        </w:tc>
      </w:tr>
      <w:tr>
        <w:tc>
          <w:tcPr>
            <w:vMerge w:val="continue"/>
          </w:tcPr>
          <w:p/>
        </w:tc>
        <w:tc>
          <w:tcPr>
            <w:vMerge w:val="continue"/>
          </w:tcPr>
          <w:p/>
        </w:tc>
        <w:tc>
          <w:tcPr>
            <w:tcW w:w="5102" w:type="dxa"/>
          </w:tcPr>
          <w:p>
            <w:pPr>
              <w:pStyle w:val="0"/>
              <w:jc w:val="both"/>
            </w:pPr>
            <w:r>
              <w:rPr>
                <w:sz w:val="24"/>
              </w:rPr>
              <w:t xml:space="preserve">Гастроэнтерология</w:t>
            </w:r>
          </w:p>
        </w:tc>
      </w:tr>
      <w:tr>
        <w:tc>
          <w:tcPr>
            <w:vMerge w:val="continue"/>
          </w:tcPr>
          <w:p/>
        </w:tc>
        <w:tc>
          <w:tcPr>
            <w:vMerge w:val="continue"/>
          </w:tcPr>
          <w:p/>
        </w:tc>
        <w:tc>
          <w:tcPr>
            <w:tcW w:w="5102" w:type="dxa"/>
          </w:tcPr>
          <w:p>
            <w:pPr>
              <w:pStyle w:val="0"/>
              <w:jc w:val="both"/>
            </w:pPr>
            <w:r>
              <w:rPr>
                <w:sz w:val="24"/>
              </w:rPr>
              <w:t xml:space="preserve">Челюстно-лицевая хирургия</w:t>
            </w:r>
          </w:p>
        </w:tc>
      </w:tr>
      <w:tr>
        <w:tc>
          <w:tcPr>
            <w:vMerge w:val="continue"/>
          </w:tcPr>
          <w:p/>
        </w:tc>
        <w:tc>
          <w:tcPr>
            <w:vMerge w:val="continue"/>
          </w:tcPr>
          <w:p/>
        </w:tc>
        <w:tc>
          <w:tcPr>
            <w:tcW w:w="5102" w:type="dxa"/>
          </w:tcPr>
          <w:p>
            <w:pPr>
              <w:pStyle w:val="0"/>
              <w:jc w:val="both"/>
            </w:pPr>
            <w:r>
              <w:rPr>
                <w:sz w:val="24"/>
              </w:rPr>
              <w:t xml:space="preserve">Урология</w:t>
            </w:r>
          </w:p>
        </w:tc>
      </w:tr>
      <w:tr>
        <w:tc>
          <w:tcPr>
            <w:vMerge w:val="continue"/>
          </w:tcPr>
          <w:p/>
        </w:tc>
        <w:tc>
          <w:tcPr>
            <w:vMerge w:val="continue"/>
          </w:tcPr>
          <w:p/>
        </w:tc>
        <w:tc>
          <w:tcPr>
            <w:tcW w:w="5102" w:type="dxa"/>
          </w:tcPr>
          <w:p>
            <w:pPr>
              <w:pStyle w:val="0"/>
              <w:jc w:val="both"/>
            </w:pPr>
            <w:r>
              <w:rPr>
                <w:sz w:val="24"/>
              </w:rPr>
              <w:t xml:space="preserve">Акушерство и гинекология (за исключением использования вспомогательных репродуктивных технологий)</w:t>
            </w:r>
          </w:p>
        </w:tc>
      </w:tr>
      <w:tr>
        <w:tc>
          <w:tcPr>
            <w:vMerge w:val="continue"/>
          </w:tcPr>
          <w:p/>
        </w:tc>
        <w:tc>
          <w:tcPr>
            <w:vMerge w:val="continue"/>
          </w:tcPr>
          <w:p/>
        </w:tc>
        <w:tc>
          <w:tcPr>
            <w:tcW w:w="5102" w:type="dxa"/>
          </w:tcPr>
          <w:p>
            <w:pPr>
              <w:pStyle w:val="0"/>
              <w:jc w:val="both"/>
            </w:pPr>
            <w:r>
              <w:rPr>
                <w:sz w:val="24"/>
              </w:rPr>
              <w:t xml:space="preserve">Эндокринология</w:t>
            </w:r>
          </w:p>
        </w:tc>
      </w:tr>
      <w:tr>
        <w:tc>
          <w:tcPr>
            <w:vMerge w:val="continue"/>
          </w:tcPr>
          <w:p/>
        </w:tc>
        <w:tc>
          <w:tcPr>
            <w:vMerge w:val="continue"/>
          </w:tcPr>
          <w:p/>
        </w:tc>
        <w:tc>
          <w:tcPr>
            <w:tcW w:w="5102" w:type="dxa"/>
          </w:tcPr>
          <w:p>
            <w:pPr>
              <w:pStyle w:val="0"/>
              <w:jc w:val="both"/>
            </w:pPr>
            <w:r>
              <w:rPr>
                <w:sz w:val="24"/>
              </w:rPr>
              <w:t xml:space="preserve">Онкология</w:t>
            </w:r>
          </w:p>
        </w:tc>
      </w:tr>
      <w:tr>
        <w:tc>
          <w:tcPr>
            <w:tcW w:w="568" w:type="dxa"/>
          </w:tcPr>
          <w:p>
            <w:pPr>
              <w:pStyle w:val="0"/>
              <w:jc w:val="center"/>
            </w:pPr>
            <w:r>
              <w:rPr>
                <w:sz w:val="24"/>
              </w:rPr>
              <w:t xml:space="preserve">2.</w:t>
            </w:r>
          </w:p>
        </w:tc>
        <w:tc>
          <w:tcPr>
            <w:tcW w:w="3402" w:type="dxa"/>
          </w:tcPr>
          <w:p>
            <w:pPr>
              <w:pStyle w:val="0"/>
              <w:jc w:val="both"/>
            </w:pPr>
            <w:r>
              <w:rPr>
                <w:sz w:val="24"/>
              </w:rPr>
              <w:t xml:space="preserve">ОГБУЗ "Костромской клинический онкологический диспансер"</w:t>
            </w:r>
          </w:p>
        </w:tc>
        <w:tc>
          <w:tcPr>
            <w:tcW w:w="5102" w:type="dxa"/>
          </w:tcPr>
          <w:p>
            <w:pPr>
              <w:pStyle w:val="0"/>
              <w:jc w:val="both"/>
            </w:pPr>
            <w:r>
              <w:rPr>
                <w:sz w:val="24"/>
              </w:rPr>
              <w:t xml:space="preserve">Онкология</w:t>
            </w:r>
          </w:p>
        </w:tc>
      </w:tr>
      <w:tr>
        <w:tc>
          <w:tcPr>
            <w:tcW w:w="568" w:type="dxa"/>
            <w:vMerge w:val="restart"/>
          </w:tcPr>
          <w:p>
            <w:pPr>
              <w:pStyle w:val="0"/>
              <w:jc w:val="center"/>
            </w:pPr>
            <w:r>
              <w:rPr>
                <w:sz w:val="24"/>
              </w:rPr>
              <w:t xml:space="preserve">3.</w:t>
            </w:r>
          </w:p>
        </w:tc>
        <w:tc>
          <w:tcPr>
            <w:tcW w:w="3402" w:type="dxa"/>
            <w:vMerge w:val="restart"/>
          </w:tcPr>
          <w:p>
            <w:pPr>
              <w:pStyle w:val="0"/>
              <w:jc w:val="both"/>
            </w:pPr>
            <w:r>
              <w:rPr>
                <w:sz w:val="24"/>
              </w:rPr>
              <w:t xml:space="preserve">ОГБУЗ "Городская больница г. Костромы"</w:t>
            </w:r>
          </w:p>
        </w:tc>
        <w:tc>
          <w:tcPr>
            <w:tcW w:w="5102" w:type="dxa"/>
          </w:tcPr>
          <w:p>
            <w:pPr>
              <w:pStyle w:val="0"/>
              <w:jc w:val="both"/>
            </w:pPr>
            <w:r>
              <w:rPr>
                <w:sz w:val="24"/>
              </w:rPr>
              <w:t xml:space="preserve">Травматология и ортопедия</w:t>
            </w:r>
          </w:p>
        </w:tc>
      </w:tr>
      <w:tr>
        <w:tc>
          <w:tcPr>
            <w:vMerge w:val="continue"/>
          </w:tcPr>
          <w:p/>
        </w:tc>
        <w:tc>
          <w:tcPr>
            <w:vMerge w:val="continue"/>
          </w:tcPr>
          <w:p/>
        </w:tc>
        <w:tc>
          <w:tcPr>
            <w:tcW w:w="5102" w:type="dxa"/>
          </w:tcPr>
          <w:p>
            <w:pPr>
              <w:pStyle w:val="0"/>
              <w:jc w:val="both"/>
            </w:pPr>
            <w:r>
              <w:rPr>
                <w:sz w:val="24"/>
              </w:rPr>
              <w:t xml:space="preserve">Ревматология</w:t>
            </w:r>
          </w:p>
        </w:tc>
      </w:tr>
      <w:tr>
        <w:tc>
          <w:tcPr>
            <w:tcW w:w="568" w:type="dxa"/>
            <w:vMerge w:val="restart"/>
          </w:tcPr>
          <w:p>
            <w:pPr>
              <w:pStyle w:val="0"/>
              <w:jc w:val="center"/>
            </w:pPr>
            <w:r>
              <w:rPr>
                <w:sz w:val="24"/>
              </w:rPr>
              <w:t xml:space="preserve">4.</w:t>
            </w:r>
          </w:p>
        </w:tc>
        <w:tc>
          <w:tcPr>
            <w:tcW w:w="3402" w:type="dxa"/>
            <w:vMerge w:val="restart"/>
          </w:tcPr>
          <w:p>
            <w:pPr>
              <w:pStyle w:val="0"/>
              <w:jc w:val="both"/>
            </w:pPr>
            <w:r>
              <w:rPr>
                <w:sz w:val="24"/>
              </w:rPr>
              <w:t xml:space="preserve">ОГБУЗ "Окружная больница Костромского округа N 1"</w:t>
            </w:r>
          </w:p>
        </w:tc>
        <w:tc>
          <w:tcPr>
            <w:tcW w:w="5102" w:type="dxa"/>
          </w:tcPr>
          <w:p>
            <w:pPr>
              <w:pStyle w:val="0"/>
              <w:jc w:val="both"/>
            </w:pPr>
            <w:r>
              <w:rPr>
                <w:sz w:val="24"/>
              </w:rPr>
              <w:t xml:space="preserve">Акушерство и гинекология (за исключением использования вспомогательных репродуктивных технологий)</w:t>
            </w:r>
          </w:p>
        </w:tc>
      </w:tr>
      <w:tr>
        <w:tc>
          <w:tcPr>
            <w:vMerge w:val="continue"/>
          </w:tcPr>
          <w:p/>
        </w:tc>
        <w:tc>
          <w:tcPr>
            <w:vMerge w:val="continue"/>
          </w:tcPr>
          <w:p/>
        </w:tc>
        <w:tc>
          <w:tcPr>
            <w:tcW w:w="5102" w:type="dxa"/>
          </w:tcPr>
          <w:p>
            <w:pPr>
              <w:pStyle w:val="0"/>
              <w:jc w:val="both"/>
            </w:pPr>
            <w:r>
              <w:rPr>
                <w:sz w:val="24"/>
              </w:rPr>
              <w:t xml:space="preserve">Урология</w:t>
            </w:r>
          </w:p>
        </w:tc>
      </w:tr>
      <w:tr>
        <w:tc>
          <w:tcPr>
            <w:vMerge w:val="continue"/>
          </w:tcPr>
          <w:p/>
        </w:tc>
        <w:tc>
          <w:tcPr>
            <w:vMerge w:val="continue"/>
          </w:tcPr>
          <w:p/>
        </w:tc>
        <w:tc>
          <w:tcPr>
            <w:tcW w:w="5102" w:type="dxa"/>
          </w:tcPr>
          <w:p>
            <w:pPr>
              <w:pStyle w:val="0"/>
              <w:jc w:val="both"/>
            </w:pPr>
            <w:r>
              <w:rPr>
                <w:sz w:val="24"/>
              </w:rPr>
              <w:t xml:space="preserve">Хирургия</w:t>
            </w:r>
          </w:p>
        </w:tc>
      </w:tr>
      <w:tr>
        <w:tc>
          <w:tcPr>
            <w:vMerge w:val="continue"/>
          </w:tcPr>
          <w:p/>
        </w:tc>
        <w:tc>
          <w:tcPr>
            <w:vMerge w:val="continue"/>
          </w:tcPr>
          <w:p/>
        </w:tc>
        <w:tc>
          <w:tcPr>
            <w:tcW w:w="5102" w:type="dxa"/>
          </w:tcPr>
          <w:p>
            <w:pPr>
              <w:pStyle w:val="0"/>
              <w:jc w:val="both"/>
            </w:pPr>
            <w:r>
              <w:rPr>
                <w:sz w:val="24"/>
              </w:rPr>
              <w:t xml:space="preserve">Гастроэнтерология</w:t>
            </w:r>
          </w:p>
        </w:tc>
      </w:tr>
      <w:tr>
        <w:tc>
          <w:tcPr>
            <w:tcW w:w="568" w:type="dxa"/>
            <w:vMerge w:val="restart"/>
          </w:tcPr>
          <w:p>
            <w:pPr>
              <w:pStyle w:val="0"/>
              <w:jc w:val="center"/>
            </w:pPr>
            <w:r>
              <w:rPr>
                <w:sz w:val="24"/>
              </w:rPr>
              <w:t xml:space="preserve">5.</w:t>
            </w:r>
          </w:p>
        </w:tc>
        <w:tc>
          <w:tcPr>
            <w:tcW w:w="3402" w:type="dxa"/>
            <w:vMerge w:val="restart"/>
          </w:tcPr>
          <w:p>
            <w:pPr>
              <w:pStyle w:val="0"/>
              <w:jc w:val="both"/>
            </w:pPr>
            <w:r>
              <w:rPr>
                <w:sz w:val="24"/>
              </w:rPr>
              <w:t xml:space="preserve">ООО "Медицинский центр "МИРТ"</w:t>
            </w:r>
          </w:p>
        </w:tc>
        <w:tc>
          <w:tcPr>
            <w:tcW w:w="5102" w:type="dxa"/>
          </w:tcPr>
          <w:p>
            <w:pPr>
              <w:pStyle w:val="0"/>
              <w:jc w:val="both"/>
            </w:pPr>
            <w:r>
              <w:rPr>
                <w:sz w:val="24"/>
              </w:rPr>
              <w:t xml:space="preserve">Травматология и ортопедия</w:t>
            </w:r>
          </w:p>
        </w:tc>
      </w:tr>
      <w:tr>
        <w:tc>
          <w:tcPr>
            <w:vMerge w:val="continue"/>
          </w:tcPr>
          <w:p/>
        </w:tc>
        <w:tc>
          <w:tcPr>
            <w:vMerge w:val="continue"/>
          </w:tcPr>
          <w:p/>
        </w:tc>
        <w:tc>
          <w:tcPr>
            <w:tcW w:w="5102" w:type="dxa"/>
          </w:tcPr>
          <w:p>
            <w:pPr>
              <w:pStyle w:val="0"/>
              <w:jc w:val="both"/>
            </w:pPr>
            <w:r>
              <w:rPr>
                <w:sz w:val="24"/>
              </w:rPr>
              <w:t xml:space="preserve">Нейрохирургия</w:t>
            </w:r>
          </w:p>
        </w:tc>
      </w:tr>
      <w:tr>
        <w:tc>
          <w:tcPr>
            <w:vMerge w:val="continue"/>
          </w:tcPr>
          <w:p/>
        </w:tc>
        <w:tc>
          <w:tcPr>
            <w:vMerge w:val="continue"/>
          </w:tcPr>
          <w:p/>
        </w:tc>
        <w:tc>
          <w:tcPr>
            <w:tcW w:w="5102" w:type="dxa"/>
          </w:tcPr>
          <w:p>
            <w:pPr>
              <w:pStyle w:val="0"/>
              <w:jc w:val="both"/>
            </w:pPr>
            <w:r>
              <w:rPr>
                <w:sz w:val="24"/>
              </w:rPr>
              <w:t xml:space="preserve">Урология</w:t>
            </w:r>
          </w:p>
        </w:tc>
      </w:tr>
      <w:tr>
        <w:tc>
          <w:tcPr>
            <w:vMerge w:val="continue"/>
          </w:tcPr>
          <w:p/>
        </w:tc>
        <w:tc>
          <w:tcPr>
            <w:vMerge w:val="continue"/>
          </w:tcPr>
          <w:p/>
        </w:tc>
        <w:tc>
          <w:tcPr>
            <w:tcW w:w="5102" w:type="dxa"/>
          </w:tcPr>
          <w:p>
            <w:pPr>
              <w:pStyle w:val="0"/>
              <w:jc w:val="both"/>
            </w:pPr>
            <w:r>
              <w:rPr>
                <w:sz w:val="24"/>
              </w:rPr>
              <w:t xml:space="preserve">Акушерство и гинекология (за исключением использования вспомогательных репродуктивных технологий)</w:t>
            </w:r>
          </w:p>
        </w:tc>
      </w:tr>
      <w:tr>
        <w:tc>
          <w:tcPr>
            <w:vMerge w:val="continue"/>
          </w:tcPr>
          <w:p/>
        </w:tc>
        <w:tc>
          <w:tcPr>
            <w:vMerge w:val="continue"/>
          </w:tcPr>
          <w:p/>
        </w:tc>
        <w:tc>
          <w:tcPr>
            <w:tcW w:w="5102" w:type="dxa"/>
          </w:tcPr>
          <w:p>
            <w:pPr>
              <w:pStyle w:val="0"/>
              <w:jc w:val="both"/>
            </w:pPr>
            <w:r>
              <w:rPr>
                <w:sz w:val="24"/>
              </w:rPr>
              <w:t xml:space="preserve">Оториноларингология (за исключением кохлеарной имплантации)</w:t>
            </w:r>
          </w:p>
        </w:tc>
      </w:tr>
      <w:tr>
        <w:tc>
          <w:tcPr>
            <w:tcW w:w="568" w:type="dxa"/>
            <w:vMerge w:val="restart"/>
          </w:tcPr>
          <w:p>
            <w:pPr>
              <w:pStyle w:val="0"/>
              <w:jc w:val="center"/>
            </w:pPr>
            <w:r>
              <w:rPr>
                <w:sz w:val="24"/>
              </w:rPr>
              <w:t xml:space="preserve">6.</w:t>
            </w:r>
          </w:p>
        </w:tc>
        <w:tc>
          <w:tcPr>
            <w:tcW w:w="3402" w:type="dxa"/>
            <w:vMerge w:val="restart"/>
          </w:tcPr>
          <w:p>
            <w:pPr>
              <w:pStyle w:val="0"/>
              <w:jc w:val="both"/>
            </w:pPr>
            <w:r>
              <w:rPr>
                <w:sz w:val="24"/>
              </w:rPr>
              <w:t xml:space="preserve">ООО "ЦАХ"</w:t>
            </w:r>
          </w:p>
        </w:tc>
        <w:tc>
          <w:tcPr>
            <w:tcW w:w="5102" w:type="dxa"/>
          </w:tcPr>
          <w:p>
            <w:pPr>
              <w:pStyle w:val="0"/>
              <w:jc w:val="both"/>
            </w:pPr>
            <w:r>
              <w:rPr>
                <w:sz w:val="24"/>
              </w:rPr>
              <w:t xml:space="preserve">Офтальмология</w:t>
            </w:r>
          </w:p>
        </w:tc>
      </w:tr>
      <w:tr>
        <w:tc>
          <w:tcPr>
            <w:vMerge w:val="continue"/>
          </w:tcPr>
          <w:p/>
        </w:tc>
        <w:tc>
          <w:tcPr>
            <w:vMerge w:val="continue"/>
          </w:tcPr>
          <w:p/>
        </w:tc>
        <w:tc>
          <w:tcPr>
            <w:tcW w:w="5102" w:type="dxa"/>
          </w:tcPr>
          <w:p>
            <w:pPr>
              <w:pStyle w:val="0"/>
              <w:jc w:val="both"/>
            </w:pPr>
            <w:r>
              <w:rPr>
                <w:sz w:val="24"/>
              </w:rPr>
              <w:t xml:space="preserve">Оториноларингология (за исключением кохлеарной имплантации)</w:t>
            </w:r>
          </w:p>
        </w:tc>
      </w:tr>
      <w:tr>
        <w:tc>
          <w:tcPr>
            <w:tcW w:w="568" w:type="dxa"/>
            <w:vMerge w:val="restart"/>
          </w:tcPr>
          <w:p>
            <w:pPr>
              <w:pStyle w:val="0"/>
              <w:jc w:val="center"/>
            </w:pPr>
            <w:r>
              <w:rPr>
                <w:sz w:val="24"/>
              </w:rPr>
              <w:t xml:space="preserve">7.</w:t>
            </w:r>
          </w:p>
        </w:tc>
        <w:tc>
          <w:tcPr>
            <w:tcW w:w="3402" w:type="dxa"/>
            <w:vMerge w:val="restart"/>
          </w:tcPr>
          <w:p>
            <w:pPr>
              <w:pStyle w:val="0"/>
              <w:jc w:val="both"/>
            </w:pPr>
            <w:r>
              <w:rPr>
                <w:sz w:val="24"/>
              </w:rPr>
              <w:t xml:space="preserve">ООО "Мир здоровья"</w:t>
            </w:r>
          </w:p>
        </w:tc>
        <w:tc>
          <w:tcPr>
            <w:tcW w:w="5102" w:type="dxa"/>
          </w:tcPr>
          <w:p>
            <w:pPr>
              <w:pStyle w:val="0"/>
              <w:jc w:val="both"/>
            </w:pPr>
            <w:r>
              <w:rPr>
                <w:sz w:val="24"/>
              </w:rPr>
              <w:t xml:space="preserve">Урология</w:t>
            </w:r>
          </w:p>
        </w:tc>
      </w:tr>
      <w:tr>
        <w:tc>
          <w:tcPr>
            <w:vMerge w:val="continue"/>
          </w:tcPr>
          <w:p/>
        </w:tc>
        <w:tc>
          <w:tcPr>
            <w:vMerge w:val="continue"/>
          </w:tcPr>
          <w:p/>
        </w:tc>
        <w:tc>
          <w:tcPr>
            <w:tcW w:w="5102" w:type="dxa"/>
          </w:tcPr>
          <w:p>
            <w:pPr>
              <w:pStyle w:val="0"/>
              <w:jc w:val="both"/>
            </w:pPr>
            <w:r>
              <w:rPr>
                <w:sz w:val="24"/>
              </w:rPr>
              <w:t xml:space="preserve">Акушерство и гинекология (за исключением использования вспомогательных репродуктивных технологий и искусственного прерывания беременности)</w:t>
            </w:r>
          </w:p>
        </w:tc>
      </w:tr>
      <w:tr>
        <w:tc>
          <w:tcPr>
            <w:tcW w:w="568" w:type="dxa"/>
            <w:vMerge w:val="restart"/>
          </w:tcPr>
          <w:p>
            <w:pPr>
              <w:pStyle w:val="0"/>
              <w:jc w:val="center"/>
            </w:pPr>
            <w:r>
              <w:rPr>
                <w:sz w:val="24"/>
              </w:rPr>
              <w:t xml:space="preserve">8.</w:t>
            </w:r>
          </w:p>
        </w:tc>
        <w:tc>
          <w:tcPr>
            <w:tcW w:w="3402" w:type="dxa"/>
            <w:vMerge w:val="restart"/>
          </w:tcPr>
          <w:p>
            <w:pPr>
              <w:pStyle w:val="0"/>
              <w:jc w:val="both"/>
            </w:pPr>
            <w:r>
              <w:rPr>
                <w:sz w:val="24"/>
              </w:rPr>
              <w:t xml:space="preserve">ОГБУЗ "Костромская областная детская больница"</w:t>
            </w:r>
          </w:p>
        </w:tc>
        <w:tc>
          <w:tcPr>
            <w:tcW w:w="5102" w:type="dxa"/>
          </w:tcPr>
          <w:p>
            <w:pPr>
              <w:pStyle w:val="0"/>
              <w:jc w:val="both"/>
            </w:pPr>
            <w:r>
              <w:rPr>
                <w:sz w:val="24"/>
              </w:rPr>
              <w:t xml:space="preserve">Неонатология</w:t>
            </w:r>
          </w:p>
        </w:tc>
      </w:tr>
      <w:tr>
        <w:tc>
          <w:tcPr>
            <w:vMerge w:val="continue"/>
          </w:tcPr>
          <w:p/>
        </w:tc>
        <w:tc>
          <w:tcPr>
            <w:vMerge w:val="continue"/>
          </w:tcPr>
          <w:p/>
        </w:tc>
        <w:tc>
          <w:tcPr>
            <w:tcW w:w="5102" w:type="dxa"/>
          </w:tcPr>
          <w:p>
            <w:pPr>
              <w:pStyle w:val="0"/>
              <w:jc w:val="both"/>
            </w:pPr>
            <w:r>
              <w:rPr>
                <w:sz w:val="24"/>
              </w:rPr>
              <w:t xml:space="preserve">Ревматология</w:t>
            </w:r>
          </w:p>
        </w:tc>
      </w:tr>
      <w:tr>
        <w:tc>
          <w:tcPr>
            <w:vMerge w:val="continue"/>
          </w:tcPr>
          <w:p/>
        </w:tc>
        <w:tc>
          <w:tcPr>
            <w:vMerge w:val="continue"/>
          </w:tcPr>
          <w:p/>
        </w:tc>
        <w:tc>
          <w:tcPr>
            <w:tcW w:w="5102" w:type="dxa"/>
          </w:tcPr>
          <w:p>
            <w:pPr>
              <w:pStyle w:val="0"/>
              <w:jc w:val="both"/>
            </w:pPr>
            <w:r>
              <w:rPr>
                <w:sz w:val="24"/>
              </w:rPr>
              <w:t xml:space="preserve">Педиатрия</w:t>
            </w:r>
          </w:p>
        </w:tc>
      </w:tr>
      <w:tr>
        <w:tc>
          <w:tcPr>
            <w:vMerge w:val="continue"/>
          </w:tcPr>
          <w:p/>
        </w:tc>
        <w:tc>
          <w:tcPr>
            <w:vMerge w:val="continue"/>
          </w:tcPr>
          <w:p/>
        </w:tc>
        <w:tc>
          <w:tcPr>
            <w:tcW w:w="5102" w:type="dxa"/>
          </w:tcPr>
          <w:p>
            <w:pPr>
              <w:pStyle w:val="0"/>
              <w:jc w:val="both"/>
            </w:pPr>
            <w:r>
              <w:rPr>
                <w:sz w:val="24"/>
              </w:rPr>
              <w:t xml:space="preserve">Онкология</w:t>
            </w:r>
          </w:p>
        </w:tc>
      </w:tr>
      <w:tr>
        <w:tc>
          <w:tcPr>
            <w:tcW w:w="568" w:type="dxa"/>
          </w:tcPr>
          <w:p>
            <w:pPr>
              <w:pStyle w:val="0"/>
              <w:jc w:val="center"/>
            </w:pPr>
            <w:r>
              <w:rPr>
                <w:sz w:val="24"/>
              </w:rPr>
              <w:t xml:space="preserve">9.</w:t>
            </w:r>
          </w:p>
        </w:tc>
        <w:tc>
          <w:tcPr>
            <w:tcW w:w="3402" w:type="dxa"/>
          </w:tcPr>
          <w:p>
            <w:pPr>
              <w:pStyle w:val="0"/>
              <w:jc w:val="both"/>
            </w:pPr>
            <w:r>
              <w:rPr>
                <w:sz w:val="24"/>
              </w:rPr>
              <w:t xml:space="preserve">ООО "Хирургия глаза"</w:t>
            </w:r>
          </w:p>
        </w:tc>
        <w:tc>
          <w:tcPr>
            <w:tcW w:w="5102" w:type="dxa"/>
          </w:tcPr>
          <w:p>
            <w:pPr>
              <w:pStyle w:val="0"/>
              <w:jc w:val="both"/>
            </w:pPr>
            <w:r>
              <w:rPr>
                <w:sz w:val="24"/>
              </w:rPr>
              <w:t xml:space="preserve">Офтальмология</w:t>
            </w:r>
          </w:p>
        </w:tc>
      </w:tr>
      <w:tr>
        <w:tc>
          <w:tcPr>
            <w:tcW w:w="568" w:type="dxa"/>
          </w:tcPr>
          <w:p>
            <w:pPr>
              <w:pStyle w:val="0"/>
              <w:jc w:val="center"/>
            </w:pPr>
            <w:r>
              <w:rPr>
                <w:sz w:val="24"/>
              </w:rPr>
              <w:t xml:space="preserve">10.</w:t>
            </w:r>
          </w:p>
        </w:tc>
        <w:tc>
          <w:tcPr>
            <w:tcW w:w="3402" w:type="dxa"/>
          </w:tcPr>
          <w:p>
            <w:pPr>
              <w:pStyle w:val="0"/>
              <w:jc w:val="both"/>
            </w:pPr>
            <w:r>
              <w:rPr>
                <w:sz w:val="24"/>
              </w:rPr>
              <w:t xml:space="preserve">ОГБУЗ "Костромская центральная районная больница"</w:t>
            </w:r>
          </w:p>
        </w:tc>
        <w:tc>
          <w:tcPr>
            <w:tcW w:w="5102" w:type="dxa"/>
          </w:tcPr>
          <w:p>
            <w:pPr>
              <w:pStyle w:val="0"/>
              <w:jc w:val="both"/>
            </w:pPr>
            <w:r>
              <w:rPr>
                <w:sz w:val="24"/>
              </w:rPr>
              <w:t xml:space="preserve">Хирургия</w:t>
            </w:r>
          </w:p>
        </w:tc>
      </w:tr>
      <w:tr>
        <w:tc>
          <w:tcPr>
            <w:gridSpan w:val="3"/>
            <w:tcW w:w="9072" w:type="dxa"/>
          </w:tcPr>
          <w:p>
            <w:pPr>
              <w:pStyle w:val="0"/>
              <w:outlineLvl w:val="2"/>
              <w:jc w:val="center"/>
            </w:pPr>
            <w:r>
              <w:rPr>
                <w:sz w:val="24"/>
              </w:rPr>
              <w:t xml:space="preserve">Раздел 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w:t>
            </w:r>
          </w:p>
        </w:tc>
      </w:tr>
      <w:tr>
        <w:tc>
          <w:tcPr>
            <w:tcW w:w="568" w:type="dxa"/>
            <w:vMerge w:val="restart"/>
          </w:tcPr>
          <w:p>
            <w:pPr>
              <w:pStyle w:val="0"/>
              <w:jc w:val="center"/>
            </w:pPr>
            <w:r>
              <w:rPr>
                <w:sz w:val="24"/>
              </w:rPr>
              <w:t xml:space="preserve">1.</w:t>
            </w:r>
          </w:p>
        </w:tc>
        <w:tc>
          <w:tcPr>
            <w:tcW w:w="3402" w:type="dxa"/>
            <w:vMerge w:val="restart"/>
          </w:tcPr>
          <w:p>
            <w:pPr>
              <w:pStyle w:val="0"/>
              <w:jc w:val="both"/>
            </w:pPr>
            <w:r>
              <w:rPr>
                <w:sz w:val="24"/>
              </w:rPr>
              <w:t xml:space="preserve">ОГБУЗ "Костромская областная клиническая больница имени Королева Е.И."</w:t>
            </w:r>
          </w:p>
        </w:tc>
        <w:tc>
          <w:tcPr>
            <w:tcW w:w="5102" w:type="dxa"/>
          </w:tcPr>
          <w:p>
            <w:pPr>
              <w:pStyle w:val="0"/>
              <w:jc w:val="both"/>
            </w:pPr>
            <w:r>
              <w:rPr>
                <w:sz w:val="24"/>
              </w:rPr>
              <w:t xml:space="preserve">Сердечно-сосудистая хирургия</w:t>
            </w:r>
          </w:p>
        </w:tc>
      </w:tr>
      <w:tr>
        <w:tc>
          <w:tcPr>
            <w:vMerge w:val="continue"/>
          </w:tcPr>
          <w:p/>
        </w:tc>
        <w:tc>
          <w:tcPr>
            <w:vMerge w:val="continue"/>
          </w:tcPr>
          <w:p/>
        </w:tc>
        <w:tc>
          <w:tcPr>
            <w:tcW w:w="5102" w:type="dxa"/>
          </w:tcPr>
          <w:p>
            <w:pPr>
              <w:pStyle w:val="0"/>
              <w:jc w:val="both"/>
            </w:pPr>
            <w:r>
              <w:rPr>
                <w:sz w:val="24"/>
              </w:rPr>
              <w:t xml:space="preserve">Нейрохирургия</w:t>
            </w:r>
          </w:p>
        </w:tc>
      </w:tr>
      <w:tr>
        <w:tc>
          <w:tcPr>
            <w:vMerge w:val="continue"/>
          </w:tcPr>
          <w:p/>
        </w:tc>
        <w:tc>
          <w:tcPr>
            <w:vMerge w:val="continue"/>
          </w:tcPr>
          <w:p/>
        </w:tc>
        <w:tc>
          <w:tcPr>
            <w:tcW w:w="5102" w:type="dxa"/>
          </w:tcPr>
          <w:p>
            <w:pPr>
              <w:pStyle w:val="0"/>
              <w:jc w:val="both"/>
            </w:pPr>
            <w:r>
              <w:rPr>
                <w:sz w:val="24"/>
              </w:rPr>
              <w:t xml:space="preserve">Урология</w:t>
            </w:r>
          </w:p>
        </w:tc>
      </w:tr>
      <w:tr>
        <w:tc>
          <w:tcPr>
            <w:vMerge w:val="continue"/>
          </w:tcPr>
          <w:p/>
        </w:tc>
        <w:tc>
          <w:tcPr>
            <w:vMerge w:val="continue"/>
          </w:tcPr>
          <w:p/>
        </w:tc>
        <w:tc>
          <w:tcPr>
            <w:tcW w:w="5102" w:type="dxa"/>
          </w:tcPr>
          <w:p>
            <w:pPr>
              <w:pStyle w:val="0"/>
              <w:jc w:val="both"/>
            </w:pPr>
            <w:r>
              <w:rPr>
                <w:sz w:val="24"/>
              </w:rPr>
              <w:t xml:space="preserve">Офтальмология</w:t>
            </w:r>
          </w:p>
        </w:tc>
      </w:tr>
      <w:tr>
        <w:tc>
          <w:tcPr>
            <w:vMerge w:val="continue"/>
          </w:tcPr>
          <w:p/>
        </w:tc>
        <w:tc>
          <w:tcPr>
            <w:vMerge w:val="continue"/>
          </w:tcPr>
          <w:p/>
        </w:tc>
        <w:tc>
          <w:tcPr>
            <w:tcW w:w="5102" w:type="dxa"/>
          </w:tcPr>
          <w:p>
            <w:pPr>
              <w:pStyle w:val="0"/>
              <w:jc w:val="both"/>
            </w:pPr>
            <w:r>
              <w:rPr>
                <w:sz w:val="24"/>
              </w:rPr>
              <w:t xml:space="preserve">Хирургия</w:t>
            </w:r>
          </w:p>
        </w:tc>
      </w:tr>
      <w:tr>
        <w:tc>
          <w:tcPr>
            <w:vMerge w:val="continue"/>
          </w:tcPr>
          <w:p/>
        </w:tc>
        <w:tc>
          <w:tcPr>
            <w:vMerge w:val="continue"/>
          </w:tcPr>
          <w:p/>
        </w:tc>
        <w:tc>
          <w:tcPr>
            <w:tcW w:w="5102" w:type="dxa"/>
          </w:tcPr>
          <w:p>
            <w:pPr>
              <w:pStyle w:val="0"/>
              <w:jc w:val="both"/>
            </w:pPr>
            <w:r>
              <w:rPr>
                <w:sz w:val="24"/>
              </w:rPr>
              <w:t xml:space="preserve">Эндокринология</w:t>
            </w:r>
          </w:p>
        </w:tc>
      </w:tr>
      <w:tr>
        <w:tc>
          <w:tcPr>
            <w:tcW w:w="568" w:type="dxa"/>
          </w:tcPr>
          <w:p>
            <w:pPr>
              <w:pStyle w:val="0"/>
              <w:jc w:val="center"/>
            </w:pPr>
            <w:r>
              <w:rPr>
                <w:sz w:val="24"/>
              </w:rPr>
              <w:t xml:space="preserve">2.</w:t>
            </w:r>
          </w:p>
        </w:tc>
        <w:tc>
          <w:tcPr>
            <w:tcW w:w="3402" w:type="dxa"/>
          </w:tcPr>
          <w:p>
            <w:pPr>
              <w:pStyle w:val="0"/>
              <w:jc w:val="both"/>
            </w:pPr>
            <w:r>
              <w:rPr>
                <w:sz w:val="24"/>
              </w:rPr>
              <w:t xml:space="preserve">ОГБУЗ "Городская больница г. Костромы"</w:t>
            </w:r>
          </w:p>
        </w:tc>
        <w:tc>
          <w:tcPr>
            <w:tcW w:w="5102" w:type="dxa"/>
          </w:tcPr>
          <w:p>
            <w:pPr>
              <w:pStyle w:val="0"/>
              <w:jc w:val="both"/>
            </w:pPr>
            <w:r>
              <w:rPr>
                <w:sz w:val="24"/>
              </w:rPr>
              <w:t xml:space="preserve">Травматология и ортопедия</w:t>
            </w:r>
          </w:p>
        </w:tc>
      </w:tr>
      <w:tr>
        <w:tc>
          <w:tcPr>
            <w:tcW w:w="568" w:type="dxa"/>
          </w:tcPr>
          <w:p>
            <w:pPr>
              <w:pStyle w:val="0"/>
              <w:jc w:val="center"/>
            </w:pPr>
            <w:r>
              <w:rPr>
                <w:sz w:val="24"/>
              </w:rPr>
              <w:t xml:space="preserve">3.</w:t>
            </w:r>
          </w:p>
        </w:tc>
        <w:tc>
          <w:tcPr>
            <w:tcW w:w="3402" w:type="dxa"/>
          </w:tcPr>
          <w:p>
            <w:pPr>
              <w:pStyle w:val="0"/>
              <w:jc w:val="both"/>
            </w:pPr>
            <w:r>
              <w:rPr>
                <w:sz w:val="24"/>
              </w:rPr>
              <w:t xml:space="preserve">ОГБУЗ "Костромской клинический онкологический диспансер"</w:t>
            </w:r>
          </w:p>
        </w:tc>
        <w:tc>
          <w:tcPr>
            <w:tcW w:w="5102" w:type="dxa"/>
          </w:tcPr>
          <w:p>
            <w:pPr>
              <w:pStyle w:val="0"/>
              <w:jc w:val="both"/>
            </w:pPr>
            <w:r>
              <w:rPr>
                <w:sz w:val="24"/>
              </w:rPr>
              <w:t xml:space="preserve">Онкология</w:t>
            </w:r>
          </w:p>
        </w:tc>
      </w:tr>
      <w:tr>
        <w:tc>
          <w:tcPr>
            <w:tcW w:w="568" w:type="dxa"/>
          </w:tcPr>
          <w:p>
            <w:pPr>
              <w:pStyle w:val="0"/>
              <w:jc w:val="center"/>
            </w:pPr>
            <w:r>
              <w:rPr>
                <w:sz w:val="24"/>
              </w:rPr>
              <w:t xml:space="preserve">4.</w:t>
            </w:r>
          </w:p>
        </w:tc>
        <w:tc>
          <w:tcPr>
            <w:tcW w:w="3402" w:type="dxa"/>
          </w:tcPr>
          <w:p>
            <w:pPr>
              <w:pStyle w:val="0"/>
              <w:jc w:val="both"/>
            </w:pPr>
            <w:r>
              <w:rPr>
                <w:sz w:val="24"/>
              </w:rPr>
              <w:t xml:space="preserve">ОГБУЗ "Костромская областная детская больница"</w:t>
            </w:r>
          </w:p>
        </w:tc>
        <w:tc>
          <w:tcPr>
            <w:tcW w:w="5102" w:type="dxa"/>
          </w:tcPr>
          <w:p>
            <w:pPr>
              <w:pStyle w:val="0"/>
              <w:jc w:val="both"/>
            </w:pPr>
            <w:r>
              <w:rPr>
                <w:sz w:val="24"/>
              </w:rPr>
              <w:t xml:space="preserve">Онкология</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Программе 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в Костромской</w:t>
      </w:r>
    </w:p>
    <w:p>
      <w:pPr>
        <w:pStyle w:val="0"/>
        <w:jc w:val="right"/>
      </w:pPr>
      <w:r>
        <w:rPr>
          <w:sz w:val="24"/>
        </w:rPr>
        <w:t xml:space="preserve">области на 2026 год и на плановый</w:t>
      </w:r>
    </w:p>
    <w:p>
      <w:pPr>
        <w:pStyle w:val="0"/>
        <w:jc w:val="right"/>
      </w:pPr>
      <w:r>
        <w:rPr>
          <w:sz w:val="24"/>
        </w:rPr>
        <w:t xml:space="preserve">период 2027 и 2028 годов</w:t>
      </w:r>
    </w:p>
    <w:p>
      <w:pPr>
        <w:pStyle w:val="0"/>
        <w:jc w:val="both"/>
      </w:pPr>
      <w:r>
        <w:rPr>
          <w:sz w:val="24"/>
        </w:rPr>
      </w:r>
    </w:p>
    <w:bookmarkStart w:id="12712" w:name="P12712"/>
    <w:bookmarkEnd w:id="12712"/>
    <w:p>
      <w:pPr>
        <w:pStyle w:val="2"/>
        <w:jc w:val="center"/>
      </w:pPr>
      <w:r>
        <w:rPr>
          <w:sz w:val="24"/>
        </w:rPr>
        <w:t xml:space="preserve">ТЕРРИТОРИАЛЬНЫЙ ПЕРЕЧЕНЬ</w:t>
      </w:r>
    </w:p>
    <w:p>
      <w:pPr>
        <w:pStyle w:val="2"/>
        <w:jc w:val="center"/>
      </w:pPr>
      <w:r>
        <w:rPr>
          <w:sz w:val="24"/>
        </w:rPr>
        <w:t xml:space="preserve">жизненно необходимых и важнейших лекарственных препаратов</w:t>
      </w:r>
    </w:p>
    <w:p>
      <w:pPr>
        <w:pStyle w:val="2"/>
        <w:jc w:val="center"/>
      </w:pPr>
      <w:r>
        <w:rPr>
          <w:sz w:val="24"/>
        </w:rPr>
        <w:t xml:space="preserve">для оказания первичной медико-санитарной помощи в условиях</w:t>
      </w:r>
    </w:p>
    <w:p>
      <w:pPr>
        <w:pStyle w:val="2"/>
        <w:jc w:val="center"/>
      </w:pPr>
      <w:r>
        <w:rPr>
          <w:sz w:val="24"/>
        </w:rPr>
        <w:t xml:space="preserve">дневного стационара и в неотложной форме,</w:t>
      </w:r>
    </w:p>
    <w:p>
      <w:pPr>
        <w:pStyle w:val="2"/>
        <w:jc w:val="center"/>
      </w:pPr>
      <w:r>
        <w:rPr>
          <w:sz w:val="24"/>
        </w:rPr>
        <w:t xml:space="preserve">специализированной, в том числе высокотехнологичной,</w:t>
      </w:r>
    </w:p>
    <w:p>
      <w:pPr>
        <w:pStyle w:val="2"/>
        <w:jc w:val="center"/>
      </w:pPr>
      <w:r>
        <w:rPr>
          <w:sz w:val="24"/>
        </w:rPr>
        <w:t xml:space="preserve">медицинской помощи, скорой, в том числе скорой</w:t>
      </w:r>
    </w:p>
    <w:p>
      <w:pPr>
        <w:pStyle w:val="2"/>
        <w:jc w:val="center"/>
      </w:pPr>
      <w:r>
        <w:rPr>
          <w:sz w:val="24"/>
        </w:rPr>
        <w:t xml:space="preserve">специализированной, медицинской помощи, паллиативной</w:t>
      </w:r>
    </w:p>
    <w:p>
      <w:pPr>
        <w:pStyle w:val="2"/>
        <w:jc w:val="center"/>
      </w:pPr>
      <w:r>
        <w:rPr>
          <w:sz w:val="24"/>
        </w:rPr>
        <w:t xml:space="preserve">медицинской помощи в стационарных условиях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304"/>
        <w:gridCol w:w="3912"/>
        <w:gridCol w:w="3005"/>
      </w:tblGrid>
      <w:tr>
        <w:tc>
          <w:tcPr>
            <w:tcW w:w="850" w:type="dxa"/>
          </w:tcPr>
          <w:p>
            <w:pPr>
              <w:pStyle w:val="0"/>
              <w:jc w:val="center"/>
            </w:pPr>
            <w:r>
              <w:rPr>
                <w:sz w:val="24"/>
              </w:rPr>
              <w:t xml:space="preserve">N п/п</w:t>
            </w:r>
          </w:p>
        </w:tc>
        <w:tc>
          <w:tcPr>
            <w:tcW w:w="1304" w:type="dxa"/>
          </w:tcPr>
          <w:p>
            <w:pPr>
              <w:pStyle w:val="0"/>
              <w:jc w:val="center"/>
            </w:pPr>
            <w:r>
              <w:rPr>
                <w:sz w:val="24"/>
              </w:rPr>
              <w:t xml:space="preserve">Код АТХ</w:t>
            </w:r>
          </w:p>
        </w:tc>
        <w:tc>
          <w:tcPr>
            <w:tcW w:w="3912" w:type="dxa"/>
          </w:tcPr>
          <w:p>
            <w:pPr>
              <w:pStyle w:val="0"/>
              <w:jc w:val="center"/>
            </w:pPr>
            <w:r>
              <w:rPr>
                <w:sz w:val="24"/>
              </w:rPr>
              <w:t xml:space="preserve">Анатомо-терапевтическо-химическая классификация (АТХ)</w:t>
            </w:r>
          </w:p>
        </w:tc>
        <w:tc>
          <w:tcPr>
            <w:tcW w:w="3005" w:type="dxa"/>
          </w:tcPr>
          <w:p>
            <w:pPr>
              <w:pStyle w:val="0"/>
              <w:jc w:val="center"/>
            </w:pPr>
            <w:r>
              <w:rPr>
                <w:sz w:val="24"/>
              </w:rPr>
              <w:t xml:space="preserve">Лекарственные препараты</w:t>
            </w:r>
          </w:p>
        </w:tc>
      </w:tr>
      <w:tr>
        <w:tc>
          <w:tcPr>
            <w:tcW w:w="850" w:type="dxa"/>
          </w:tcPr>
          <w:p>
            <w:pPr>
              <w:pStyle w:val="0"/>
              <w:jc w:val="center"/>
            </w:pPr>
            <w:r>
              <w:rPr>
                <w:sz w:val="24"/>
              </w:rPr>
              <w:t xml:space="preserve">1</w:t>
            </w:r>
          </w:p>
        </w:tc>
        <w:tc>
          <w:tcPr>
            <w:tcW w:w="1304" w:type="dxa"/>
          </w:tcPr>
          <w:p>
            <w:pPr>
              <w:pStyle w:val="0"/>
              <w:jc w:val="center"/>
            </w:pPr>
            <w:r>
              <w:rPr>
                <w:sz w:val="24"/>
              </w:rPr>
              <w:t xml:space="preserve">2</w:t>
            </w:r>
          </w:p>
        </w:tc>
        <w:tc>
          <w:tcPr>
            <w:tcW w:w="3912" w:type="dxa"/>
          </w:tcPr>
          <w:p>
            <w:pPr>
              <w:pStyle w:val="0"/>
              <w:jc w:val="center"/>
            </w:pPr>
            <w:r>
              <w:rPr>
                <w:sz w:val="24"/>
              </w:rPr>
              <w:t xml:space="preserve">3</w:t>
            </w:r>
          </w:p>
        </w:tc>
        <w:tc>
          <w:tcPr>
            <w:tcW w:w="3005" w:type="dxa"/>
          </w:tcPr>
          <w:p>
            <w:pPr>
              <w:pStyle w:val="0"/>
              <w:jc w:val="center"/>
            </w:pPr>
            <w:r>
              <w:rPr>
                <w:sz w:val="24"/>
              </w:rPr>
              <w:t xml:space="preserve">4</w:t>
            </w:r>
          </w:p>
        </w:tc>
      </w:tr>
      <w:tr>
        <w:tc>
          <w:tcPr>
            <w:gridSpan w:val="2"/>
            <w:tcW w:w="2154" w:type="dxa"/>
          </w:tcPr>
          <w:p>
            <w:pPr>
              <w:pStyle w:val="0"/>
              <w:jc w:val="center"/>
            </w:pPr>
            <w:r>
              <w:rPr>
                <w:sz w:val="24"/>
              </w:rPr>
              <w:t xml:space="preserve">A</w:t>
            </w:r>
          </w:p>
        </w:tc>
        <w:tc>
          <w:tcPr>
            <w:gridSpan w:val="2"/>
            <w:tcW w:w="6917" w:type="dxa"/>
          </w:tcPr>
          <w:p>
            <w:pPr>
              <w:pStyle w:val="0"/>
              <w:jc w:val="center"/>
            </w:pPr>
            <w:r>
              <w:rPr>
                <w:sz w:val="24"/>
              </w:rPr>
              <w:t xml:space="preserve">Пищеварительный тракт и обмен веществ</w:t>
            </w:r>
          </w:p>
        </w:tc>
      </w:tr>
      <w:tr>
        <w:tc>
          <w:tcPr>
            <w:gridSpan w:val="2"/>
            <w:tcW w:w="2154" w:type="dxa"/>
          </w:tcPr>
          <w:p>
            <w:pPr>
              <w:pStyle w:val="0"/>
              <w:jc w:val="center"/>
            </w:pPr>
            <w:r>
              <w:rPr>
                <w:sz w:val="24"/>
              </w:rPr>
              <w:t xml:space="preserve">A02</w:t>
            </w:r>
          </w:p>
        </w:tc>
        <w:tc>
          <w:tcPr>
            <w:tcW w:w="3912" w:type="dxa"/>
          </w:tcPr>
          <w:p>
            <w:pPr>
              <w:pStyle w:val="0"/>
              <w:jc w:val="both"/>
            </w:pPr>
            <w:r>
              <w:rPr>
                <w:sz w:val="24"/>
              </w:rPr>
              <w:t xml:space="preserve">препараты для лечения заболеваний, связанных с нарушением кислотности</w:t>
            </w:r>
          </w:p>
        </w:tc>
        <w:tc>
          <w:tcPr>
            <w:tcW w:w="3005" w:type="dxa"/>
          </w:tcPr>
          <w:p>
            <w:pPr>
              <w:pStyle w:val="0"/>
            </w:pPr>
            <w:r>
              <w:rPr>
                <w:sz w:val="24"/>
              </w:rPr>
            </w:r>
          </w:p>
        </w:tc>
      </w:tr>
      <w:tr>
        <w:tc>
          <w:tcPr>
            <w:gridSpan w:val="2"/>
            <w:tcW w:w="2154" w:type="dxa"/>
          </w:tcPr>
          <w:p>
            <w:pPr>
              <w:pStyle w:val="0"/>
              <w:jc w:val="center"/>
            </w:pPr>
            <w:r>
              <w:rPr>
                <w:sz w:val="24"/>
              </w:rPr>
              <w:t xml:space="preserve">A02B</w:t>
            </w:r>
          </w:p>
        </w:tc>
        <w:tc>
          <w:tcPr>
            <w:tcW w:w="3912" w:type="dxa"/>
          </w:tcPr>
          <w:p>
            <w:pPr>
              <w:pStyle w:val="0"/>
              <w:jc w:val="both"/>
            </w:pPr>
            <w:r>
              <w:rPr>
                <w:sz w:val="24"/>
              </w:rPr>
              <w:t xml:space="preserve">препараты для лечения язвенной болезни желудка и двенадцатиперстной кишки и гастроэзофагальной рефлюксной болезни</w:t>
            </w:r>
          </w:p>
        </w:tc>
        <w:tc>
          <w:tcPr>
            <w:tcW w:w="3005" w:type="dxa"/>
          </w:tcPr>
          <w:p>
            <w:pPr>
              <w:pStyle w:val="0"/>
            </w:pPr>
            <w:r>
              <w:rPr>
                <w:sz w:val="24"/>
              </w:rPr>
            </w:r>
          </w:p>
        </w:tc>
      </w:tr>
      <w:tr>
        <w:tc>
          <w:tcPr>
            <w:tcW w:w="850" w:type="dxa"/>
          </w:tcPr>
          <w:p>
            <w:pPr>
              <w:pStyle w:val="0"/>
              <w:jc w:val="center"/>
            </w:pPr>
            <w:r>
              <w:rPr>
                <w:sz w:val="24"/>
              </w:rPr>
              <w:t xml:space="preserve">1.</w:t>
            </w:r>
          </w:p>
        </w:tc>
        <w:tc>
          <w:tcPr>
            <w:tcW w:w="1304" w:type="dxa"/>
            <w:vMerge w:val="restart"/>
          </w:tcPr>
          <w:p>
            <w:pPr>
              <w:pStyle w:val="0"/>
              <w:jc w:val="center"/>
            </w:pPr>
            <w:r>
              <w:rPr>
                <w:sz w:val="24"/>
              </w:rPr>
              <w:t xml:space="preserve">A02BA</w:t>
            </w:r>
          </w:p>
        </w:tc>
        <w:tc>
          <w:tcPr>
            <w:tcW w:w="3912" w:type="dxa"/>
            <w:vMerge w:val="restart"/>
          </w:tcPr>
          <w:p>
            <w:pPr>
              <w:pStyle w:val="0"/>
              <w:jc w:val="both"/>
            </w:pPr>
            <w:r>
              <w:rPr>
                <w:sz w:val="24"/>
              </w:rPr>
              <w:t xml:space="preserve">блокаторы H2-гистаминовых рецепторов</w:t>
            </w:r>
          </w:p>
        </w:tc>
        <w:tc>
          <w:tcPr>
            <w:tcW w:w="3005" w:type="dxa"/>
          </w:tcPr>
          <w:p>
            <w:pPr>
              <w:pStyle w:val="0"/>
              <w:jc w:val="both"/>
            </w:pPr>
            <w:r>
              <w:rPr>
                <w:sz w:val="24"/>
              </w:rPr>
              <w:t xml:space="preserve">ранитидин</w:t>
            </w:r>
          </w:p>
        </w:tc>
      </w:tr>
      <w:tr>
        <w:tc>
          <w:tcPr>
            <w:tcW w:w="850" w:type="dxa"/>
          </w:tcPr>
          <w:p>
            <w:pPr>
              <w:pStyle w:val="0"/>
              <w:jc w:val="center"/>
            </w:pPr>
            <w:r>
              <w:rPr>
                <w:sz w:val="24"/>
              </w:rPr>
              <w:t xml:space="preserve">2.</w:t>
            </w:r>
          </w:p>
        </w:tc>
        <w:tc>
          <w:tcPr>
            <w:vMerge w:val="continue"/>
          </w:tcPr>
          <w:p/>
        </w:tc>
        <w:tc>
          <w:tcPr>
            <w:vMerge w:val="continue"/>
          </w:tcPr>
          <w:p/>
        </w:tc>
        <w:tc>
          <w:tcPr>
            <w:tcW w:w="3005" w:type="dxa"/>
          </w:tcPr>
          <w:p>
            <w:pPr>
              <w:pStyle w:val="0"/>
              <w:jc w:val="both"/>
            </w:pPr>
            <w:r>
              <w:rPr>
                <w:sz w:val="24"/>
              </w:rPr>
              <w:t xml:space="preserve">фамотидин</w:t>
            </w:r>
          </w:p>
        </w:tc>
      </w:tr>
      <w:tr>
        <w:tc>
          <w:tcPr>
            <w:tcW w:w="850" w:type="dxa"/>
          </w:tcPr>
          <w:p>
            <w:pPr>
              <w:pStyle w:val="0"/>
              <w:jc w:val="center"/>
            </w:pPr>
            <w:r>
              <w:rPr>
                <w:sz w:val="24"/>
              </w:rPr>
              <w:t xml:space="preserve">3.</w:t>
            </w:r>
          </w:p>
        </w:tc>
        <w:tc>
          <w:tcPr>
            <w:tcW w:w="1304" w:type="dxa"/>
            <w:vMerge w:val="restart"/>
          </w:tcPr>
          <w:p>
            <w:pPr>
              <w:pStyle w:val="0"/>
              <w:jc w:val="center"/>
            </w:pPr>
            <w:r>
              <w:rPr>
                <w:sz w:val="24"/>
              </w:rPr>
              <w:t xml:space="preserve">A02BC</w:t>
            </w:r>
          </w:p>
        </w:tc>
        <w:tc>
          <w:tcPr>
            <w:tcW w:w="3912" w:type="dxa"/>
            <w:vMerge w:val="restart"/>
          </w:tcPr>
          <w:p>
            <w:pPr>
              <w:pStyle w:val="0"/>
              <w:jc w:val="both"/>
            </w:pPr>
            <w:r>
              <w:rPr>
                <w:sz w:val="24"/>
              </w:rPr>
              <w:t xml:space="preserve">ингибиторы протонового насоса</w:t>
            </w:r>
          </w:p>
        </w:tc>
        <w:tc>
          <w:tcPr>
            <w:tcW w:w="3005" w:type="dxa"/>
          </w:tcPr>
          <w:p>
            <w:pPr>
              <w:pStyle w:val="0"/>
              <w:jc w:val="both"/>
            </w:pPr>
            <w:r>
              <w:rPr>
                <w:sz w:val="24"/>
              </w:rPr>
              <w:t xml:space="preserve">омепразол</w:t>
            </w:r>
          </w:p>
        </w:tc>
      </w:tr>
      <w:tr>
        <w:tc>
          <w:tcPr>
            <w:tcW w:w="850" w:type="dxa"/>
          </w:tcPr>
          <w:p>
            <w:pPr>
              <w:pStyle w:val="0"/>
              <w:jc w:val="center"/>
            </w:pPr>
            <w:r>
              <w:rPr>
                <w:sz w:val="24"/>
              </w:rPr>
              <w:t xml:space="preserve">4.</w:t>
            </w:r>
          </w:p>
        </w:tc>
        <w:tc>
          <w:tcPr>
            <w:vMerge w:val="continue"/>
          </w:tcPr>
          <w:p/>
        </w:tc>
        <w:tc>
          <w:tcPr>
            <w:vMerge w:val="continue"/>
          </w:tcPr>
          <w:p/>
        </w:tc>
        <w:tc>
          <w:tcPr>
            <w:tcW w:w="3005" w:type="dxa"/>
          </w:tcPr>
          <w:p>
            <w:pPr>
              <w:pStyle w:val="0"/>
              <w:jc w:val="both"/>
            </w:pPr>
            <w:r>
              <w:rPr>
                <w:sz w:val="24"/>
              </w:rPr>
              <w:t xml:space="preserve">эзомепразол</w:t>
            </w:r>
          </w:p>
        </w:tc>
      </w:tr>
      <w:tr>
        <w:tc>
          <w:tcPr>
            <w:tcW w:w="850" w:type="dxa"/>
          </w:tcPr>
          <w:p>
            <w:pPr>
              <w:pStyle w:val="0"/>
              <w:jc w:val="center"/>
            </w:pPr>
            <w:r>
              <w:rPr>
                <w:sz w:val="24"/>
              </w:rPr>
              <w:t xml:space="preserve">5.</w:t>
            </w:r>
          </w:p>
        </w:tc>
        <w:tc>
          <w:tcPr>
            <w:vMerge w:val="continue"/>
          </w:tcPr>
          <w:p/>
        </w:tc>
        <w:tc>
          <w:tcPr>
            <w:vMerge w:val="continue"/>
          </w:tcPr>
          <w:p/>
        </w:tc>
        <w:tc>
          <w:tcPr>
            <w:tcW w:w="3005" w:type="dxa"/>
          </w:tcPr>
          <w:p>
            <w:pPr>
              <w:pStyle w:val="0"/>
              <w:jc w:val="both"/>
            </w:pPr>
            <w:r>
              <w:rPr>
                <w:sz w:val="24"/>
              </w:rPr>
              <w:t xml:space="preserve">пантопразол</w:t>
            </w:r>
          </w:p>
        </w:tc>
      </w:tr>
      <w:tr>
        <w:tc>
          <w:tcPr>
            <w:tcW w:w="850" w:type="dxa"/>
          </w:tcPr>
          <w:p>
            <w:pPr>
              <w:pStyle w:val="0"/>
              <w:jc w:val="center"/>
            </w:pPr>
            <w:r>
              <w:rPr>
                <w:sz w:val="24"/>
              </w:rPr>
              <w:t xml:space="preserve">6.</w:t>
            </w:r>
          </w:p>
        </w:tc>
        <w:tc>
          <w:tcPr>
            <w:tcW w:w="1304" w:type="dxa"/>
            <w:vMerge w:val="restart"/>
          </w:tcPr>
          <w:p>
            <w:pPr>
              <w:pStyle w:val="0"/>
              <w:jc w:val="center"/>
            </w:pPr>
            <w:r>
              <w:rPr>
                <w:sz w:val="24"/>
              </w:rPr>
              <w:t xml:space="preserve">A02BX</w:t>
            </w:r>
          </w:p>
        </w:tc>
        <w:tc>
          <w:tcPr>
            <w:tcW w:w="3912" w:type="dxa"/>
            <w:vMerge w:val="restart"/>
          </w:tcPr>
          <w:p>
            <w:pPr>
              <w:pStyle w:val="0"/>
              <w:jc w:val="both"/>
            </w:pPr>
            <w:r>
              <w:rPr>
                <w:sz w:val="24"/>
              </w:rPr>
              <w:t xml:space="preserve">другие препараты для лечения язвенной болезни желудка и двенадцатиперстной кишки и гастроэзофагальной рефлюксной болезни</w:t>
            </w:r>
          </w:p>
        </w:tc>
        <w:tc>
          <w:tcPr>
            <w:tcW w:w="3005" w:type="dxa"/>
          </w:tcPr>
          <w:p>
            <w:pPr>
              <w:pStyle w:val="0"/>
              <w:jc w:val="both"/>
            </w:pPr>
            <w:r>
              <w:rPr>
                <w:sz w:val="24"/>
              </w:rPr>
              <w:t xml:space="preserve">висмута трикалия дицитрат</w:t>
            </w:r>
          </w:p>
        </w:tc>
      </w:tr>
      <w:tr>
        <w:tc>
          <w:tcPr>
            <w:tcW w:w="850" w:type="dxa"/>
          </w:tcPr>
          <w:p>
            <w:pPr>
              <w:pStyle w:val="0"/>
              <w:jc w:val="center"/>
            </w:pPr>
            <w:r>
              <w:rPr>
                <w:sz w:val="24"/>
              </w:rPr>
              <w:t xml:space="preserve">7.</w:t>
            </w:r>
          </w:p>
        </w:tc>
        <w:tc>
          <w:tcPr>
            <w:vMerge w:val="continue"/>
          </w:tcPr>
          <w:p/>
        </w:tc>
        <w:tc>
          <w:tcPr>
            <w:vMerge w:val="continue"/>
          </w:tcPr>
          <w:p/>
        </w:tc>
        <w:tc>
          <w:tcPr>
            <w:tcW w:w="3005" w:type="dxa"/>
          </w:tcPr>
          <w:p>
            <w:pPr>
              <w:pStyle w:val="0"/>
              <w:jc w:val="both"/>
            </w:pPr>
            <w:r>
              <w:rPr>
                <w:sz w:val="24"/>
              </w:rPr>
              <w:t xml:space="preserve">алюминия гидроксид + магния гидроксид</w:t>
            </w:r>
          </w:p>
        </w:tc>
      </w:tr>
      <w:tr>
        <w:tc>
          <w:tcPr>
            <w:tcW w:w="850" w:type="dxa"/>
          </w:tcPr>
          <w:p>
            <w:pPr>
              <w:pStyle w:val="0"/>
              <w:jc w:val="center"/>
            </w:pPr>
            <w:r>
              <w:rPr>
                <w:sz w:val="24"/>
              </w:rPr>
              <w:t xml:space="preserve">8.</w:t>
            </w:r>
          </w:p>
        </w:tc>
        <w:tc>
          <w:tcPr>
            <w:vMerge w:val="continue"/>
          </w:tcPr>
          <w:p/>
        </w:tc>
        <w:tc>
          <w:tcPr>
            <w:vMerge w:val="continue"/>
          </w:tcPr>
          <w:p/>
        </w:tc>
        <w:tc>
          <w:tcPr>
            <w:tcW w:w="3005" w:type="dxa"/>
          </w:tcPr>
          <w:p>
            <w:pPr>
              <w:pStyle w:val="0"/>
              <w:jc w:val="both"/>
            </w:pPr>
            <w:r>
              <w:rPr>
                <w:sz w:val="24"/>
              </w:rPr>
              <w:t xml:space="preserve">сукральфат</w:t>
            </w:r>
          </w:p>
        </w:tc>
      </w:tr>
      <w:tr>
        <w:tc>
          <w:tcPr>
            <w:gridSpan w:val="2"/>
            <w:tcW w:w="2154" w:type="dxa"/>
          </w:tcPr>
          <w:p>
            <w:pPr>
              <w:pStyle w:val="0"/>
              <w:jc w:val="center"/>
            </w:pPr>
            <w:r>
              <w:rPr>
                <w:sz w:val="24"/>
              </w:rPr>
              <w:t xml:space="preserve">A03</w:t>
            </w:r>
          </w:p>
        </w:tc>
        <w:tc>
          <w:tcPr>
            <w:tcW w:w="3912" w:type="dxa"/>
          </w:tcPr>
          <w:p>
            <w:pPr>
              <w:pStyle w:val="0"/>
              <w:jc w:val="both"/>
            </w:pPr>
            <w:r>
              <w:rPr>
                <w:sz w:val="24"/>
              </w:rPr>
              <w:t xml:space="preserve">препараты для лечения функциональных нарушений желудочно-кишечного тракта</w:t>
            </w:r>
          </w:p>
        </w:tc>
        <w:tc>
          <w:tcPr>
            <w:tcW w:w="3005" w:type="dxa"/>
          </w:tcPr>
          <w:p>
            <w:pPr>
              <w:pStyle w:val="0"/>
            </w:pPr>
            <w:r>
              <w:rPr>
                <w:sz w:val="24"/>
              </w:rPr>
            </w:r>
          </w:p>
        </w:tc>
      </w:tr>
      <w:tr>
        <w:tc>
          <w:tcPr>
            <w:gridSpan w:val="2"/>
            <w:tcW w:w="2154" w:type="dxa"/>
          </w:tcPr>
          <w:p>
            <w:pPr>
              <w:pStyle w:val="0"/>
              <w:jc w:val="center"/>
            </w:pPr>
            <w:r>
              <w:rPr>
                <w:sz w:val="24"/>
              </w:rPr>
              <w:t xml:space="preserve">A03A</w:t>
            </w:r>
          </w:p>
        </w:tc>
        <w:tc>
          <w:tcPr>
            <w:tcW w:w="3912" w:type="dxa"/>
          </w:tcPr>
          <w:p>
            <w:pPr>
              <w:pStyle w:val="0"/>
              <w:jc w:val="both"/>
            </w:pPr>
            <w:r>
              <w:rPr>
                <w:sz w:val="24"/>
              </w:rPr>
              <w:t xml:space="preserve">препараты для лечения функциональных нарушений кишечника</w:t>
            </w:r>
          </w:p>
        </w:tc>
        <w:tc>
          <w:tcPr>
            <w:tcW w:w="3005" w:type="dxa"/>
          </w:tcPr>
          <w:p>
            <w:pPr>
              <w:pStyle w:val="0"/>
            </w:pPr>
            <w:r>
              <w:rPr>
                <w:sz w:val="24"/>
              </w:rPr>
            </w:r>
          </w:p>
        </w:tc>
      </w:tr>
      <w:tr>
        <w:tc>
          <w:tcPr>
            <w:tcW w:w="850" w:type="dxa"/>
          </w:tcPr>
          <w:p>
            <w:pPr>
              <w:pStyle w:val="0"/>
              <w:jc w:val="center"/>
            </w:pPr>
            <w:r>
              <w:rPr>
                <w:sz w:val="24"/>
              </w:rPr>
              <w:t xml:space="preserve">9.</w:t>
            </w:r>
          </w:p>
        </w:tc>
        <w:tc>
          <w:tcPr>
            <w:tcW w:w="1304" w:type="dxa"/>
            <w:vMerge w:val="restart"/>
          </w:tcPr>
          <w:p>
            <w:pPr>
              <w:pStyle w:val="0"/>
              <w:jc w:val="center"/>
            </w:pPr>
            <w:r>
              <w:rPr>
                <w:sz w:val="24"/>
              </w:rPr>
              <w:t xml:space="preserve">A03AA</w:t>
            </w:r>
          </w:p>
        </w:tc>
        <w:tc>
          <w:tcPr>
            <w:tcW w:w="3912" w:type="dxa"/>
            <w:vMerge w:val="restart"/>
          </w:tcPr>
          <w:p>
            <w:pPr>
              <w:pStyle w:val="0"/>
              <w:jc w:val="both"/>
            </w:pPr>
            <w:r>
              <w:rPr>
                <w:sz w:val="24"/>
              </w:rPr>
              <w:t xml:space="preserve">синтетические антихолинергические средства, эфиры с третичной аминогруппой</w:t>
            </w:r>
          </w:p>
        </w:tc>
        <w:tc>
          <w:tcPr>
            <w:tcW w:w="3005" w:type="dxa"/>
          </w:tcPr>
          <w:p>
            <w:pPr>
              <w:pStyle w:val="0"/>
              <w:jc w:val="both"/>
            </w:pPr>
            <w:r>
              <w:rPr>
                <w:sz w:val="24"/>
              </w:rPr>
              <w:t xml:space="preserve">мебеверин</w:t>
            </w:r>
          </w:p>
        </w:tc>
      </w:tr>
      <w:tr>
        <w:tc>
          <w:tcPr>
            <w:tcW w:w="850" w:type="dxa"/>
          </w:tcPr>
          <w:p>
            <w:pPr>
              <w:pStyle w:val="0"/>
              <w:jc w:val="center"/>
            </w:pPr>
            <w:r>
              <w:rPr>
                <w:sz w:val="24"/>
              </w:rPr>
              <w:t xml:space="preserve">10.</w:t>
            </w:r>
          </w:p>
        </w:tc>
        <w:tc>
          <w:tcPr>
            <w:vMerge w:val="continue"/>
          </w:tcPr>
          <w:p/>
        </w:tc>
        <w:tc>
          <w:tcPr>
            <w:vMerge w:val="continue"/>
          </w:tcPr>
          <w:p/>
        </w:tc>
        <w:tc>
          <w:tcPr>
            <w:tcW w:w="3005" w:type="dxa"/>
          </w:tcPr>
          <w:p>
            <w:pPr>
              <w:pStyle w:val="0"/>
              <w:jc w:val="both"/>
            </w:pPr>
            <w:r>
              <w:rPr>
                <w:sz w:val="24"/>
              </w:rPr>
              <w:t xml:space="preserve">платифиллин</w:t>
            </w:r>
          </w:p>
        </w:tc>
      </w:tr>
      <w:tr>
        <w:tc>
          <w:tcPr>
            <w:tcW w:w="850" w:type="dxa"/>
          </w:tcPr>
          <w:p>
            <w:pPr>
              <w:pStyle w:val="0"/>
              <w:jc w:val="center"/>
            </w:pPr>
            <w:r>
              <w:rPr>
                <w:sz w:val="24"/>
              </w:rPr>
              <w:t xml:space="preserve">11.</w:t>
            </w:r>
          </w:p>
        </w:tc>
        <w:tc>
          <w:tcPr>
            <w:tcW w:w="1304" w:type="dxa"/>
          </w:tcPr>
          <w:p>
            <w:pPr>
              <w:pStyle w:val="0"/>
              <w:jc w:val="center"/>
            </w:pPr>
            <w:r>
              <w:rPr>
                <w:sz w:val="24"/>
              </w:rPr>
              <w:t xml:space="preserve">A03AD</w:t>
            </w:r>
          </w:p>
        </w:tc>
        <w:tc>
          <w:tcPr>
            <w:tcW w:w="3912" w:type="dxa"/>
          </w:tcPr>
          <w:p>
            <w:pPr>
              <w:pStyle w:val="0"/>
              <w:jc w:val="both"/>
            </w:pPr>
            <w:r>
              <w:rPr>
                <w:sz w:val="24"/>
              </w:rPr>
              <w:t xml:space="preserve">папаверин и его производные</w:t>
            </w:r>
          </w:p>
        </w:tc>
        <w:tc>
          <w:tcPr>
            <w:tcW w:w="3005" w:type="dxa"/>
          </w:tcPr>
          <w:p>
            <w:pPr>
              <w:pStyle w:val="0"/>
              <w:jc w:val="both"/>
            </w:pPr>
            <w:r>
              <w:rPr>
                <w:sz w:val="24"/>
              </w:rPr>
              <w:t xml:space="preserve">дротаверин</w:t>
            </w:r>
          </w:p>
        </w:tc>
      </w:tr>
      <w:tr>
        <w:tc>
          <w:tcPr>
            <w:gridSpan w:val="2"/>
            <w:tcW w:w="2154" w:type="dxa"/>
          </w:tcPr>
          <w:p>
            <w:pPr>
              <w:pStyle w:val="0"/>
              <w:jc w:val="center"/>
            </w:pPr>
            <w:r>
              <w:rPr>
                <w:sz w:val="24"/>
              </w:rPr>
              <w:t xml:space="preserve">A03B</w:t>
            </w:r>
          </w:p>
        </w:tc>
        <w:tc>
          <w:tcPr>
            <w:tcW w:w="3912" w:type="dxa"/>
          </w:tcPr>
          <w:p>
            <w:pPr>
              <w:pStyle w:val="0"/>
              <w:jc w:val="both"/>
            </w:pPr>
            <w:r>
              <w:rPr>
                <w:sz w:val="24"/>
              </w:rPr>
              <w:t xml:space="preserve">препараты белладонны</w:t>
            </w:r>
          </w:p>
        </w:tc>
        <w:tc>
          <w:tcPr>
            <w:tcW w:w="3005" w:type="dxa"/>
          </w:tcPr>
          <w:p>
            <w:pPr>
              <w:pStyle w:val="0"/>
            </w:pPr>
            <w:r>
              <w:rPr>
                <w:sz w:val="24"/>
              </w:rPr>
            </w:r>
          </w:p>
        </w:tc>
      </w:tr>
      <w:tr>
        <w:tc>
          <w:tcPr>
            <w:tcW w:w="850" w:type="dxa"/>
          </w:tcPr>
          <w:p>
            <w:pPr>
              <w:pStyle w:val="0"/>
              <w:jc w:val="center"/>
            </w:pPr>
            <w:r>
              <w:rPr>
                <w:sz w:val="24"/>
              </w:rPr>
              <w:t xml:space="preserve">12.</w:t>
            </w:r>
          </w:p>
        </w:tc>
        <w:tc>
          <w:tcPr>
            <w:tcW w:w="1304" w:type="dxa"/>
          </w:tcPr>
          <w:p>
            <w:pPr>
              <w:pStyle w:val="0"/>
              <w:jc w:val="center"/>
            </w:pPr>
            <w:r>
              <w:rPr>
                <w:sz w:val="24"/>
              </w:rPr>
              <w:t xml:space="preserve">A03BA</w:t>
            </w:r>
          </w:p>
        </w:tc>
        <w:tc>
          <w:tcPr>
            <w:tcW w:w="3912" w:type="dxa"/>
          </w:tcPr>
          <w:p>
            <w:pPr>
              <w:pStyle w:val="0"/>
              <w:jc w:val="both"/>
            </w:pPr>
            <w:r>
              <w:rPr>
                <w:sz w:val="24"/>
              </w:rPr>
              <w:t xml:space="preserve">алкалоиды белладонны, третичные амины</w:t>
            </w:r>
          </w:p>
        </w:tc>
        <w:tc>
          <w:tcPr>
            <w:tcW w:w="3005" w:type="dxa"/>
          </w:tcPr>
          <w:p>
            <w:pPr>
              <w:pStyle w:val="0"/>
              <w:jc w:val="both"/>
            </w:pPr>
            <w:r>
              <w:rPr>
                <w:sz w:val="24"/>
              </w:rPr>
              <w:t xml:space="preserve">атропин</w:t>
            </w:r>
          </w:p>
        </w:tc>
      </w:tr>
      <w:tr>
        <w:tc>
          <w:tcPr>
            <w:tcW w:w="850" w:type="dxa"/>
          </w:tcPr>
          <w:p>
            <w:pPr>
              <w:pStyle w:val="0"/>
              <w:jc w:val="center"/>
            </w:pPr>
            <w:r>
              <w:rPr>
                <w:sz w:val="24"/>
              </w:rPr>
              <w:t xml:space="preserve">13.</w:t>
            </w:r>
          </w:p>
        </w:tc>
        <w:tc>
          <w:tcPr>
            <w:tcW w:w="1304" w:type="dxa"/>
          </w:tcPr>
          <w:p>
            <w:pPr>
              <w:pStyle w:val="0"/>
              <w:jc w:val="center"/>
            </w:pPr>
            <w:r>
              <w:rPr>
                <w:sz w:val="24"/>
              </w:rPr>
              <w:t xml:space="preserve">A03BB01</w:t>
            </w:r>
          </w:p>
        </w:tc>
        <w:tc>
          <w:tcPr>
            <w:tcW w:w="3912" w:type="dxa"/>
          </w:tcPr>
          <w:p>
            <w:pPr>
              <w:pStyle w:val="0"/>
              <w:jc w:val="both"/>
            </w:pPr>
            <w:r>
              <w:rPr>
                <w:sz w:val="24"/>
              </w:rPr>
              <w:t xml:space="preserve">м-холиноблокатор</w:t>
            </w:r>
          </w:p>
        </w:tc>
        <w:tc>
          <w:tcPr>
            <w:tcW w:w="3005" w:type="dxa"/>
          </w:tcPr>
          <w:p>
            <w:pPr>
              <w:pStyle w:val="0"/>
              <w:jc w:val="both"/>
            </w:pPr>
            <w:r>
              <w:rPr>
                <w:sz w:val="24"/>
              </w:rPr>
              <w:t xml:space="preserve">гиосцина бутилбромид</w:t>
            </w:r>
          </w:p>
        </w:tc>
      </w:tr>
      <w:tr>
        <w:tc>
          <w:tcPr>
            <w:gridSpan w:val="2"/>
            <w:tcW w:w="2154" w:type="dxa"/>
          </w:tcPr>
          <w:p>
            <w:pPr>
              <w:pStyle w:val="0"/>
              <w:jc w:val="center"/>
            </w:pPr>
            <w:r>
              <w:rPr>
                <w:sz w:val="24"/>
              </w:rPr>
              <w:t xml:space="preserve">A03F</w:t>
            </w:r>
          </w:p>
        </w:tc>
        <w:tc>
          <w:tcPr>
            <w:tcW w:w="3912" w:type="dxa"/>
          </w:tcPr>
          <w:p>
            <w:pPr>
              <w:pStyle w:val="0"/>
              <w:jc w:val="both"/>
            </w:pPr>
            <w:r>
              <w:rPr>
                <w:sz w:val="24"/>
              </w:rPr>
              <w:t xml:space="preserve">стимуляторы моторики желудочно-кишечного тракта</w:t>
            </w:r>
          </w:p>
        </w:tc>
        <w:tc>
          <w:tcPr>
            <w:tcW w:w="3005" w:type="dxa"/>
          </w:tcPr>
          <w:p>
            <w:pPr>
              <w:pStyle w:val="0"/>
            </w:pPr>
            <w:r>
              <w:rPr>
                <w:sz w:val="24"/>
              </w:rPr>
            </w:r>
          </w:p>
        </w:tc>
      </w:tr>
      <w:tr>
        <w:tc>
          <w:tcPr>
            <w:tcW w:w="850" w:type="dxa"/>
          </w:tcPr>
          <w:p>
            <w:pPr>
              <w:pStyle w:val="0"/>
              <w:jc w:val="center"/>
            </w:pPr>
            <w:r>
              <w:rPr>
                <w:sz w:val="24"/>
              </w:rPr>
              <w:t xml:space="preserve">14.</w:t>
            </w:r>
          </w:p>
        </w:tc>
        <w:tc>
          <w:tcPr>
            <w:tcW w:w="1304" w:type="dxa"/>
            <w:vMerge w:val="restart"/>
          </w:tcPr>
          <w:p>
            <w:pPr>
              <w:pStyle w:val="0"/>
              <w:jc w:val="center"/>
            </w:pPr>
            <w:r>
              <w:rPr>
                <w:sz w:val="24"/>
              </w:rPr>
              <w:t xml:space="preserve">A03FA</w:t>
            </w:r>
          </w:p>
        </w:tc>
        <w:tc>
          <w:tcPr>
            <w:tcW w:w="3912" w:type="dxa"/>
            <w:vMerge w:val="restart"/>
          </w:tcPr>
          <w:p>
            <w:pPr>
              <w:pStyle w:val="0"/>
              <w:jc w:val="both"/>
            </w:pPr>
            <w:r>
              <w:rPr>
                <w:sz w:val="24"/>
              </w:rPr>
              <w:t xml:space="preserve">стимуляторы моторики желудочно-кишечного тракта</w:t>
            </w:r>
          </w:p>
        </w:tc>
        <w:tc>
          <w:tcPr>
            <w:tcW w:w="3005" w:type="dxa"/>
          </w:tcPr>
          <w:p>
            <w:pPr>
              <w:pStyle w:val="0"/>
              <w:jc w:val="both"/>
            </w:pPr>
            <w:r>
              <w:rPr>
                <w:sz w:val="24"/>
              </w:rPr>
              <w:t xml:space="preserve">метоклопрамид</w:t>
            </w:r>
          </w:p>
        </w:tc>
      </w:tr>
      <w:tr>
        <w:tc>
          <w:tcPr>
            <w:tcW w:w="850" w:type="dxa"/>
          </w:tcPr>
          <w:p>
            <w:pPr>
              <w:pStyle w:val="0"/>
              <w:jc w:val="center"/>
            </w:pPr>
            <w:r>
              <w:rPr>
                <w:sz w:val="24"/>
              </w:rPr>
              <w:t xml:space="preserve">15.</w:t>
            </w:r>
          </w:p>
        </w:tc>
        <w:tc>
          <w:tcPr>
            <w:vMerge w:val="continue"/>
          </w:tcPr>
          <w:p/>
        </w:tc>
        <w:tc>
          <w:tcPr>
            <w:vMerge w:val="continue"/>
          </w:tcPr>
          <w:p/>
        </w:tc>
        <w:tc>
          <w:tcPr>
            <w:tcW w:w="3005" w:type="dxa"/>
          </w:tcPr>
          <w:p>
            <w:pPr>
              <w:pStyle w:val="0"/>
              <w:jc w:val="both"/>
            </w:pPr>
            <w:r>
              <w:rPr>
                <w:sz w:val="24"/>
              </w:rPr>
              <w:t xml:space="preserve">домперидон</w:t>
            </w:r>
          </w:p>
        </w:tc>
      </w:tr>
      <w:tr>
        <w:tc>
          <w:tcPr>
            <w:gridSpan w:val="2"/>
            <w:tcW w:w="2154" w:type="dxa"/>
          </w:tcPr>
          <w:p>
            <w:pPr>
              <w:pStyle w:val="0"/>
              <w:jc w:val="center"/>
            </w:pPr>
            <w:r>
              <w:rPr>
                <w:sz w:val="24"/>
              </w:rPr>
              <w:t xml:space="preserve">A04</w:t>
            </w:r>
          </w:p>
        </w:tc>
        <w:tc>
          <w:tcPr>
            <w:tcW w:w="3912" w:type="dxa"/>
          </w:tcPr>
          <w:p>
            <w:pPr>
              <w:pStyle w:val="0"/>
              <w:jc w:val="both"/>
            </w:pPr>
            <w:r>
              <w:rPr>
                <w:sz w:val="24"/>
              </w:rPr>
              <w:t xml:space="preserve">противорвотные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A04A</w:t>
            </w:r>
          </w:p>
        </w:tc>
        <w:tc>
          <w:tcPr>
            <w:tcW w:w="3912" w:type="dxa"/>
          </w:tcPr>
          <w:p>
            <w:pPr>
              <w:pStyle w:val="0"/>
              <w:jc w:val="both"/>
            </w:pPr>
            <w:r>
              <w:rPr>
                <w:sz w:val="24"/>
              </w:rPr>
              <w:t xml:space="preserve">противорвотные препараты</w:t>
            </w:r>
          </w:p>
        </w:tc>
        <w:tc>
          <w:tcPr>
            <w:tcW w:w="3005" w:type="dxa"/>
          </w:tcPr>
          <w:p>
            <w:pPr>
              <w:pStyle w:val="0"/>
            </w:pPr>
            <w:r>
              <w:rPr>
                <w:sz w:val="24"/>
              </w:rPr>
            </w:r>
          </w:p>
        </w:tc>
      </w:tr>
      <w:tr>
        <w:tc>
          <w:tcPr>
            <w:tcW w:w="850" w:type="dxa"/>
          </w:tcPr>
          <w:p>
            <w:pPr>
              <w:pStyle w:val="0"/>
              <w:jc w:val="center"/>
            </w:pPr>
            <w:r>
              <w:rPr>
                <w:sz w:val="24"/>
              </w:rPr>
              <w:t xml:space="preserve">16.</w:t>
            </w:r>
          </w:p>
        </w:tc>
        <w:tc>
          <w:tcPr>
            <w:tcW w:w="1304" w:type="dxa"/>
          </w:tcPr>
          <w:p>
            <w:pPr>
              <w:pStyle w:val="0"/>
              <w:jc w:val="center"/>
            </w:pPr>
            <w:r>
              <w:rPr>
                <w:sz w:val="24"/>
              </w:rPr>
              <w:t xml:space="preserve">A04AA</w:t>
            </w:r>
          </w:p>
        </w:tc>
        <w:tc>
          <w:tcPr>
            <w:tcW w:w="3912" w:type="dxa"/>
          </w:tcPr>
          <w:p>
            <w:pPr>
              <w:pStyle w:val="0"/>
              <w:jc w:val="both"/>
            </w:pPr>
            <w:r>
              <w:rPr>
                <w:sz w:val="24"/>
              </w:rPr>
              <w:t xml:space="preserve">блокаторы серотониновых 5HT3-рецепторов</w:t>
            </w:r>
          </w:p>
        </w:tc>
        <w:tc>
          <w:tcPr>
            <w:tcW w:w="3005" w:type="dxa"/>
          </w:tcPr>
          <w:p>
            <w:pPr>
              <w:pStyle w:val="0"/>
              <w:jc w:val="both"/>
            </w:pPr>
            <w:r>
              <w:rPr>
                <w:sz w:val="24"/>
              </w:rPr>
              <w:t xml:space="preserve">ондансетрон</w:t>
            </w:r>
          </w:p>
        </w:tc>
      </w:tr>
      <w:tr>
        <w:tc>
          <w:tcPr>
            <w:gridSpan w:val="2"/>
            <w:tcW w:w="2154" w:type="dxa"/>
          </w:tcPr>
          <w:p>
            <w:pPr>
              <w:pStyle w:val="0"/>
              <w:jc w:val="center"/>
            </w:pPr>
            <w:r>
              <w:rPr>
                <w:sz w:val="24"/>
              </w:rPr>
              <w:t xml:space="preserve">A05</w:t>
            </w:r>
          </w:p>
        </w:tc>
        <w:tc>
          <w:tcPr>
            <w:tcW w:w="3912" w:type="dxa"/>
          </w:tcPr>
          <w:p>
            <w:pPr>
              <w:pStyle w:val="0"/>
              <w:jc w:val="both"/>
            </w:pPr>
            <w:r>
              <w:rPr>
                <w:sz w:val="24"/>
              </w:rPr>
              <w:t xml:space="preserve">препараты для лечения заболеваний печени и желчевыводящих путей</w:t>
            </w:r>
          </w:p>
        </w:tc>
        <w:tc>
          <w:tcPr>
            <w:tcW w:w="3005" w:type="dxa"/>
          </w:tcPr>
          <w:p>
            <w:pPr>
              <w:pStyle w:val="0"/>
            </w:pPr>
            <w:r>
              <w:rPr>
                <w:sz w:val="24"/>
              </w:rPr>
            </w:r>
          </w:p>
        </w:tc>
      </w:tr>
      <w:tr>
        <w:tc>
          <w:tcPr>
            <w:gridSpan w:val="2"/>
            <w:tcW w:w="2154" w:type="dxa"/>
          </w:tcPr>
          <w:p>
            <w:pPr>
              <w:pStyle w:val="0"/>
              <w:jc w:val="center"/>
            </w:pPr>
            <w:r>
              <w:rPr>
                <w:sz w:val="24"/>
              </w:rPr>
              <w:t xml:space="preserve">A05A</w:t>
            </w:r>
          </w:p>
        </w:tc>
        <w:tc>
          <w:tcPr>
            <w:tcW w:w="3912" w:type="dxa"/>
          </w:tcPr>
          <w:p>
            <w:pPr>
              <w:pStyle w:val="0"/>
              <w:jc w:val="both"/>
            </w:pPr>
            <w:r>
              <w:rPr>
                <w:sz w:val="24"/>
              </w:rPr>
              <w:t xml:space="preserve">препараты для лечения заболеваний желчевыводящих путей</w:t>
            </w:r>
          </w:p>
        </w:tc>
        <w:tc>
          <w:tcPr>
            <w:tcW w:w="3005" w:type="dxa"/>
          </w:tcPr>
          <w:p>
            <w:pPr>
              <w:pStyle w:val="0"/>
            </w:pPr>
            <w:r>
              <w:rPr>
                <w:sz w:val="24"/>
              </w:rPr>
            </w:r>
          </w:p>
        </w:tc>
      </w:tr>
      <w:tr>
        <w:tc>
          <w:tcPr>
            <w:tcW w:w="850" w:type="dxa"/>
          </w:tcPr>
          <w:p>
            <w:pPr>
              <w:pStyle w:val="0"/>
              <w:jc w:val="center"/>
            </w:pPr>
            <w:r>
              <w:rPr>
                <w:sz w:val="24"/>
              </w:rPr>
              <w:t xml:space="preserve">17.</w:t>
            </w:r>
          </w:p>
        </w:tc>
        <w:tc>
          <w:tcPr>
            <w:tcW w:w="1304" w:type="dxa"/>
          </w:tcPr>
          <w:p>
            <w:pPr>
              <w:pStyle w:val="0"/>
              <w:jc w:val="center"/>
            </w:pPr>
            <w:r>
              <w:rPr>
                <w:sz w:val="24"/>
              </w:rPr>
              <w:t xml:space="preserve">A05AA</w:t>
            </w:r>
          </w:p>
        </w:tc>
        <w:tc>
          <w:tcPr>
            <w:tcW w:w="3912" w:type="dxa"/>
          </w:tcPr>
          <w:p>
            <w:pPr>
              <w:pStyle w:val="0"/>
              <w:jc w:val="both"/>
            </w:pPr>
            <w:r>
              <w:rPr>
                <w:sz w:val="24"/>
              </w:rPr>
              <w:t xml:space="preserve">препараты желчных кислот</w:t>
            </w:r>
          </w:p>
        </w:tc>
        <w:tc>
          <w:tcPr>
            <w:tcW w:w="3005" w:type="dxa"/>
          </w:tcPr>
          <w:p>
            <w:pPr>
              <w:pStyle w:val="0"/>
              <w:jc w:val="both"/>
            </w:pPr>
            <w:r>
              <w:rPr>
                <w:sz w:val="24"/>
              </w:rPr>
              <w:t xml:space="preserve">урсодезоксихолевая кислота</w:t>
            </w:r>
          </w:p>
        </w:tc>
      </w:tr>
      <w:tr>
        <w:tc>
          <w:tcPr>
            <w:gridSpan w:val="2"/>
            <w:tcW w:w="2154" w:type="dxa"/>
          </w:tcPr>
          <w:p>
            <w:pPr>
              <w:pStyle w:val="0"/>
              <w:jc w:val="center"/>
            </w:pPr>
            <w:r>
              <w:rPr>
                <w:sz w:val="24"/>
              </w:rPr>
              <w:t xml:space="preserve">A05B</w:t>
            </w:r>
          </w:p>
        </w:tc>
        <w:tc>
          <w:tcPr>
            <w:tcW w:w="3912" w:type="dxa"/>
          </w:tcPr>
          <w:p>
            <w:pPr>
              <w:pStyle w:val="0"/>
              <w:jc w:val="both"/>
            </w:pPr>
            <w:r>
              <w:rPr>
                <w:sz w:val="24"/>
              </w:rPr>
              <w:t xml:space="preserve">препараты для лечения заболеваний печени, липотропные средства</w:t>
            </w:r>
          </w:p>
        </w:tc>
        <w:tc>
          <w:tcPr>
            <w:tcW w:w="3005" w:type="dxa"/>
          </w:tcPr>
          <w:p>
            <w:pPr>
              <w:pStyle w:val="0"/>
            </w:pPr>
            <w:r>
              <w:rPr>
                <w:sz w:val="24"/>
              </w:rPr>
            </w:r>
          </w:p>
        </w:tc>
      </w:tr>
      <w:tr>
        <w:tc>
          <w:tcPr>
            <w:tcW w:w="850" w:type="dxa"/>
          </w:tcPr>
          <w:p>
            <w:pPr>
              <w:pStyle w:val="0"/>
              <w:jc w:val="center"/>
            </w:pPr>
            <w:r>
              <w:rPr>
                <w:sz w:val="24"/>
              </w:rPr>
              <w:t xml:space="preserve">18.</w:t>
            </w:r>
          </w:p>
        </w:tc>
        <w:tc>
          <w:tcPr>
            <w:tcW w:w="1304" w:type="dxa"/>
            <w:vMerge w:val="restart"/>
          </w:tcPr>
          <w:p>
            <w:pPr>
              <w:pStyle w:val="0"/>
              <w:jc w:val="center"/>
            </w:pPr>
            <w:r>
              <w:rPr>
                <w:sz w:val="24"/>
              </w:rPr>
              <w:t xml:space="preserve">A05BA</w:t>
            </w:r>
          </w:p>
        </w:tc>
        <w:tc>
          <w:tcPr>
            <w:tcW w:w="3912" w:type="dxa"/>
            <w:vMerge w:val="restart"/>
          </w:tcPr>
          <w:p>
            <w:pPr>
              <w:pStyle w:val="0"/>
              <w:jc w:val="both"/>
            </w:pPr>
            <w:r>
              <w:rPr>
                <w:sz w:val="24"/>
              </w:rPr>
              <w:t xml:space="preserve">препараты для лечения заболеваний печени</w:t>
            </w:r>
          </w:p>
        </w:tc>
        <w:tc>
          <w:tcPr>
            <w:tcW w:w="3005" w:type="dxa"/>
          </w:tcPr>
          <w:p>
            <w:pPr>
              <w:pStyle w:val="0"/>
              <w:jc w:val="both"/>
            </w:pPr>
            <w:r>
              <w:rPr>
                <w:sz w:val="24"/>
              </w:rPr>
              <w:t xml:space="preserve">глицирризиновая кислота + фосфолипиды</w:t>
            </w:r>
          </w:p>
        </w:tc>
      </w:tr>
      <w:tr>
        <w:tc>
          <w:tcPr>
            <w:tcW w:w="850" w:type="dxa"/>
          </w:tcPr>
          <w:p>
            <w:pPr>
              <w:pStyle w:val="0"/>
              <w:jc w:val="center"/>
            </w:pPr>
            <w:r>
              <w:rPr>
                <w:sz w:val="24"/>
              </w:rPr>
              <w:t xml:space="preserve">19.</w:t>
            </w:r>
          </w:p>
        </w:tc>
        <w:tc>
          <w:tcPr>
            <w:vMerge w:val="continue"/>
          </w:tcPr>
          <w:p/>
        </w:tc>
        <w:tc>
          <w:tcPr>
            <w:vMerge w:val="continue"/>
          </w:tcPr>
          <w:p/>
        </w:tc>
        <w:tc>
          <w:tcPr>
            <w:tcW w:w="3005" w:type="dxa"/>
          </w:tcPr>
          <w:p>
            <w:pPr>
              <w:pStyle w:val="0"/>
              <w:jc w:val="both"/>
            </w:pPr>
            <w:r>
              <w:rPr>
                <w:sz w:val="24"/>
              </w:rPr>
              <w:t xml:space="preserve">орнитин</w:t>
            </w:r>
          </w:p>
        </w:tc>
      </w:tr>
      <w:tr>
        <w:tc>
          <w:tcPr>
            <w:tcW w:w="850" w:type="dxa"/>
          </w:tcPr>
          <w:p>
            <w:pPr>
              <w:pStyle w:val="0"/>
              <w:jc w:val="center"/>
            </w:pPr>
            <w:r>
              <w:rPr>
                <w:sz w:val="24"/>
              </w:rPr>
              <w:t xml:space="preserve">20.</w:t>
            </w:r>
          </w:p>
        </w:tc>
        <w:tc>
          <w:tcPr>
            <w:tcW w:w="1304" w:type="dxa"/>
          </w:tcPr>
          <w:p>
            <w:pPr>
              <w:pStyle w:val="0"/>
              <w:jc w:val="center"/>
            </w:pPr>
            <w:r>
              <w:rPr>
                <w:sz w:val="24"/>
              </w:rPr>
              <w:t xml:space="preserve">A05C</w:t>
            </w:r>
          </w:p>
        </w:tc>
        <w:tc>
          <w:tcPr>
            <w:tcW w:w="3912" w:type="dxa"/>
          </w:tcPr>
          <w:p>
            <w:pPr>
              <w:pStyle w:val="0"/>
              <w:jc w:val="both"/>
            </w:pPr>
            <w:r>
              <w:rPr>
                <w:sz w:val="24"/>
              </w:rPr>
              <w:t xml:space="preserve">препараты для лечения заболеваний печени и желчевыводящих путей в комбинации</w:t>
            </w:r>
          </w:p>
        </w:tc>
        <w:tc>
          <w:tcPr>
            <w:tcW w:w="3005" w:type="dxa"/>
          </w:tcPr>
          <w:p>
            <w:pPr>
              <w:pStyle w:val="0"/>
              <w:jc w:val="both"/>
            </w:pPr>
            <w:r>
              <w:rPr>
                <w:sz w:val="24"/>
              </w:rPr>
              <w:t xml:space="preserve">фосфолипиды</w:t>
            </w:r>
          </w:p>
        </w:tc>
      </w:tr>
      <w:tr>
        <w:tc>
          <w:tcPr>
            <w:gridSpan w:val="2"/>
            <w:tcW w:w="2154" w:type="dxa"/>
          </w:tcPr>
          <w:p>
            <w:pPr>
              <w:pStyle w:val="0"/>
              <w:jc w:val="center"/>
            </w:pPr>
            <w:r>
              <w:rPr>
                <w:sz w:val="24"/>
              </w:rPr>
              <w:t xml:space="preserve">A06</w:t>
            </w:r>
          </w:p>
        </w:tc>
        <w:tc>
          <w:tcPr>
            <w:tcW w:w="3912" w:type="dxa"/>
          </w:tcPr>
          <w:p>
            <w:pPr>
              <w:pStyle w:val="0"/>
              <w:jc w:val="both"/>
            </w:pPr>
            <w:r>
              <w:rPr>
                <w:sz w:val="24"/>
              </w:rPr>
              <w:t xml:space="preserve">слабительные средства</w:t>
            </w:r>
          </w:p>
        </w:tc>
        <w:tc>
          <w:tcPr>
            <w:tcW w:w="3005" w:type="dxa"/>
          </w:tcPr>
          <w:p>
            <w:pPr>
              <w:pStyle w:val="0"/>
            </w:pPr>
            <w:r>
              <w:rPr>
                <w:sz w:val="24"/>
              </w:rPr>
            </w:r>
          </w:p>
        </w:tc>
      </w:tr>
      <w:tr>
        <w:tc>
          <w:tcPr>
            <w:gridSpan w:val="2"/>
            <w:tcW w:w="2154" w:type="dxa"/>
          </w:tcPr>
          <w:p>
            <w:pPr>
              <w:pStyle w:val="0"/>
              <w:jc w:val="center"/>
            </w:pPr>
            <w:r>
              <w:rPr>
                <w:sz w:val="24"/>
              </w:rPr>
              <w:t xml:space="preserve">A06A</w:t>
            </w:r>
          </w:p>
        </w:tc>
        <w:tc>
          <w:tcPr>
            <w:tcW w:w="3912" w:type="dxa"/>
          </w:tcPr>
          <w:p>
            <w:pPr>
              <w:pStyle w:val="0"/>
              <w:jc w:val="both"/>
            </w:pPr>
            <w:r>
              <w:rPr>
                <w:sz w:val="24"/>
              </w:rPr>
              <w:t xml:space="preserve">слабительные средства</w:t>
            </w:r>
          </w:p>
        </w:tc>
        <w:tc>
          <w:tcPr>
            <w:tcW w:w="3005" w:type="dxa"/>
          </w:tcPr>
          <w:p>
            <w:pPr>
              <w:pStyle w:val="0"/>
            </w:pPr>
            <w:r>
              <w:rPr>
                <w:sz w:val="24"/>
              </w:rPr>
            </w:r>
          </w:p>
        </w:tc>
      </w:tr>
      <w:tr>
        <w:tc>
          <w:tcPr>
            <w:tcW w:w="850" w:type="dxa"/>
          </w:tcPr>
          <w:p>
            <w:pPr>
              <w:pStyle w:val="0"/>
              <w:jc w:val="center"/>
            </w:pPr>
            <w:r>
              <w:rPr>
                <w:sz w:val="24"/>
              </w:rPr>
              <w:t xml:space="preserve">21.</w:t>
            </w:r>
          </w:p>
        </w:tc>
        <w:tc>
          <w:tcPr>
            <w:tcW w:w="1304" w:type="dxa"/>
          </w:tcPr>
          <w:p>
            <w:pPr>
              <w:pStyle w:val="0"/>
              <w:jc w:val="center"/>
            </w:pPr>
            <w:r>
              <w:rPr>
                <w:sz w:val="24"/>
              </w:rPr>
              <w:t xml:space="preserve">A06AA</w:t>
            </w:r>
          </w:p>
        </w:tc>
        <w:tc>
          <w:tcPr>
            <w:tcW w:w="3912" w:type="dxa"/>
          </w:tcPr>
          <w:p>
            <w:pPr>
              <w:pStyle w:val="0"/>
              <w:jc w:val="both"/>
            </w:pPr>
            <w:r>
              <w:rPr>
                <w:sz w:val="24"/>
              </w:rPr>
              <w:t xml:space="preserve">смягчающие препараты</w:t>
            </w:r>
          </w:p>
        </w:tc>
        <w:tc>
          <w:tcPr>
            <w:tcW w:w="3005" w:type="dxa"/>
          </w:tcPr>
          <w:p>
            <w:pPr>
              <w:pStyle w:val="0"/>
              <w:jc w:val="both"/>
            </w:pPr>
            <w:r>
              <w:rPr>
                <w:sz w:val="24"/>
              </w:rPr>
              <w:t xml:space="preserve">парафин жидкий</w:t>
            </w:r>
          </w:p>
        </w:tc>
      </w:tr>
      <w:tr>
        <w:tc>
          <w:tcPr>
            <w:tcW w:w="850" w:type="dxa"/>
          </w:tcPr>
          <w:p>
            <w:pPr>
              <w:pStyle w:val="0"/>
              <w:jc w:val="center"/>
            </w:pPr>
            <w:r>
              <w:rPr>
                <w:sz w:val="24"/>
              </w:rPr>
              <w:t xml:space="preserve">22.</w:t>
            </w:r>
          </w:p>
        </w:tc>
        <w:tc>
          <w:tcPr>
            <w:tcW w:w="1304" w:type="dxa"/>
          </w:tcPr>
          <w:p>
            <w:pPr>
              <w:pStyle w:val="0"/>
              <w:jc w:val="center"/>
            </w:pPr>
            <w:r>
              <w:rPr>
                <w:sz w:val="24"/>
              </w:rPr>
              <w:t xml:space="preserve">A06AB</w:t>
            </w:r>
          </w:p>
        </w:tc>
        <w:tc>
          <w:tcPr>
            <w:tcW w:w="3912" w:type="dxa"/>
          </w:tcPr>
          <w:p>
            <w:pPr>
              <w:pStyle w:val="0"/>
              <w:jc w:val="both"/>
            </w:pPr>
            <w:r>
              <w:rPr>
                <w:sz w:val="24"/>
              </w:rPr>
              <w:t xml:space="preserve">контактные слабительные средства</w:t>
            </w:r>
          </w:p>
        </w:tc>
        <w:tc>
          <w:tcPr>
            <w:tcW w:w="3005" w:type="dxa"/>
          </w:tcPr>
          <w:p>
            <w:pPr>
              <w:pStyle w:val="0"/>
              <w:jc w:val="both"/>
            </w:pPr>
            <w:r>
              <w:rPr>
                <w:sz w:val="24"/>
              </w:rPr>
              <w:t xml:space="preserve">бисакодил</w:t>
            </w:r>
          </w:p>
        </w:tc>
      </w:tr>
      <w:tr>
        <w:tc>
          <w:tcPr>
            <w:tcW w:w="850" w:type="dxa"/>
          </w:tcPr>
          <w:p>
            <w:pPr>
              <w:pStyle w:val="0"/>
              <w:jc w:val="center"/>
            </w:pPr>
            <w:r>
              <w:rPr>
                <w:sz w:val="24"/>
              </w:rPr>
              <w:t xml:space="preserve">23.</w:t>
            </w:r>
          </w:p>
        </w:tc>
        <w:tc>
          <w:tcPr>
            <w:tcW w:w="1304" w:type="dxa"/>
          </w:tcPr>
          <w:p>
            <w:pPr>
              <w:pStyle w:val="0"/>
            </w:pPr>
            <w:r>
              <w:rPr>
                <w:sz w:val="24"/>
              </w:rPr>
            </w:r>
          </w:p>
        </w:tc>
        <w:tc>
          <w:tcPr>
            <w:tcW w:w="3912" w:type="dxa"/>
          </w:tcPr>
          <w:p>
            <w:pPr>
              <w:pStyle w:val="0"/>
            </w:pPr>
            <w:r>
              <w:rPr>
                <w:sz w:val="24"/>
              </w:rPr>
            </w:r>
          </w:p>
        </w:tc>
        <w:tc>
          <w:tcPr>
            <w:tcW w:w="3005" w:type="dxa"/>
          </w:tcPr>
          <w:p>
            <w:pPr>
              <w:pStyle w:val="0"/>
              <w:jc w:val="both"/>
            </w:pPr>
            <w:r>
              <w:rPr>
                <w:sz w:val="24"/>
              </w:rPr>
              <w:t xml:space="preserve">сеннозиды A и B</w:t>
            </w:r>
          </w:p>
        </w:tc>
      </w:tr>
      <w:tr>
        <w:tc>
          <w:tcPr>
            <w:tcW w:w="850" w:type="dxa"/>
          </w:tcPr>
          <w:p>
            <w:pPr>
              <w:pStyle w:val="0"/>
              <w:jc w:val="center"/>
            </w:pPr>
            <w:r>
              <w:rPr>
                <w:sz w:val="24"/>
              </w:rPr>
              <w:t xml:space="preserve">24.</w:t>
            </w:r>
          </w:p>
        </w:tc>
        <w:tc>
          <w:tcPr>
            <w:tcW w:w="1304" w:type="dxa"/>
            <w:vMerge w:val="restart"/>
          </w:tcPr>
          <w:p>
            <w:pPr>
              <w:pStyle w:val="0"/>
              <w:jc w:val="center"/>
            </w:pPr>
            <w:r>
              <w:rPr>
                <w:sz w:val="24"/>
              </w:rPr>
              <w:t xml:space="preserve">A06AD</w:t>
            </w:r>
          </w:p>
        </w:tc>
        <w:tc>
          <w:tcPr>
            <w:tcW w:w="3912" w:type="dxa"/>
            <w:vMerge w:val="restart"/>
          </w:tcPr>
          <w:p>
            <w:pPr>
              <w:pStyle w:val="0"/>
              <w:jc w:val="both"/>
            </w:pPr>
            <w:r>
              <w:rPr>
                <w:sz w:val="24"/>
              </w:rPr>
              <w:t xml:space="preserve">осмотические слабительные средства</w:t>
            </w:r>
          </w:p>
        </w:tc>
        <w:tc>
          <w:tcPr>
            <w:tcW w:w="3005" w:type="dxa"/>
          </w:tcPr>
          <w:p>
            <w:pPr>
              <w:pStyle w:val="0"/>
              <w:jc w:val="both"/>
            </w:pPr>
            <w:r>
              <w:rPr>
                <w:sz w:val="24"/>
              </w:rPr>
              <w:t xml:space="preserve">лактулоза</w:t>
            </w:r>
          </w:p>
        </w:tc>
      </w:tr>
      <w:tr>
        <w:tc>
          <w:tcPr>
            <w:tcW w:w="850" w:type="dxa"/>
          </w:tcPr>
          <w:p>
            <w:pPr>
              <w:pStyle w:val="0"/>
              <w:jc w:val="center"/>
            </w:pPr>
            <w:r>
              <w:rPr>
                <w:sz w:val="24"/>
              </w:rPr>
              <w:t xml:space="preserve">25.</w:t>
            </w:r>
          </w:p>
        </w:tc>
        <w:tc>
          <w:tcPr>
            <w:vMerge w:val="continue"/>
          </w:tcPr>
          <w:p/>
        </w:tc>
        <w:tc>
          <w:tcPr>
            <w:vMerge w:val="continue"/>
          </w:tcPr>
          <w:p/>
        </w:tc>
        <w:tc>
          <w:tcPr>
            <w:tcW w:w="3005" w:type="dxa"/>
          </w:tcPr>
          <w:p>
            <w:pPr>
              <w:pStyle w:val="0"/>
              <w:jc w:val="both"/>
            </w:pPr>
            <w:r>
              <w:rPr>
                <w:sz w:val="24"/>
              </w:rPr>
              <w:t xml:space="preserve">макрогол</w:t>
            </w:r>
          </w:p>
        </w:tc>
      </w:tr>
      <w:tr>
        <w:tc>
          <w:tcPr>
            <w:tcW w:w="850" w:type="dxa"/>
          </w:tcPr>
          <w:p>
            <w:pPr>
              <w:pStyle w:val="0"/>
              <w:jc w:val="center"/>
            </w:pPr>
            <w:r>
              <w:rPr>
                <w:sz w:val="24"/>
              </w:rPr>
              <w:t xml:space="preserve">26.</w:t>
            </w:r>
          </w:p>
        </w:tc>
        <w:tc>
          <w:tcPr>
            <w:tcW w:w="1304" w:type="dxa"/>
          </w:tcPr>
          <w:p>
            <w:pPr>
              <w:pStyle w:val="0"/>
              <w:jc w:val="center"/>
            </w:pPr>
            <w:r>
              <w:rPr>
                <w:sz w:val="24"/>
              </w:rPr>
              <w:t xml:space="preserve">A06AG</w:t>
            </w:r>
          </w:p>
        </w:tc>
        <w:tc>
          <w:tcPr>
            <w:tcW w:w="3912" w:type="dxa"/>
          </w:tcPr>
          <w:p>
            <w:pPr>
              <w:pStyle w:val="0"/>
              <w:jc w:val="both"/>
            </w:pPr>
            <w:r>
              <w:rPr>
                <w:sz w:val="24"/>
              </w:rPr>
              <w:t xml:space="preserve">слабительные препараты в клизмах</w:t>
            </w:r>
          </w:p>
        </w:tc>
        <w:tc>
          <w:tcPr>
            <w:tcW w:w="3005" w:type="dxa"/>
          </w:tcPr>
          <w:p>
            <w:pPr>
              <w:pStyle w:val="0"/>
              <w:jc w:val="both"/>
            </w:pPr>
            <w:r>
              <w:rPr>
                <w:sz w:val="24"/>
              </w:rPr>
              <w:t xml:space="preserve">глицерол</w:t>
            </w:r>
          </w:p>
        </w:tc>
      </w:tr>
      <w:tr>
        <w:tc>
          <w:tcPr>
            <w:gridSpan w:val="2"/>
            <w:tcW w:w="2154" w:type="dxa"/>
          </w:tcPr>
          <w:p>
            <w:pPr>
              <w:pStyle w:val="0"/>
              <w:jc w:val="center"/>
            </w:pPr>
            <w:r>
              <w:rPr>
                <w:sz w:val="24"/>
              </w:rPr>
              <w:t xml:space="preserve">A07</w:t>
            </w:r>
          </w:p>
        </w:tc>
        <w:tc>
          <w:tcPr>
            <w:tcW w:w="3912" w:type="dxa"/>
          </w:tcPr>
          <w:p>
            <w:pPr>
              <w:pStyle w:val="0"/>
              <w:jc w:val="both"/>
            </w:pPr>
            <w:r>
              <w:rPr>
                <w:sz w:val="24"/>
              </w:rPr>
              <w:t xml:space="preserve">противодиарейные, кишечные противовоспалительные и противомикробные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A07B</w:t>
            </w:r>
          </w:p>
        </w:tc>
        <w:tc>
          <w:tcPr>
            <w:tcW w:w="3912" w:type="dxa"/>
          </w:tcPr>
          <w:p>
            <w:pPr>
              <w:pStyle w:val="0"/>
              <w:jc w:val="both"/>
            </w:pPr>
            <w:r>
              <w:rPr>
                <w:sz w:val="24"/>
              </w:rPr>
              <w:t xml:space="preserve">адсорбирующие кишечные препараты</w:t>
            </w:r>
          </w:p>
        </w:tc>
        <w:tc>
          <w:tcPr>
            <w:tcW w:w="3005" w:type="dxa"/>
          </w:tcPr>
          <w:p>
            <w:pPr>
              <w:pStyle w:val="0"/>
            </w:pPr>
            <w:r>
              <w:rPr>
                <w:sz w:val="24"/>
              </w:rPr>
            </w:r>
          </w:p>
        </w:tc>
      </w:tr>
      <w:tr>
        <w:tc>
          <w:tcPr>
            <w:tcW w:w="850" w:type="dxa"/>
          </w:tcPr>
          <w:p>
            <w:pPr>
              <w:pStyle w:val="0"/>
              <w:jc w:val="center"/>
            </w:pPr>
            <w:r>
              <w:rPr>
                <w:sz w:val="24"/>
              </w:rPr>
              <w:t xml:space="preserve">27.</w:t>
            </w:r>
          </w:p>
        </w:tc>
        <w:tc>
          <w:tcPr>
            <w:tcW w:w="1304" w:type="dxa"/>
          </w:tcPr>
          <w:p>
            <w:pPr>
              <w:pStyle w:val="0"/>
              <w:jc w:val="center"/>
            </w:pPr>
            <w:r>
              <w:rPr>
                <w:sz w:val="24"/>
              </w:rPr>
              <w:t xml:space="preserve">A07BA</w:t>
            </w:r>
          </w:p>
        </w:tc>
        <w:tc>
          <w:tcPr>
            <w:tcW w:w="3912" w:type="dxa"/>
          </w:tcPr>
          <w:p>
            <w:pPr>
              <w:pStyle w:val="0"/>
              <w:jc w:val="both"/>
            </w:pPr>
            <w:r>
              <w:rPr>
                <w:sz w:val="24"/>
              </w:rPr>
              <w:t xml:space="preserve">препараты угля</w:t>
            </w:r>
          </w:p>
        </w:tc>
        <w:tc>
          <w:tcPr>
            <w:tcW w:w="3005" w:type="dxa"/>
          </w:tcPr>
          <w:p>
            <w:pPr>
              <w:pStyle w:val="0"/>
              <w:jc w:val="both"/>
            </w:pPr>
            <w:r>
              <w:rPr>
                <w:sz w:val="24"/>
              </w:rPr>
              <w:t xml:space="preserve">активированный уголь</w:t>
            </w:r>
          </w:p>
        </w:tc>
      </w:tr>
      <w:tr>
        <w:tc>
          <w:tcPr>
            <w:tcW w:w="850" w:type="dxa"/>
          </w:tcPr>
          <w:p>
            <w:pPr>
              <w:pStyle w:val="0"/>
              <w:jc w:val="center"/>
            </w:pPr>
            <w:r>
              <w:rPr>
                <w:sz w:val="24"/>
              </w:rPr>
              <w:t xml:space="preserve">28.</w:t>
            </w:r>
          </w:p>
        </w:tc>
        <w:tc>
          <w:tcPr>
            <w:tcW w:w="1304" w:type="dxa"/>
          </w:tcPr>
          <w:p>
            <w:pPr>
              <w:pStyle w:val="0"/>
              <w:jc w:val="center"/>
            </w:pPr>
            <w:r>
              <w:rPr>
                <w:sz w:val="24"/>
              </w:rPr>
              <w:t xml:space="preserve">A07BC</w:t>
            </w:r>
          </w:p>
        </w:tc>
        <w:tc>
          <w:tcPr>
            <w:tcW w:w="3912" w:type="dxa"/>
          </w:tcPr>
          <w:p>
            <w:pPr>
              <w:pStyle w:val="0"/>
              <w:jc w:val="both"/>
            </w:pPr>
            <w:r>
              <w:rPr>
                <w:sz w:val="24"/>
              </w:rPr>
              <w:t xml:space="preserve">адсорбирующие кишечные препараты другие</w:t>
            </w:r>
          </w:p>
        </w:tc>
        <w:tc>
          <w:tcPr>
            <w:tcW w:w="3005" w:type="dxa"/>
          </w:tcPr>
          <w:p>
            <w:pPr>
              <w:pStyle w:val="0"/>
              <w:jc w:val="both"/>
            </w:pPr>
            <w:r>
              <w:rPr>
                <w:sz w:val="24"/>
              </w:rPr>
              <w:t xml:space="preserve">смектит диоктаэдрический</w:t>
            </w:r>
          </w:p>
        </w:tc>
      </w:tr>
      <w:tr>
        <w:tc>
          <w:tcPr>
            <w:gridSpan w:val="2"/>
            <w:tcW w:w="2154" w:type="dxa"/>
          </w:tcPr>
          <w:p>
            <w:pPr>
              <w:pStyle w:val="0"/>
              <w:jc w:val="center"/>
            </w:pPr>
            <w:r>
              <w:rPr>
                <w:sz w:val="24"/>
              </w:rPr>
              <w:t xml:space="preserve">A07D</w:t>
            </w:r>
          </w:p>
        </w:tc>
        <w:tc>
          <w:tcPr>
            <w:tcW w:w="3912" w:type="dxa"/>
          </w:tcPr>
          <w:p>
            <w:pPr>
              <w:pStyle w:val="0"/>
              <w:jc w:val="both"/>
            </w:pPr>
            <w:r>
              <w:rPr>
                <w:sz w:val="24"/>
              </w:rPr>
              <w:t xml:space="preserve">препараты, снижающие моторику желудочно-кишечного тракта</w:t>
            </w:r>
          </w:p>
        </w:tc>
        <w:tc>
          <w:tcPr>
            <w:tcW w:w="3005" w:type="dxa"/>
          </w:tcPr>
          <w:p>
            <w:pPr>
              <w:pStyle w:val="0"/>
            </w:pPr>
            <w:r>
              <w:rPr>
                <w:sz w:val="24"/>
              </w:rPr>
            </w:r>
          </w:p>
        </w:tc>
      </w:tr>
      <w:tr>
        <w:tc>
          <w:tcPr>
            <w:tcW w:w="850" w:type="dxa"/>
          </w:tcPr>
          <w:p>
            <w:pPr>
              <w:pStyle w:val="0"/>
              <w:jc w:val="center"/>
            </w:pPr>
            <w:r>
              <w:rPr>
                <w:sz w:val="24"/>
              </w:rPr>
              <w:t xml:space="preserve">29.</w:t>
            </w:r>
          </w:p>
        </w:tc>
        <w:tc>
          <w:tcPr>
            <w:tcW w:w="1304" w:type="dxa"/>
          </w:tcPr>
          <w:p>
            <w:pPr>
              <w:pStyle w:val="0"/>
              <w:jc w:val="center"/>
            </w:pPr>
            <w:r>
              <w:rPr>
                <w:sz w:val="24"/>
              </w:rPr>
              <w:t xml:space="preserve">A07DA</w:t>
            </w:r>
          </w:p>
        </w:tc>
        <w:tc>
          <w:tcPr>
            <w:tcW w:w="3912" w:type="dxa"/>
          </w:tcPr>
          <w:p>
            <w:pPr>
              <w:pStyle w:val="0"/>
              <w:jc w:val="both"/>
            </w:pPr>
            <w:r>
              <w:rPr>
                <w:sz w:val="24"/>
              </w:rPr>
              <w:t xml:space="preserve">препараты, снижающие моторику желудочно-кишечного тракта</w:t>
            </w:r>
          </w:p>
        </w:tc>
        <w:tc>
          <w:tcPr>
            <w:tcW w:w="3005" w:type="dxa"/>
          </w:tcPr>
          <w:p>
            <w:pPr>
              <w:pStyle w:val="0"/>
              <w:jc w:val="both"/>
            </w:pPr>
            <w:r>
              <w:rPr>
                <w:sz w:val="24"/>
              </w:rPr>
              <w:t xml:space="preserve">лоперамид</w:t>
            </w:r>
          </w:p>
        </w:tc>
      </w:tr>
      <w:tr>
        <w:tc>
          <w:tcPr>
            <w:gridSpan w:val="2"/>
            <w:tcW w:w="2154" w:type="dxa"/>
          </w:tcPr>
          <w:p>
            <w:pPr>
              <w:pStyle w:val="0"/>
              <w:jc w:val="center"/>
            </w:pPr>
            <w:r>
              <w:rPr>
                <w:sz w:val="24"/>
              </w:rPr>
              <w:t xml:space="preserve">A07E</w:t>
            </w:r>
          </w:p>
        </w:tc>
        <w:tc>
          <w:tcPr>
            <w:tcW w:w="3912" w:type="dxa"/>
          </w:tcPr>
          <w:p>
            <w:pPr>
              <w:pStyle w:val="0"/>
              <w:jc w:val="both"/>
            </w:pPr>
            <w:r>
              <w:rPr>
                <w:sz w:val="24"/>
              </w:rPr>
              <w:t xml:space="preserve">кишечные противовоспалительные препараты</w:t>
            </w:r>
          </w:p>
        </w:tc>
        <w:tc>
          <w:tcPr>
            <w:tcW w:w="3005" w:type="dxa"/>
          </w:tcPr>
          <w:p>
            <w:pPr>
              <w:pStyle w:val="0"/>
            </w:pPr>
            <w:r>
              <w:rPr>
                <w:sz w:val="24"/>
              </w:rPr>
            </w:r>
          </w:p>
        </w:tc>
      </w:tr>
      <w:tr>
        <w:tc>
          <w:tcPr>
            <w:tcW w:w="850" w:type="dxa"/>
          </w:tcPr>
          <w:p>
            <w:pPr>
              <w:pStyle w:val="0"/>
              <w:jc w:val="center"/>
            </w:pPr>
            <w:r>
              <w:rPr>
                <w:sz w:val="24"/>
              </w:rPr>
              <w:t xml:space="preserve">30.</w:t>
            </w:r>
          </w:p>
        </w:tc>
        <w:tc>
          <w:tcPr>
            <w:tcW w:w="1304" w:type="dxa"/>
            <w:vMerge w:val="restart"/>
          </w:tcPr>
          <w:p>
            <w:pPr>
              <w:pStyle w:val="0"/>
              <w:jc w:val="center"/>
            </w:pPr>
            <w:r>
              <w:rPr>
                <w:sz w:val="24"/>
              </w:rPr>
              <w:t xml:space="preserve">A07EC</w:t>
            </w:r>
          </w:p>
        </w:tc>
        <w:tc>
          <w:tcPr>
            <w:tcW w:w="3912" w:type="dxa"/>
            <w:vMerge w:val="restart"/>
          </w:tcPr>
          <w:p>
            <w:pPr>
              <w:pStyle w:val="0"/>
              <w:jc w:val="both"/>
            </w:pPr>
            <w:r>
              <w:rPr>
                <w:sz w:val="24"/>
              </w:rPr>
              <w:t xml:space="preserve">аминосалициловая кислота и аналогичные препараты</w:t>
            </w:r>
          </w:p>
        </w:tc>
        <w:tc>
          <w:tcPr>
            <w:tcW w:w="3005" w:type="dxa"/>
          </w:tcPr>
          <w:p>
            <w:pPr>
              <w:pStyle w:val="0"/>
              <w:jc w:val="both"/>
            </w:pPr>
            <w:r>
              <w:rPr>
                <w:sz w:val="24"/>
              </w:rPr>
              <w:t xml:space="preserve">сульфасалазин</w:t>
            </w:r>
          </w:p>
        </w:tc>
      </w:tr>
      <w:tr>
        <w:tc>
          <w:tcPr>
            <w:tcW w:w="850" w:type="dxa"/>
          </w:tcPr>
          <w:p>
            <w:pPr>
              <w:pStyle w:val="0"/>
              <w:jc w:val="center"/>
            </w:pPr>
            <w:r>
              <w:rPr>
                <w:sz w:val="24"/>
              </w:rPr>
              <w:t xml:space="preserve">31.</w:t>
            </w:r>
          </w:p>
        </w:tc>
        <w:tc>
          <w:tcPr>
            <w:vMerge w:val="continue"/>
          </w:tcPr>
          <w:p/>
        </w:tc>
        <w:tc>
          <w:tcPr>
            <w:vMerge w:val="continue"/>
          </w:tcPr>
          <w:p/>
        </w:tc>
        <w:tc>
          <w:tcPr>
            <w:tcW w:w="3005" w:type="dxa"/>
          </w:tcPr>
          <w:p>
            <w:pPr>
              <w:pStyle w:val="0"/>
              <w:jc w:val="both"/>
            </w:pPr>
            <w:r>
              <w:rPr>
                <w:sz w:val="24"/>
              </w:rPr>
              <w:t xml:space="preserve">месалазин</w:t>
            </w:r>
          </w:p>
        </w:tc>
      </w:tr>
      <w:tr>
        <w:tc>
          <w:tcPr>
            <w:gridSpan w:val="2"/>
            <w:tcW w:w="2154" w:type="dxa"/>
          </w:tcPr>
          <w:p>
            <w:pPr>
              <w:pStyle w:val="0"/>
              <w:jc w:val="center"/>
            </w:pPr>
            <w:r>
              <w:rPr>
                <w:sz w:val="24"/>
              </w:rPr>
              <w:t xml:space="preserve">A07F</w:t>
            </w:r>
          </w:p>
        </w:tc>
        <w:tc>
          <w:tcPr>
            <w:tcW w:w="3912" w:type="dxa"/>
          </w:tcPr>
          <w:p>
            <w:pPr>
              <w:pStyle w:val="0"/>
              <w:jc w:val="both"/>
            </w:pPr>
            <w:r>
              <w:rPr>
                <w:sz w:val="24"/>
              </w:rPr>
              <w:t xml:space="preserve">противодиарейные микроорганизмы</w:t>
            </w:r>
          </w:p>
        </w:tc>
        <w:tc>
          <w:tcPr>
            <w:tcW w:w="3005" w:type="dxa"/>
          </w:tcPr>
          <w:p>
            <w:pPr>
              <w:pStyle w:val="0"/>
            </w:pPr>
            <w:r>
              <w:rPr>
                <w:sz w:val="24"/>
              </w:rPr>
            </w:r>
          </w:p>
        </w:tc>
      </w:tr>
      <w:tr>
        <w:tc>
          <w:tcPr>
            <w:tcW w:w="850" w:type="dxa"/>
          </w:tcPr>
          <w:p>
            <w:pPr>
              <w:pStyle w:val="0"/>
              <w:jc w:val="center"/>
            </w:pPr>
            <w:r>
              <w:rPr>
                <w:sz w:val="24"/>
              </w:rPr>
              <w:t xml:space="preserve">32.</w:t>
            </w:r>
          </w:p>
        </w:tc>
        <w:tc>
          <w:tcPr>
            <w:tcW w:w="1304" w:type="dxa"/>
          </w:tcPr>
          <w:p>
            <w:pPr>
              <w:pStyle w:val="0"/>
              <w:jc w:val="center"/>
            </w:pPr>
            <w:r>
              <w:rPr>
                <w:sz w:val="24"/>
              </w:rPr>
              <w:t xml:space="preserve">A07FA</w:t>
            </w:r>
          </w:p>
        </w:tc>
        <w:tc>
          <w:tcPr>
            <w:tcW w:w="3912" w:type="dxa"/>
          </w:tcPr>
          <w:p>
            <w:pPr>
              <w:pStyle w:val="0"/>
              <w:jc w:val="both"/>
            </w:pPr>
            <w:r>
              <w:rPr>
                <w:sz w:val="24"/>
              </w:rPr>
              <w:t xml:space="preserve">противодиарейные микроорганизмы</w:t>
            </w:r>
          </w:p>
        </w:tc>
        <w:tc>
          <w:tcPr>
            <w:tcW w:w="3005" w:type="dxa"/>
          </w:tcPr>
          <w:p>
            <w:pPr>
              <w:pStyle w:val="0"/>
              <w:jc w:val="both"/>
            </w:pPr>
            <w:r>
              <w:rPr>
                <w:sz w:val="24"/>
              </w:rPr>
              <w:t xml:space="preserve">бифидобактерии бифидум</w:t>
            </w:r>
          </w:p>
        </w:tc>
      </w:tr>
      <w:tr>
        <w:tc>
          <w:tcPr>
            <w:gridSpan w:val="2"/>
            <w:tcW w:w="2154" w:type="dxa"/>
          </w:tcPr>
          <w:p>
            <w:pPr>
              <w:pStyle w:val="0"/>
              <w:jc w:val="center"/>
            </w:pPr>
            <w:r>
              <w:rPr>
                <w:sz w:val="24"/>
              </w:rPr>
              <w:t xml:space="preserve">A09</w:t>
            </w:r>
          </w:p>
        </w:tc>
        <w:tc>
          <w:tcPr>
            <w:tcW w:w="3912" w:type="dxa"/>
          </w:tcPr>
          <w:p>
            <w:pPr>
              <w:pStyle w:val="0"/>
              <w:jc w:val="both"/>
            </w:pPr>
            <w:r>
              <w:rPr>
                <w:sz w:val="24"/>
              </w:rPr>
              <w:t xml:space="preserve">препараты, способствующие пищеварению, включая ферментные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A09A</w:t>
            </w:r>
          </w:p>
        </w:tc>
        <w:tc>
          <w:tcPr>
            <w:tcW w:w="3912" w:type="dxa"/>
          </w:tcPr>
          <w:p>
            <w:pPr>
              <w:pStyle w:val="0"/>
              <w:jc w:val="both"/>
            </w:pPr>
            <w:r>
              <w:rPr>
                <w:sz w:val="24"/>
              </w:rPr>
              <w:t xml:space="preserve">препараты, способствующие пищеварению, включая ферментные препараты</w:t>
            </w:r>
          </w:p>
        </w:tc>
        <w:tc>
          <w:tcPr>
            <w:tcW w:w="3005" w:type="dxa"/>
          </w:tcPr>
          <w:p>
            <w:pPr>
              <w:pStyle w:val="0"/>
            </w:pPr>
            <w:r>
              <w:rPr>
                <w:sz w:val="24"/>
              </w:rPr>
            </w:r>
          </w:p>
        </w:tc>
      </w:tr>
      <w:tr>
        <w:tc>
          <w:tcPr>
            <w:tcW w:w="850" w:type="dxa"/>
          </w:tcPr>
          <w:p>
            <w:pPr>
              <w:pStyle w:val="0"/>
              <w:jc w:val="center"/>
            </w:pPr>
            <w:r>
              <w:rPr>
                <w:sz w:val="24"/>
              </w:rPr>
              <w:t xml:space="preserve">33.</w:t>
            </w:r>
          </w:p>
        </w:tc>
        <w:tc>
          <w:tcPr>
            <w:tcW w:w="1304" w:type="dxa"/>
          </w:tcPr>
          <w:p>
            <w:pPr>
              <w:pStyle w:val="0"/>
              <w:jc w:val="center"/>
            </w:pPr>
            <w:r>
              <w:rPr>
                <w:sz w:val="24"/>
              </w:rPr>
              <w:t xml:space="preserve">A09AA</w:t>
            </w:r>
          </w:p>
        </w:tc>
        <w:tc>
          <w:tcPr>
            <w:tcW w:w="3912" w:type="dxa"/>
          </w:tcPr>
          <w:p>
            <w:pPr>
              <w:pStyle w:val="0"/>
              <w:jc w:val="both"/>
            </w:pPr>
            <w:r>
              <w:rPr>
                <w:sz w:val="24"/>
              </w:rPr>
              <w:t xml:space="preserve">ферментные препараты</w:t>
            </w:r>
          </w:p>
        </w:tc>
        <w:tc>
          <w:tcPr>
            <w:tcW w:w="3005" w:type="dxa"/>
          </w:tcPr>
          <w:p>
            <w:pPr>
              <w:pStyle w:val="0"/>
              <w:jc w:val="both"/>
            </w:pPr>
            <w:r>
              <w:rPr>
                <w:sz w:val="24"/>
              </w:rPr>
              <w:t xml:space="preserve">панкреатин</w:t>
            </w:r>
          </w:p>
        </w:tc>
      </w:tr>
      <w:tr>
        <w:tc>
          <w:tcPr>
            <w:gridSpan w:val="2"/>
            <w:tcW w:w="2154" w:type="dxa"/>
          </w:tcPr>
          <w:p>
            <w:pPr>
              <w:pStyle w:val="0"/>
              <w:jc w:val="center"/>
            </w:pPr>
            <w:r>
              <w:rPr>
                <w:sz w:val="24"/>
              </w:rPr>
              <w:t xml:space="preserve">A10</w:t>
            </w:r>
          </w:p>
        </w:tc>
        <w:tc>
          <w:tcPr>
            <w:tcW w:w="3912" w:type="dxa"/>
          </w:tcPr>
          <w:p>
            <w:pPr>
              <w:pStyle w:val="0"/>
              <w:jc w:val="both"/>
            </w:pPr>
            <w:r>
              <w:rPr>
                <w:sz w:val="24"/>
              </w:rPr>
              <w:t xml:space="preserve">препараты для лечения сахарного диабета</w:t>
            </w:r>
          </w:p>
        </w:tc>
        <w:tc>
          <w:tcPr>
            <w:tcW w:w="3005" w:type="dxa"/>
          </w:tcPr>
          <w:p>
            <w:pPr>
              <w:pStyle w:val="0"/>
            </w:pPr>
            <w:r>
              <w:rPr>
                <w:sz w:val="24"/>
              </w:rPr>
            </w:r>
          </w:p>
        </w:tc>
      </w:tr>
      <w:tr>
        <w:tc>
          <w:tcPr>
            <w:gridSpan w:val="2"/>
            <w:tcW w:w="2154" w:type="dxa"/>
          </w:tcPr>
          <w:p>
            <w:pPr>
              <w:pStyle w:val="0"/>
              <w:jc w:val="center"/>
            </w:pPr>
            <w:r>
              <w:rPr>
                <w:sz w:val="24"/>
              </w:rPr>
              <w:t xml:space="preserve">A10A</w:t>
            </w:r>
          </w:p>
        </w:tc>
        <w:tc>
          <w:tcPr>
            <w:tcW w:w="3912" w:type="dxa"/>
          </w:tcPr>
          <w:p>
            <w:pPr>
              <w:pStyle w:val="0"/>
              <w:jc w:val="both"/>
            </w:pPr>
            <w:r>
              <w:rPr>
                <w:sz w:val="24"/>
              </w:rPr>
              <w:t xml:space="preserve">инсулины и их аналоги</w:t>
            </w:r>
          </w:p>
        </w:tc>
        <w:tc>
          <w:tcPr>
            <w:tcW w:w="3005" w:type="dxa"/>
          </w:tcPr>
          <w:p>
            <w:pPr>
              <w:pStyle w:val="0"/>
            </w:pPr>
            <w:r>
              <w:rPr>
                <w:sz w:val="24"/>
              </w:rPr>
            </w:r>
          </w:p>
        </w:tc>
      </w:tr>
      <w:tr>
        <w:tc>
          <w:tcPr>
            <w:tcW w:w="850" w:type="dxa"/>
          </w:tcPr>
          <w:p>
            <w:pPr>
              <w:pStyle w:val="0"/>
              <w:jc w:val="center"/>
            </w:pPr>
            <w:r>
              <w:rPr>
                <w:sz w:val="24"/>
              </w:rPr>
              <w:t xml:space="preserve">34.</w:t>
            </w:r>
          </w:p>
        </w:tc>
        <w:tc>
          <w:tcPr>
            <w:tcW w:w="1304" w:type="dxa"/>
            <w:vMerge w:val="restart"/>
          </w:tcPr>
          <w:p>
            <w:pPr>
              <w:pStyle w:val="0"/>
              <w:jc w:val="center"/>
            </w:pPr>
            <w:r>
              <w:rPr>
                <w:sz w:val="24"/>
              </w:rPr>
              <w:t xml:space="preserve">A10AB</w:t>
            </w:r>
          </w:p>
        </w:tc>
        <w:tc>
          <w:tcPr>
            <w:tcW w:w="3912" w:type="dxa"/>
            <w:vMerge w:val="restart"/>
          </w:tcPr>
          <w:p>
            <w:pPr>
              <w:pStyle w:val="0"/>
              <w:jc w:val="both"/>
            </w:pPr>
            <w:r>
              <w:rPr>
                <w:sz w:val="24"/>
              </w:rPr>
              <w:t xml:space="preserve">инсулины короткого действия и их аналоги для инъекционного введения</w:t>
            </w:r>
          </w:p>
        </w:tc>
        <w:tc>
          <w:tcPr>
            <w:tcW w:w="3005" w:type="dxa"/>
          </w:tcPr>
          <w:p>
            <w:pPr>
              <w:pStyle w:val="0"/>
              <w:jc w:val="both"/>
            </w:pPr>
            <w:r>
              <w:rPr>
                <w:sz w:val="24"/>
              </w:rPr>
              <w:t xml:space="preserve">инсулин аспарт</w:t>
            </w:r>
          </w:p>
        </w:tc>
      </w:tr>
      <w:tr>
        <w:tc>
          <w:tcPr>
            <w:tcW w:w="850" w:type="dxa"/>
          </w:tcPr>
          <w:p>
            <w:pPr>
              <w:pStyle w:val="0"/>
              <w:jc w:val="center"/>
            </w:pPr>
            <w:r>
              <w:rPr>
                <w:sz w:val="24"/>
              </w:rPr>
              <w:t xml:space="preserve">35.</w:t>
            </w:r>
          </w:p>
        </w:tc>
        <w:tc>
          <w:tcPr>
            <w:vMerge w:val="continue"/>
          </w:tcPr>
          <w:p/>
        </w:tc>
        <w:tc>
          <w:tcPr>
            <w:vMerge w:val="continue"/>
          </w:tcPr>
          <w:p/>
        </w:tc>
        <w:tc>
          <w:tcPr>
            <w:tcW w:w="3005" w:type="dxa"/>
          </w:tcPr>
          <w:p>
            <w:pPr>
              <w:pStyle w:val="0"/>
              <w:jc w:val="both"/>
            </w:pPr>
            <w:r>
              <w:rPr>
                <w:sz w:val="24"/>
              </w:rPr>
              <w:t xml:space="preserve">инсулин глулизин</w:t>
            </w:r>
          </w:p>
        </w:tc>
      </w:tr>
      <w:tr>
        <w:tc>
          <w:tcPr>
            <w:tcW w:w="850" w:type="dxa"/>
          </w:tcPr>
          <w:p>
            <w:pPr>
              <w:pStyle w:val="0"/>
              <w:jc w:val="center"/>
            </w:pPr>
            <w:r>
              <w:rPr>
                <w:sz w:val="24"/>
              </w:rPr>
              <w:t xml:space="preserve">36.</w:t>
            </w:r>
          </w:p>
        </w:tc>
        <w:tc>
          <w:tcPr>
            <w:vMerge w:val="continue"/>
          </w:tcPr>
          <w:p/>
        </w:tc>
        <w:tc>
          <w:tcPr>
            <w:vMerge w:val="continue"/>
          </w:tcPr>
          <w:p/>
        </w:tc>
        <w:tc>
          <w:tcPr>
            <w:tcW w:w="3005" w:type="dxa"/>
          </w:tcPr>
          <w:p>
            <w:pPr>
              <w:pStyle w:val="0"/>
              <w:jc w:val="both"/>
            </w:pPr>
            <w:r>
              <w:rPr>
                <w:sz w:val="24"/>
              </w:rPr>
              <w:t xml:space="preserve">инсулин лизпро</w:t>
            </w:r>
          </w:p>
        </w:tc>
      </w:tr>
      <w:tr>
        <w:tc>
          <w:tcPr>
            <w:tcW w:w="850" w:type="dxa"/>
          </w:tcPr>
          <w:p>
            <w:pPr>
              <w:pStyle w:val="0"/>
              <w:jc w:val="center"/>
            </w:pPr>
            <w:r>
              <w:rPr>
                <w:sz w:val="24"/>
              </w:rPr>
              <w:t xml:space="preserve">37.</w:t>
            </w:r>
          </w:p>
        </w:tc>
        <w:tc>
          <w:tcPr>
            <w:vMerge w:val="continue"/>
          </w:tcPr>
          <w:p/>
        </w:tc>
        <w:tc>
          <w:tcPr>
            <w:vMerge w:val="continue"/>
          </w:tcPr>
          <w:p/>
        </w:tc>
        <w:tc>
          <w:tcPr>
            <w:tcW w:w="3005" w:type="dxa"/>
          </w:tcPr>
          <w:p>
            <w:pPr>
              <w:pStyle w:val="0"/>
              <w:jc w:val="both"/>
            </w:pPr>
            <w:r>
              <w:rPr>
                <w:sz w:val="24"/>
              </w:rPr>
              <w:t xml:space="preserve">инсулин растворимый (человеческий генно-инженерный)</w:t>
            </w:r>
          </w:p>
        </w:tc>
      </w:tr>
      <w:tr>
        <w:tc>
          <w:tcPr>
            <w:tcW w:w="850" w:type="dxa"/>
          </w:tcPr>
          <w:p>
            <w:pPr>
              <w:pStyle w:val="0"/>
              <w:jc w:val="center"/>
            </w:pPr>
            <w:r>
              <w:rPr>
                <w:sz w:val="24"/>
              </w:rPr>
              <w:t xml:space="preserve">38.</w:t>
            </w:r>
          </w:p>
        </w:tc>
        <w:tc>
          <w:tcPr>
            <w:tcW w:w="1304" w:type="dxa"/>
          </w:tcPr>
          <w:p>
            <w:pPr>
              <w:pStyle w:val="0"/>
              <w:jc w:val="center"/>
            </w:pPr>
            <w:r>
              <w:rPr>
                <w:sz w:val="24"/>
              </w:rPr>
              <w:t xml:space="preserve">A10AC</w:t>
            </w:r>
          </w:p>
        </w:tc>
        <w:tc>
          <w:tcPr>
            <w:tcW w:w="3912" w:type="dxa"/>
          </w:tcPr>
          <w:p>
            <w:pPr>
              <w:pStyle w:val="0"/>
              <w:jc w:val="both"/>
            </w:pPr>
            <w:r>
              <w:rPr>
                <w:sz w:val="24"/>
              </w:rPr>
              <w:t xml:space="preserve">инсулины средней продолжительности действия и их аналоги для инъекционного введения</w:t>
            </w:r>
          </w:p>
        </w:tc>
        <w:tc>
          <w:tcPr>
            <w:tcW w:w="3005" w:type="dxa"/>
          </w:tcPr>
          <w:p>
            <w:pPr>
              <w:pStyle w:val="0"/>
              <w:jc w:val="both"/>
            </w:pPr>
            <w:r>
              <w:rPr>
                <w:sz w:val="24"/>
              </w:rPr>
              <w:t xml:space="preserve">инсулин-изофан (человеческий генно-инженерный)</w:t>
            </w:r>
          </w:p>
        </w:tc>
      </w:tr>
      <w:tr>
        <w:tc>
          <w:tcPr>
            <w:tcW w:w="850" w:type="dxa"/>
          </w:tcPr>
          <w:p>
            <w:pPr>
              <w:pStyle w:val="0"/>
              <w:jc w:val="center"/>
            </w:pPr>
            <w:r>
              <w:rPr>
                <w:sz w:val="24"/>
              </w:rPr>
              <w:t xml:space="preserve">39.</w:t>
            </w:r>
          </w:p>
        </w:tc>
        <w:tc>
          <w:tcPr>
            <w:tcW w:w="1304" w:type="dxa"/>
            <w:vMerge w:val="restart"/>
          </w:tcPr>
          <w:p>
            <w:pPr>
              <w:pStyle w:val="0"/>
              <w:jc w:val="center"/>
            </w:pPr>
            <w:r>
              <w:rPr>
                <w:sz w:val="24"/>
              </w:rPr>
              <w:t xml:space="preserve">A10AD</w:t>
            </w:r>
          </w:p>
        </w:tc>
        <w:tc>
          <w:tcPr>
            <w:tcW w:w="3912" w:type="dxa"/>
            <w:vMerge w:val="restart"/>
          </w:tcPr>
          <w:p>
            <w:pPr>
              <w:pStyle w:val="0"/>
              <w:jc w:val="both"/>
            </w:pPr>
            <w:r>
              <w:rPr>
                <w:sz w:val="24"/>
              </w:rPr>
              <w:t xml:space="preserve">инсулины средней продолжительности действия и их аналоги в комбинации с инсулинами короткого действия для инъекционного введения</w:t>
            </w:r>
          </w:p>
        </w:tc>
        <w:tc>
          <w:tcPr>
            <w:tcW w:w="3005" w:type="dxa"/>
          </w:tcPr>
          <w:p>
            <w:pPr>
              <w:pStyle w:val="0"/>
              <w:jc w:val="both"/>
            </w:pPr>
            <w:r>
              <w:rPr>
                <w:sz w:val="24"/>
              </w:rPr>
              <w:t xml:space="preserve">инсулин аспарт двухфазный</w:t>
            </w:r>
          </w:p>
        </w:tc>
      </w:tr>
      <w:tr>
        <w:tc>
          <w:tcPr>
            <w:tcW w:w="850" w:type="dxa"/>
          </w:tcPr>
          <w:p>
            <w:pPr>
              <w:pStyle w:val="0"/>
              <w:jc w:val="center"/>
            </w:pPr>
            <w:r>
              <w:rPr>
                <w:sz w:val="24"/>
              </w:rPr>
              <w:t xml:space="preserve">40.</w:t>
            </w:r>
          </w:p>
        </w:tc>
        <w:tc>
          <w:tcPr>
            <w:vMerge w:val="continue"/>
          </w:tcPr>
          <w:p/>
        </w:tc>
        <w:tc>
          <w:tcPr>
            <w:vMerge w:val="continue"/>
          </w:tcPr>
          <w:p/>
        </w:tc>
        <w:tc>
          <w:tcPr>
            <w:tcW w:w="3005" w:type="dxa"/>
          </w:tcPr>
          <w:p>
            <w:pPr>
              <w:pStyle w:val="0"/>
              <w:jc w:val="both"/>
            </w:pPr>
            <w:r>
              <w:rPr>
                <w:sz w:val="24"/>
              </w:rPr>
              <w:t xml:space="preserve">инсулин двухфазный (человеческий генно-инженерный)</w:t>
            </w:r>
          </w:p>
        </w:tc>
      </w:tr>
      <w:tr>
        <w:tc>
          <w:tcPr>
            <w:tcW w:w="850" w:type="dxa"/>
          </w:tcPr>
          <w:p>
            <w:pPr>
              <w:pStyle w:val="0"/>
              <w:jc w:val="center"/>
            </w:pPr>
            <w:r>
              <w:rPr>
                <w:sz w:val="24"/>
              </w:rPr>
              <w:t xml:space="preserve">41.</w:t>
            </w:r>
          </w:p>
        </w:tc>
        <w:tc>
          <w:tcPr>
            <w:vMerge w:val="continue"/>
          </w:tcPr>
          <w:p/>
        </w:tc>
        <w:tc>
          <w:tcPr>
            <w:vMerge w:val="continue"/>
          </w:tcPr>
          <w:p/>
        </w:tc>
        <w:tc>
          <w:tcPr>
            <w:tcW w:w="3005" w:type="dxa"/>
          </w:tcPr>
          <w:p>
            <w:pPr>
              <w:pStyle w:val="0"/>
              <w:jc w:val="both"/>
            </w:pPr>
            <w:r>
              <w:rPr>
                <w:sz w:val="24"/>
              </w:rPr>
              <w:t xml:space="preserve">инсулин лизпро двухфазный</w:t>
            </w:r>
          </w:p>
        </w:tc>
      </w:tr>
      <w:tr>
        <w:tc>
          <w:tcPr>
            <w:tcW w:w="850" w:type="dxa"/>
          </w:tcPr>
          <w:p>
            <w:pPr>
              <w:pStyle w:val="0"/>
              <w:jc w:val="center"/>
            </w:pPr>
            <w:r>
              <w:rPr>
                <w:sz w:val="24"/>
              </w:rPr>
              <w:t xml:space="preserve">42.</w:t>
            </w:r>
          </w:p>
        </w:tc>
        <w:tc>
          <w:tcPr>
            <w:vMerge w:val="continue"/>
          </w:tcPr>
          <w:p/>
        </w:tc>
        <w:tc>
          <w:tcPr>
            <w:vMerge w:val="continue"/>
          </w:tcPr>
          <w:p/>
        </w:tc>
        <w:tc>
          <w:tcPr>
            <w:tcW w:w="3005" w:type="dxa"/>
          </w:tcPr>
          <w:p>
            <w:pPr>
              <w:pStyle w:val="0"/>
              <w:jc w:val="both"/>
            </w:pPr>
            <w:r>
              <w:rPr>
                <w:sz w:val="24"/>
              </w:rPr>
              <w:t xml:space="preserve">инсулин деглудек + инсулин аспарт</w:t>
            </w:r>
          </w:p>
        </w:tc>
      </w:tr>
      <w:tr>
        <w:tc>
          <w:tcPr>
            <w:tcW w:w="850" w:type="dxa"/>
          </w:tcPr>
          <w:p>
            <w:pPr>
              <w:pStyle w:val="0"/>
              <w:jc w:val="center"/>
            </w:pPr>
            <w:r>
              <w:rPr>
                <w:sz w:val="24"/>
              </w:rPr>
              <w:t xml:space="preserve">43.</w:t>
            </w:r>
          </w:p>
        </w:tc>
        <w:tc>
          <w:tcPr>
            <w:tcW w:w="1304" w:type="dxa"/>
            <w:vMerge w:val="restart"/>
          </w:tcPr>
          <w:p>
            <w:pPr>
              <w:pStyle w:val="0"/>
              <w:jc w:val="center"/>
            </w:pPr>
            <w:r>
              <w:rPr>
                <w:sz w:val="24"/>
              </w:rPr>
              <w:t xml:space="preserve">A10AE</w:t>
            </w:r>
          </w:p>
        </w:tc>
        <w:tc>
          <w:tcPr>
            <w:tcW w:w="3912" w:type="dxa"/>
            <w:vMerge w:val="restart"/>
          </w:tcPr>
          <w:p>
            <w:pPr>
              <w:pStyle w:val="0"/>
              <w:jc w:val="both"/>
            </w:pPr>
            <w:r>
              <w:rPr>
                <w:sz w:val="24"/>
              </w:rPr>
              <w:t xml:space="preserve">инсулины длительного действия и их аналоги для инъекционного введения</w:t>
            </w:r>
          </w:p>
        </w:tc>
        <w:tc>
          <w:tcPr>
            <w:tcW w:w="3005" w:type="dxa"/>
          </w:tcPr>
          <w:p>
            <w:pPr>
              <w:pStyle w:val="0"/>
              <w:jc w:val="both"/>
            </w:pPr>
            <w:r>
              <w:rPr>
                <w:sz w:val="24"/>
              </w:rPr>
              <w:t xml:space="preserve">инсулин гларгин</w:t>
            </w:r>
          </w:p>
        </w:tc>
      </w:tr>
      <w:tr>
        <w:tc>
          <w:tcPr>
            <w:tcW w:w="850" w:type="dxa"/>
          </w:tcPr>
          <w:p>
            <w:pPr>
              <w:pStyle w:val="0"/>
              <w:jc w:val="center"/>
            </w:pPr>
            <w:r>
              <w:rPr>
                <w:sz w:val="24"/>
              </w:rPr>
              <w:t xml:space="preserve">44.</w:t>
            </w:r>
          </w:p>
        </w:tc>
        <w:tc>
          <w:tcPr>
            <w:vMerge w:val="continue"/>
          </w:tcPr>
          <w:p/>
        </w:tc>
        <w:tc>
          <w:tcPr>
            <w:vMerge w:val="continue"/>
          </w:tcPr>
          <w:p/>
        </w:tc>
        <w:tc>
          <w:tcPr>
            <w:tcW w:w="3005" w:type="dxa"/>
          </w:tcPr>
          <w:p>
            <w:pPr>
              <w:pStyle w:val="0"/>
              <w:jc w:val="both"/>
            </w:pPr>
            <w:r>
              <w:rPr>
                <w:sz w:val="24"/>
              </w:rPr>
              <w:t xml:space="preserve">инсулин гларгин + ликсисенатид</w:t>
            </w:r>
          </w:p>
        </w:tc>
      </w:tr>
      <w:tr>
        <w:tc>
          <w:tcPr>
            <w:tcW w:w="850" w:type="dxa"/>
          </w:tcPr>
          <w:p>
            <w:pPr>
              <w:pStyle w:val="0"/>
              <w:jc w:val="center"/>
            </w:pPr>
            <w:r>
              <w:rPr>
                <w:sz w:val="24"/>
              </w:rPr>
              <w:t xml:space="preserve">45.</w:t>
            </w:r>
          </w:p>
        </w:tc>
        <w:tc>
          <w:tcPr>
            <w:vMerge w:val="continue"/>
          </w:tcPr>
          <w:p/>
        </w:tc>
        <w:tc>
          <w:tcPr>
            <w:vMerge w:val="continue"/>
          </w:tcPr>
          <w:p/>
        </w:tc>
        <w:tc>
          <w:tcPr>
            <w:tcW w:w="3005" w:type="dxa"/>
          </w:tcPr>
          <w:p>
            <w:pPr>
              <w:pStyle w:val="0"/>
              <w:jc w:val="both"/>
            </w:pPr>
            <w:r>
              <w:rPr>
                <w:sz w:val="24"/>
              </w:rPr>
              <w:t xml:space="preserve">инсулин детемир</w:t>
            </w:r>
          </w:p>
        </w:tc>
      </w:tr>
      <w:tr>
        <w:tc>
          <w:tcPr>
            <w:tcW w:w="850" w:type="dxa"/>
          </w:tcPr>
          <w:p>
            <w:pPr>
              <w:pStyle w:val="0"/>
              <w:jc w:val="center"/>
            </w:pPr>
            <w:r>
              <w:rPr>
                <w:sz w:val="24"/>
              </w:rPr>
              <w:t xml:space="preserve">46.</w:t>
            </w:r>
          </w:p>
        </w:tc>
        <w:tc>
          <w:tcPr>
            <w:vMerge w:val="continue"/>
          </w:tcPr>
          <w:p/>
        </w:tc>
        <w:tc>
          <w:tcPr>
            <w:vMerge w:val="continue"/>
          </w:tcPr>
          <w:p/>
        </w:tc>
        <w:tc>
          <w:tcPr>
            <w:tcW w:w="3005" w:type="dxa"/>
          </w:tcPr>
          <w:p>
            <w:pPr>
              <w:pStyle w:val="0"/>
              <w:jc w:val="both"/>
            </w:pPr>
            <w:r>
              <w:rPr>
                <w:sz w:val="24"/>
              </w:rPr>
              <w:t xml:space="preserve">инсулин деглудек</w:t>
            </w:r>
          </w:p>
        </w:tc>
      </w:tr>
      <w:tr>
        <w:tc>
          <w:tcPr>
            <w:gridSpan w:val="2"/>
            <w:tcW w:w="2154" w:type="dxa"/>
          </w:tcPr>
          <w:p>
            <w:pPr>
              <w:pStyle w:val="0"/>
              <w:jc w:val="center"/>
            </w:pPr>
            <w:r>
              <w:rPr>
                <w:sz w:val="24"/>
              </w:rPr>
              <w:t xml:space="preserve">A10B</w:t>
            </w:r>
          </w:p>
        </w:tc>
        <w:tc>
          <w:tcPr>
            <w:tcW w:w="3912" w:type="dxa"/>
          </w:tcPr>
          <w:p>
            <w:pPr>
              <w:pStyle w:val="0"/>
              <w:jc w:val="both"/>
            </w:pPr>
            <w:r>
              <w:rPr>
                <w:sz w:val="24"/>
              </w:rPr>
              <w:t xml:space="preserve">гипогликемические препараты, кроме инсулинов</w:t>
            </w:r>
          </w:p>
        </w:tc>
        <w:tc>
          <w:tcPr>
            <w:tcW w:w="3005" w:type="dxa"/>
          </w:tcPr>
          <w:p>
            <w:pPr>
              <w:pStyle w:val="0"/>
            </w:pPr>
            <w:r>
              <w:rPr>
                <w:sz w:val="24"/>
              </w:rPr>
            </w:r>
          </w:p>
        </w:tc>
      </w:tr>
      <w:tr>
        <w:tc>
          <w:tcPr>
            <w:tcW w:w="850" w:type="dxa"/>
          </w:tcPr>
          <w:p>
            <w:pPr>
              <w:pStyle w:val="0"/>
              <w:jc w:val="center"/>
            </w:pPr>
            <w:r>
              <w:rPr>
                <w:sz w:val="24"/>
              </w:rPr>
              <w:t xml:space="preserve">47.</w:t>
            </w:r>
          </w:p>
        </w:tc>
        <w:tc>
          <w:tcPr>
            <w:tcW w:w="1304" w:type="dxa"/>
          </w:tcPr>
          <w:p>
            <w:pPr>
              <w:pStyle w:val="0"/>
              <w:jc w:val="center"/>
            </w:pPr>
            <w:r>
              <w:rPr>
                <w:sz w:val="24"/>
              </w:rPr>
              <w:t xml:space="preserve">A10BA</w:t>
            </w:r>
          </w:p>
        </w:tc>
        <w:tc>
          <w:tcPr>
            <w:tcW w:w="3912" w:type="dxa"/>
          </w:tcPr>
          <w:p>
            <w:pPr>
              <w:pStyle w:val="0"/>
              <w:jc w:val="both"/>
            </w:pPr>
            <w:r>
              <w:rPr>
                <w:sz w:val="24"/>
              </w:rPr>
              <w:t xml:space="preserve">бигуаниды</w:t>
            </w:r>
          </w:p>
        </w:tc>
        <w:tc>
          <w:tcPr>
            <w:tcW w:w="3005" w:type="dxa"/>
          </w:tcPr>
          <w:p>
            <w:pPr>
              <w:pStyle w:val="0"/>
              <w:jc w:val="both"/>
            </w:pPr>
            <w:r>
              <w:rPr>
                <w:sz w:val="24"/>
              </w:rPr>
              <w:t xml:space="preserve">метформин</w:t>
            </w:r>
          </w:p>
        </w:tc>
      </w:tr>
      <w:tr>
        <w:tc>
          <w:tcPr>
            <w:tcW w:w="850" w:type="dxa"/>
          </w:tcPr>
          <w:p>
            <w:pPr>
              <w:pStyle w:val="0"/>
              <w:jc w:val="center"/>
            </w:pPr>
            <w:r>
              <w:rPr>
                <w:sz w:val="24"/>
              </w:rPr>
              <w:t xml:space="preserve">48.</w:t>
            </w:r>
          </w:p>
        </w:tc>
        <w:tc>
          <w:tcPr>
            <w:tcW w:w="1304" w:type="dxa"/>
            <w:vMerge w:val="restart"/>
          </w:tcPr>
          <w:p>
            <w:pPr>
              <w:pStyle w:val="0"/>
              <w:jc w:val="center"/>
            </w:pPr>
            <w:r>
              <w:rPr>
                <w:sz w:val="24"/>
              </w:rPr>
              <w:t xml:space="preserve">A10BB</w:t>
            </w:r>
          </w:p>
        </w:tc>
        <w:tc>
          <w:tcPr>
            <w:tcW w:w="3912" w:type="dxa"/>
            <w:vMerge w:val="restart"/>
          </w:tcPr>
          <w:p>
            <w:pPr>
              <w:pStyle w:val="0"/>
              <w:jc w:val="both"/>
            </w:pPr>
            <w:r>
              <w:rPr>
                <w:sz w:val="24"/>
              </w:rPr>
              <w:t xml:space="preserve">производные сульфонилмочевины</w:t>
            </w:r>
          </w:p>
        </w:tc>
        <w:tc>
          <w:tcPr>
            <w:tcW w:w="3005" w:type="dxa"/>
          </w:tcPr>
          <w:p>
            <w:pPr>
              <w:pStyle w:val="0"/>
              <w:jc w:val="both"/>
            </w:pPr>
            <w:r>
              <w:rPr>
                <w:sz w:val="24"/>
              </w:rPr>
              <w:t xml:space="preserve">глибенкламид</w:t>
            </w:r>
          </w:p>
        </w:tc>
      </w:tr>
      <w:tr>
        <w:tc>
          <w:tcPr>
            <w:tcW w:w="850" w:type="dxa"/>
          </w:tcPr>
          <w:p>
            <w:pPr>
              <w:pStyle w:val="0"/>
              <w:jc w:val="center"/>
            </w:pPr>
            <w:r>
              <w:rPr>
                <w:sz w:val="24"/>
              </w:rPr>
              <w:t xml:space="preserve">49.</w:t>
            </w:r>
          </w:p>
        </w:tc>
        <w:tc>
          <w:tcPr>
            <w:vMerge w:val="continue"/>
          </w:tcPr>
          <w:p/>
        </w:tc>
        <w:tc>
          <w:tcPr>
            <w:vMerge w:val="continue"/>
          </w:tcPr>
          <w:p/>
        </w:tc>
        <w:tc>
          <w:tcPr>
            <w:tcW w:w="3005" w:type="dxa"/>
          </w:tcPr>
          <w:p>
            <w:pPr>
              <w:pStyle w:val="0"/>
              <w:jc w:val="both"/>
            </w:pPr>
            <w:r>
              <w:rPr>
                <w:sz w:val="24"/>
              </w:rPr>
              <w:t xml:space="preserve">гликлазид</w:t>
            </w:r>
          </w:p>
        </w:tc>
      </w:tr>
      <w:tr>
        <w:tc>
          <w:tcPr>
            <w:tcW w:w="850" w:type="dxa"/>
          </w:tcPr>
          <w:p>
            <w:pPr>
              <w:pStyle w:val="0"/>
              <w:jc w:val="center"/>
            </w:pPr>
            <w:r>
              <w:rPr>
                <w:sz w:val="24"/>
              </w:rPr>
              <w:t xml:space="preserve">50.</w:t>
            </w:r>
          </w:p>
        </w:tc>
        <w:tc>
          <w:tcPr>
            <w:vMerge w:val="continue"/>
          </w:tcPr>
          <w:p/>
        </w:tc>
        <w:tc>
          <w:tcPr>
            <w:vMerge w:val="continue"/>
          </w:tcPr>
          <w:p/>
        </w:tc>
        <w:tc>
          <w:tcPr>
            <w:tcW w:w="3005" w:type="dxa"/>
          </w:tcPr>
          <w:p>
            <w:pPr>
              <w:pStyle w:val="0"/>
              <w:jc w:val="both"/>
            </w:pPr>
            <w:r>
              <w:rPr>
                <w:sz w:val="24"/>
              </w:rPr>
              <w:t xml:space="preserve">глимепирид</w:t>
            </w:r>
          </w:p>
        </w:tc>
      </w:tr>
      <w:tr>
        <w:tc>
          <w:tcPr>
            <w:tcW w:w="850" w:type="dxa"/>
          </w:tcPr>
          <w:p>
            <w:pPr>
              <w:pStyle w:val="0"/>
              <w:jc w:val="center"/>
            </w:pPr>
            <w:r>
              <w:rPr>
                <w:sz w:val="24"/>
              </w:rPr>
              <w:t xml:space="preserve">51.</w:t>
            </w:r>
          </w:p>
        </w:tc>
        <w:tc>
          <w:tcPr>
            <w:vMerge w:val="continue"/>
          </w:tcPr>
          <w:p/>
        </w:tc>
        <w:tc>
          <w:tcPr>
            <w:vMerge w:val="continue"/>
          </w:tcPr>
          <w:p/>
        </w:tc>
        <w:tc>
          <w:tcPr>
            <w:tcW w:w="3005" w:type="dxa"/>
          </w:tcPr>
          <w:p>
            <w:pPr>
              <w:pStyle w:val="0"/>
              <w:jc w:val="both"/>
            </w:pPr>
            <w:r>
              <w:rPr>
                <w:sz w:val="24"/>
              </w:rPr>
              <w:t xml:space="preserve">гликвидон</w:t>
            </w:r>
          </w:p>
        </w:tc>
      </w:tr>
      <w:tr>
        <w:tc>
          <w:tcPr>
            <w:tcW w:w="850" w:type="dxa"/>
          </w:tcPr>
          <w:p>
            <w:pPr>
              <w:pStyle w:val="0"/>
              <w:jc w:val="center"/>
            </w:pPr>
            <w:r>
              <w:rPr>
                <w:sz w:val="24"/>
              </w:rPr>
              <w:t xml:space="preserve">52.</w:t>
            </w:r>
          </w:p>
        </w:tc>
        <w:tc>
          <w:tcPr>
            <w:tcW w:w="1304" w:type="dxa"/>
          </w:tcPr>
          <w:p>
            <w:pPr>
              <w:pStyle w:val="0"/>
              <w:jc w:val="center"/>
            </w:pPr>
            <w:r>
              <w:rPr>
                <w:sz w:val="24"/>
              </w:rPr>
              <w:t xml:space="preserve">A10BD</w:t>
            </w:r>
          </w:p>
        </w:tc>
        <w:tc>
          <w:tcPr>
            <w:tcW w:w="3912" w:type="dxa"/>
          </w:tcPr>
          <w:p>
            <w:pPr>
              <w:pStyle w:val="0"/>
              <w:jc w:val="both"/>
            </w:pPr>
            <w:r>
              <w:rPr>
                <w:sz w:val="24"/>
              </w:rPr>
              <w:t xml:space="preserve">гипогликемические препараты для приема внутрь в комбинации</w:t>
            </w:r>
          </w:p>
        </w:tc>
        <w:tc>
          <w:tcPr>
            <w:tcW w:w="3005" w:type="dxa"/>
          </w:tcPr>
          <w:p>
            <w:pPr>
              <w:pStyle w:val="0"/>
              <w:jc w:val="both"/>
            </w:pPr>
            <w:r>
              <w:rPr>
                <w:sz w:val="24"/>
              </w:rPr>
              <w:t xml:space="preserve">глибенкламид + метформин</w:t>
            </w:r>
          </w:p>
        </w:tc>
      </w:tr>
      <w:tr>
        <w:tc>
          <w:tcPr>
            <w:tcW w:w="850" w:type="dxa"/>
          </w:tcPr>
          <w:p>
            <w:pPr>
              <w:pStyle w:val="0"/>
              <w:jc w:val="center"/>
            </w:pPr>
            <w:r>
              <w:rPr>
                <w:sz w:val="24"/>
              </w:rPr>
              <w:t xml:space="preserve">53.</w:t>
            </w:r>
          </w:p>
        </w:tc>
        <w:tc>
          <w:tcPr>
            <w:tcW w:w="1304" w:type="dxa"/>
          </w:tcPr>
          <w:p>
            <w:pPr>
              <w:pStyle w:val="0"/>
              <w:jc w:val="center"/>
            </w:pPr>
            <w:r>
              <w:rPr>
                <w:sz w:val="24"/>
              </w:rPr>
              <w:t xml:space="preserve">A10BG</w:t>
            </w:r>
          </w:p>
        </w:tc>
        <w:tc>
          <w:tcPr>
            <w:tcW w:w="3912" w:type="dxa"/>
          </w:tcPr>
          <w:p>
            <w:pPr>
              <w:pStyle w:val="0"/>
              <w:jc w:val="both"/>
            </w:pPr>
            <w:r>
              <w:rPr>
                <w:sz w:val="24"/>
              </w:rPr>
              <w:t xml:space="preserve">тиазолидиндионы</w:t>
            </w:r>
          </w:p>
        </w:tc>
        <w:tc>
          <w:tcPr>
            <w:tcW w:w="3005" w:type="dxa"/>
          </w:tcPr>
          <w:p>
            <w:pPr>
              <w:pStyle w:val="0"/>
              <w:jc w:val="both"/>
            </w:pPr>
            <w:r>
              <w:rPr>
                <w:sz w:val="24"/>
              </w:rPr>
              <w:t xml:space="preserve">росиглитазон</w:t>
            </w:r>
          </w:p>
        </w:tc>
      </w:tr>
      <w:tr>
        <w:tc>
          <w:tcPr>
            <w:tcW w:w="850" w:type="dxa"/>
          </w:tcPr>
          <w:p>
            <w:pPr>
              <w:pStyle w:val="0"/>
              <w:jc w:val="center"/>
            </w:pPr>
            <w:r>
              <w:rPr>
                <w:sz w:val="24"/>
              </w:rPr>
              <w:t xml:space="preserve">54.</w:t>
            </w:r>
          </w:p>
        </w:tc>
        <w:tc>
          <w:tcPr>
            <w:tcW w:w="1304" w:type="dxa"/>
            <w:vMerge w:val="restart"/>
          </w:tcPr>
          <w:p>
            <w:pPr>
              <w:pStyle w:val="0"/>
              <w:jc w:val="center"/>
            </w:pPr>
            <w:r>
              <w:rPr>
                <w:sz w:val="24"/>
              </w:rPr>
              <w:t xml:space="preserve">A10BH</w:t>
            </w:r>
          </w:p>
        </w:tc>
        <w:tc>
          <w:tcPr>
            <w:tcW w:w="3912" w:type="dxa"/>
            <w:vMerge w:val="restart"/>
          </w:tcPr>
          <w:p>
            <w:pPr>
              <w:pStyle w:val="0"/>
              <w:jc w:val="both"/>
            </w:pPr>
            <w:r>
              <w:rPr>
                <w:sz w:val="24"/>
              </w:rPr>
              <w:t xml:space="preserve">ингибиторы дипептидилпептидазы-4 (ДПП-4)</w:t>
            </w:r>
          </w:p>
        </w:tc>
        <w:tc>
          <w:tcPr>
            <w:tcW w:w="3005" w:type="dxa"/>
          </w:tcPr>
          <w:p>
            <w:pPr>
              <w:pStyle w:val="0"/>
              <w:jc w:val="both"/>
            </w:pPr>
            <w:r>
              <w:rPr>
                <w:sz w:val="24"/>
              </w:rPr>
              <w:t xml:space="preserve">вилдаглиптин</w:t>
            </w:r>
          </w:p>
        </w:tc>
      </w:tr>
      <w:tr>
        <w:tc>
          <w:tcPr>
            <w:tcW w:w="850" w:type="dxa"/>
          </w:tcPr>
          <w:p>
            <w:pPr>
              <w:pStyle w:val="0"/>
              <w:jc w:val="center"/>
            </w:pPr>
            <w:r>
              <w:rPr>
                <w:sz w:val="24"/>
              </w:rPr>
              <w:t xml:space="preserve">55.</w:t>
            </w:r>
          </w:p>
        </w:tc>
        <w:tc>
          <w:tcPr>
            <w:vMerge w:val="continue"/>
          </w:tcPr>
          <w:p/>
        </w:tc>
        <w:tc>
          <w:tcPr>
            <w:vMerge w:val="continue"/>
          </w:tcPr>
          <w:p/>
        </w:tc>
        <w:tc>
          <w:tcPr>
            <w:tcW w:w="3005" w:type="dxa"/>
          </w:tcPr>
          <w:p>
            <w:pPr>
              <w:pStyle w:val="0"/>
              <w:jc w:val="both"/>
            </w:pPr>
            <w:r>
              <w:rPr>
                <w:sz w:val="24"/>
              </w:rPr>
              <w:t xml:space="preserve">саксаглиптин</w:t>
            </w:r>
          </w:p>
        </w:tc>
      </w:tr>
      <w:tr>
        <w:tc>
          <w:tcPr>
            <w:tcW w:w="850" w:type="dxa"/>
          </w:tcPr>
          <w:p>
            <w:pPr>
              <w:pStyle w:val="0"/>
              <w:jc w:val="center"/>
            </w:pPr>
            <w:r>
              <w:rPr>
                <w:sz w:val="24"/>
              </w:rPr>
              <w:t xml:space="preserve">56.</w:t>
            </w:r>
          </w:p>
        </w:tc>
        <w:tc>
          <w:tcPr>
            <w:vMerge w:val="continue"/>
          </w:tcPr>
          <w:p/>
        </w:tc>
        <w:tc>
          <w:tcPr>
            <w:vMerge w:val="continue"/>
          </w:tcPr>
          <w:p/>
        </w:tc>
        <w:tc>
          <w:tcPr>
            <w:tcW w:w="3005" w:type="dxa"/>
          </w:tcPr>
          <w:p>
            <w:pPr>
              <w:pStyle w:val="0"/>
              <w:jc w:val="both"/>
            </w:pPr>
            <w:r>
              <w:rPr>
                <w:sz w:val="24"/>
              </w:rPr>
              <w:t xml:space="preserve">ситаглиптин</w:t>
            </w:r>
          </w:p>
        </w:tc>
      </w:tr>
      <w:tr>
        <w:tc>
          <w:tcPr>
            <w:tcW w:w="850" w:type="dxa"/>
          </w:tcPr>
          <w:p>
            <w:pPr>
              <w:pStyle w:val="0"/>
              <w:jc w:val="center"/>
            </w:pPr>
            <w:r>
              <w:rPr>
                <w:sz w:val="24"/>
              </w:rPr>
              <w:t xml:space="preserve">57.</w:t>
            </w:r>
          </w:p>
        </w:tc>
        <w:tc>
          <w:tcPr>
            <w:vMerge w:val="continue"/>
          </w:tcPr>
          <w:p/>
        </w:tc>
        <w:tc>
          <w:tcPr>
            <w:vMerge w:val="continue"/>
          </w:tcPr>
          <w:p/>
        </w:tc>
        <w:tc>
          <w:tcPr>
            <w:tcW w:w="3005" w:type="dxa"/>
          </w:tcPr>
          <w:p>
            <w:pPr>
              <w:pStyle w:val="0"/>
              <w:jc w:val="both"/>
            </w:pPr>
            <w:r>
              <w:rPr>
                <w:sz w:val="24"/>
              </w:rPr>
              <w:t xml:space="preserve">линаглиптин</w:t>
            </w:r>
          </w:p>
        </w:tc>
      </w:tr>
      <w:tr>
        <w:tc>
          <w:tcPr>
            <w:tcW w:w="850" w:type="dxa"/>
          </w:tcPr>
          <w:p>
            <w:pPr>
              <w:pStyle w:val="0"/>
              <w:jc w:val="center"/>
            </w:pPr>
            <w:r>
              <w:rPr>
                <w:sz w:val="24"/>
              </w:rPr>
              <w:t xml:space="preserve">58.</w:t>
            </w:r>
          </w:p>
        </w:tc>
        <w:tc>
          <w:tcPr>
            <w:vMerge w:val="continue"/>
          </w:tcPr>
          <w:p/>
        </w:tc>
        <w:tc>
          <w:tcPr>
            <w:vMerge w:val="continue"/>
          </w:tcPr>
          <w:p/>
        </w:tc>
        <w:tc>
          <w:tcPr>
            <w:tcW w:w="3005" w:type="dxa"/>
          </w:tcPr>
          <w:p>
            <w:pPr>
              <w:pStyle w:val="0"/>
              <w:jc w:val="both"/>
            </w:pPr>
            <w:r>
              <w:rPr>
                <w:sz w:val="24"/>
              </w:rPr>
              <w:t xml:space="preserve">алоглиптин</w:t>
            </w:r>
          </w:p>
        </w:tc>
      </w:tr>
      <w:tr>
        <w:tc>
          <w:tcPr>
            <w:tcW w:w="850" w:type="dxa"/>
          </w:tcPr>
          <w:p>
            <w:pPr>
              <w:pStyle w:val="0"/>
              <w:jc w:val="center"/>
            </w:pPr>
            <w:r>
              <w:rPr>
                <w:sz w:val="24"/>
              </w:rPr>
              <w:t xml:space="preserve">59.</w:t>
            </w:r>
          </w:p>
        </w:tc>
        <w:tc>
          <w:tcPr>
            <w:vMerge w:val="continue"/>
          </w:tcPr>
          <w:p/>
        </w:tc>
        <w:tc>
          <w:tcPr>
            <w:vMerge w:val="continue"/>
          </w:tcPr>
          <w:p/>
        </w:tc>
        <w:tc>
          <w:tcPr>
            <w:tcW w:w="3005" w:type="dxa"/>
          </w:tcPr>
          <w:p>
            <w:pPr>
              <w:pStyle w:val="0"/>
              <w:jc w:val="both"/>
            </w:pPr>
            <w:r>
              <w:rPr>
                <w:sz w:val="24"/>
              </w:rPr>
              <w:t xml:space="preserve">гозоглиптин</w:t>
            </w:r>
          </w:p>
        </w:tc>
      </w:tr>
      <w:tr>
        <w:tc>
          <w:tcPr>
            <w:tcW w:w="850" w:type="dxa"/>
          </w:tcPr>
          <w:p>
            <w:pPr>
              <w:pStyle w:val="0"/>
              <w:jc w:val="center"/>
            </w:pPr>
            <w:r>
              <w:rPr>
                <w:sz w:val="24"/>
              </w:rPr>
              <w:t xml:space="preserve">60.</w:t>
            </w:r>
          </w:p>
        </w:tc>
        <w:tc>
          <w:tcPr>
            <w:tcW w:w="1304" w:type="dxa"/>
          </w:tcPr>
          <w:p>
            <w:pPr>
              <w:pStyle w:val="0"/>
              <w:jc w:val="center"/>
            </w:pPr>
            <w:r>
              <w:rPr>
                <w:sz w:val="24"/>
              </w:rPr>
              <w:t xml:space="preserve">A10BJ</w:t>
            </w:r>
          </w:p>
        </w:tc>
        <w:tc>
          <w:tcPr>
            <w:tcW w:w="3912" w:type="dxa"/>
          </w:tcPr>
          <w:p>
            <w:pPr>
              <w:pStyle w:val="0"/>
              <w:jc w:val="both"/>
            </w:pPr>
            <w:r>
              <w:rPr>
                <w:sz w:val="24"/>
              </w:rPr>
              <w:t xml:space="preserve">аналоги глюкагоноподобного пептида-1</w:t>
            </w:r>
          </w:p>
        </w:tc>
        <w:tc>
          <w:tcPr>
            <w:tcW w:w="3005" w:type="dxa"/>
          </w:tcPr>
          <w:p>
            <w:pPr>
              <w:pStyle w:val="0"/>
              <w:jc w:val="both"/>
            </w:pPr>
            <w:r>
              <w:rPr>
                <w:sz w:val="24"/>
              </w:rPr>
              <w:t xml:space="preserve">ликсисенатид</w:t>
            </w:r>
          </w:p>
        </w:tc>
      </w:tr>
      <w:tr>
        <w:tc>
          <w:tcPr>
            <w:tcW w:w="850" w:type="dxa"/>
          </w:tcPr>
          <w:p>
            <w:pPr>
              <w:pStyle w:val="0"/>
              <w:jc w:val="center"/>
            </w:pPr>
            <w:r>
              <w:rPr>
                <w:sz w:val="24"/>
              </w:rPr>
              <w:t xml:space="preserve">61.</w:t>
            </w:r>
          </w:p>
        </w:tc>
        <w:tc>
          <w:tcPr>
            <w:tcW w:w="1304" w:type="dxa"/>
            <w:vMerge w:val="restart"/>
          </w:tcPr>
          <w:p>
            <w:pPr>
              <w:pStyle w:val="0"/>
              <w:jc w:val="center"/>
            </w:pPr>
            <w:r>
              <w:rPr>
                <w:sz w:val="24"/>
              </w:rPr>
              <w:t xml:space="preserve">A10BK</w:t>
            </w:r>
          </w:p>
        </w:tc>
        <w:tc>
          <w:tcPr>
            <w:tcW w:w="3912" w:type="dxa"/>
            <w:vMerge w:val="restart"/>
          </w:tcPr>
          <w:p>
            <w:pPr>
              <w:pStyle w:val="0"/>
              <w:jc w:val="both"/>
            </w:pPr>
            <w:r>
              <w:rPr>
                <w:sz w:val="24"/>
              </w:rPr>
              <w:t xml:space="preserve">ингибиторы натрийзависимого переносчика глюкозы 2 типа</w:t>
            </w:r>
          </w:p>
        </w:tc>
        <w:tc>
          <w:tcPr>
            <w:tcW w:w="3005" w:type="dxa"/>
          </w:tcPr>
          <w:p>
            <w:pPr>
              <w:pStyle w:val="0"/>
              <w:jc w:val="both"/>
            </w:pPr>
            <w:r>
              <w:rPr>
                <w:sz w:val="24"/>
              </w:rPr>
              <w:t xml:space="preserve">дапаглифлозин</w:t>
            </w:r>
          </w:p>
        </w:tc>
      </w:tr>
      <w:tr>
        <w:tc>
          <w:tcPr>
            <w:tcW w:w="850" w:type="dxa"/>
          </w:tcPr>
          <w:p>
            <w:pPr>
              <w:pStyle w:val="0"/>
              <w:jc w:val="center"/>
            </w:pPr>
            <w:r>
              <w:rPr>
                <w:sz w:val="24"/>
              </w:rPr>
              <w:t xml:space="preserve">62.</w:t>
            </w:r>
          </w:p>
        </w:tc>
        <w:tc>
          <w:tcPr>
            <w:vMerge w:val="continue"/>
          </w:tcPr>
          <w:p/>
        </w:tc>
        <w:tc>
          <w:tcPr>
            <w:vMerge w:val="continue"/>
          </w:tcPr>
          <w:p/>
        </w:tc>
        <w:tc>
          <w:tcPr>
            <w:tcW w:w="3005" w:type="dxa"/>
          </w:tcPr>
          <w:p>
            <w:pPr>
              <w:pStyle w:val="0"/>
              <w:jc w:val="both"/>
            </w:pPr>
            <w:r>
              <w:rPr>
                <w:sz w:val="24"/>
              </w:rPr>
              <w:t xml:space="preserve">эмпаглифлозин</w:t>
            </w:r>
          </w:p>
        </w:tc>
      </w:tr>
      <w:tr>
        <w:tc>
          <w:tcPr>
            <w:tcW w:w="850" w:type="dxa"/>
          </w:tcPr>
          <w:p>
            <w:pPr>
              <w:pStyle w:val="0"/>
              <w:jc w:val="center"/>
            </w:pPr>
            <w:r>
              <w:rPr>
                <w:sz w:val="24"/>
              </w:rPr>
              <w:t xml:space="preserve">63.</w:t>
            </w:r>
          </w:p>
        </w:tc>
        <w:tc>
          <w:tcPr>
            <w:tcW w:w="1304" w:type="dxa"/>
            <w:vMerge w:val="restart"/>
          </w:tcPr>
          <w:p>
            <w:pPr>
              <w:pStyle w:val="0"/>
              <w:jc w:val="center"/>
            </w:pPr>
            <w:r>
              <w:rPr>
                <w:sz w:val="24"/>
              </w:rPr>
              <w:t xml:space="preserve">A10BX</w:t>
            </w:r>
          </w:p>
        </w:tc>
        <w:tc>
          <w:tcPr>
            <w:tcW w:w="3912" w:type="dxa"/>
            <w:vMerge w:val="restart"/>
          </w:tcPr>
          <w:p>
            <w:pPr>
              <w:pStyle w:val="0"/>
              <w:jc w:val="both"/>
            </w:pPr>
            <w:r>
              <w:rPr>
                <w:sz w:val="24"/>
              </w:rPr>
              <w:t xml:space="preserve">другие гипогликемические препараты, кроме инсулинов</w:t>
            </w:r>
          </w:p>
        </w:tc>
        <w:tc>
          <w:tcPr>
            <w:tcW w:w="3005" w:type="dxa"/>
          </w:tcPr>
          <w:p>
            <w:pPr>
              <w:pStyle w:val="0"/>
              <w:jc w:val="both"/>
            </w:pPr>
            <w:r>
              <w:rPr>
                <w:sz w:val="24"/>
              </w:rPr>
              <w:t xml:space="preserve">репаглинид</w:t>
            </w:r>
          </w:p>
        </w:tc>
      </w:tr>
      <w:tr>
        <w:tc>
          <w:tcPr>
            <w:tcW w:w="850" w:type="dxa"/>
          </w:tcPr>
          <w:p>
            <w:pPr>
              <w:pStyle w:val="0"/>
              <w:jc w:val="center"/>
            </w:pPr>
            <w:r>
              <w:rPr>
                <w:sz w:val="24"/>
              </w:rPr>
              <w:t xml:space="preserve">64.</w:t>
            </w:r>
          </w:p>
        </w:tc>
        <w:tc>
          <w:tcPr>
            <w:vMerge w:val="continue"/>
          </w:tcPr>
          <w:p/>
        </w:tc>
        <w:tc>
          <w:tcPr>
            <w:vMerge w:val="continue"/>
          </w:tcPr>
          <w:p/>
        </w:tc>
        <w:tc>
          <w:tcPr>
            <w:tcW w:w="3005" w:type="dxa"/>
          </w:tcPr>
          <w:p>
            <w:pPr>
              <w:pStyle w:val="0"/>
              <w:jc w:val="both"/>
            </w:pPr>
            <w:r>
              <w:rPr>
                <w:sz w:val="24"/>
              </w:rPr>
              <w:t xml:space="preserve">лираглутид</w:t>
            </w:r>
          </w:p>
        </w:tc>
      </w:tr>
      <w:tr>
        <w:tc>
          <w:tcPr>
            <w:tcW w:w="850" w:type="dxa"/>
          </w:tcPr>
          <w:p>
            <w:pPr>
              <w:pStyle w:val="0"/>
              <w:jc w:val="center"/>
            </w:pPr>
            <w:r>
              <w:rPr>
                <w:sz w:val="24"/>
              </w:rPr>
              <w:t xml:space="preserve">65.</w:t>
            </w:r>
          </w:p>
        </w:tc>
        <w:tc>
          <w:tcPr>
            <w:vMerge w:val="continue"/>
          </w:tcPr>
          <w:p/>
        </w:tc>
        <w:tc>
          <w:tcPr>
            <w:vMerge w:val="continue"/>
          </w:tcPr>
          <w:p/>
        </w:tc>
        <w:tc>
          <w:tcPr>
            <w:tcW w:w="3005" w:type="dxa"/>
          </w:tcPr>
          <w:p>
            <w:pPr>
              <w:pStyle w:val="0"/>
              <w:jc w:val="both"/>
            </w:pPr>
            <w:r>
              <w:rPr>
                <w:sz w:val="24"/>
              </w:rPr>
              <w:t xml:space="preserve">вилдаглиптин + метформин</w:t>
            </w:r>
          </w:p>
        </w:tc>
      </w:tr>
      <w:tr>
        <w:tc>
          <w:tcPr>
            <w:tcW w:w="850" w:type="dxa"/>
          </w:tcPr>
          <w:p>
            <w:pPr>
              <w:pStyle w:val="0"/>
              <w:jc w:val="center"/>
            </w:pPr>
            <w:r>
              <w:rPr>
                <w:sz w:val="24"/>
              </w:rPr>
              <w:t xml:space="preserve">66.</w:t>
            </w:r>
          </w:p>
        </w:tc>
        <w:tc>
          <w:tcPr>
            <w:vMerge w:val="continue"/>
          </w:tcPr>
          <w:p/>
        </w:tc>
        <w:tc>
          <w:tcPr>
            <w:vMerge w:val="continue"/>
          </w:tcPr>
          <w:p/>
        </w:tc>
        <w:tc>
          <w:tcPr>
            <w:tcW w:w="3005" w:type="dxa"/>
          </w:tcPr>
          <w:p>
            <w:pPr>
              <w:pStyle w:val="0"/>
              <w:jc w:val="both"/>
            </w:pPr>
            <w:r>
              <w:rPr>
                <w:sz w:val="24"/>
              </w:rPr>
              <w:t xml:space="preserve">росиглитазон + метформин</w:t>
            </w:r>
          </w:p>
        </w:tc>
      </w:tr>
      <w:tr>
        <w:tc>
          <w:tcPr>
            <w:gridSpan w:val="2"/>
            <w:tcW w:w="2154" w:type="dxa"/>
          </w:tcPr>
          <w:p>
            <w:pPr>
              <w:pStyle w:val="0"/>
              <w:jc w:val="center"/>
            </w:pPr>
            <w:r>
              <w:rPr>
                <w:sz w:val="24"/>
              </w:rPr>
              <w:t xml:space="preserve">A11</w:t>
            </w:r>
          </w:p>
        </w:tc>
        <w:tc>
          <w:tcPr>
            <w:tcW w:w="3912" w:type="dxa"/>
          </w:tcPr>
          <w:p>
            <w:pPr>
              <w:pStyle w:val="0"/>
              <w:jc w:val="both"/>
            </w:pPr>
            <w:r>
              <w:rPr>
                <w:sz w:val="24"/>
              </w:rPr>
              <w:t xml:space="preserve">витамины</w:t>
            </w:r>
          </w:p>
        </w:tc>
        <w:tc>
          <w:tcPr>
            <w:tcW w:w="3005" w:type="dxa"/>
          </w:tcPr>
          <w:p>
            <w:pPr>
              <w:pStyle w:val="0"/>
            </w:pPr>
            <w:r>
              <w:rPr>
                <w:sz w:val="24"/>
              </w:rPr>
            </w:r>
          </w:p>
        </w:tc>
      </w:tr>
      <w:tr>
        <w:tc>
          <w:tcPr>
            <w:gridSpan w:val="2"/>
            <w:tcW w:w="2154" w:type="dxa"/>
          </w:tcPr>
          <w:p>
            <w:pPr>
              <w:pStyle w:val="0"/>
              <w:jc w:val="center"/>
            </w:pPr>
            <w:r>
              <w:rPr>
                <w:sz w:val="24"/>
              </w:rPr>
              <w:t xml:space="preserve">A11C</w:t>
            </w:r>
          </w:p>
        </w:tc>
        <w:tc>
          <w:tcPr>
            <w:tcW w:w="3912" w:type="dxa"/>
          </w:tcPr>
          <w:p>
            <w:pPr>
              <w:pStyle w:val="0"/>
              <w:jc w:val="both"/>
            </w:pPr>
            <w:r>
              <w:rPr>
                <w:sz w:val="24"/>
              </w:rPr>
              <w:t xml:space="preserve">витамины A и D, включая их комбинации</w:t>
            </w:r>
          </w:p>
        </w:tc>
        <w:tc>
          <w:tcPr>
            <w:tcW w:w="3005" w:type="dxa"/>
          </w:tcPr>
          <w:p>
            <w:pPr>
              <w:pStyle w:val="0"/>
            </w:pPr>
            <w:r>
              <w:rPr>
                <w:sz w:val="24"/>
              </w:rPr>
            </w:r>
          </w:p>
        </w:tc>
      </w:tr>
      <w:tr>
        <w:tc>
          <w:tcPr>
            <w:tcW w:w="850" w:type="dxa"/>
          </w:tcPr>
          <w:p>
            <w:pPr>
              <w:pStyle w:val="0"/>
              <w:jc w:val="center"/>
            </w:pPr>
            <w:r>
              <w:rPr>
                <w:sz w:val="24"/>
              </w:rPr>
              <w:t xml:space="preserve">67.</w:t>
            </w:r>
          </w:p>
        </w:tc>
        <w:tc>
          <w:tcPr>
            <w:tcW w:w="1304" w:type="dxa"/>
          </w:tcPr>
          <w:p>
            <w:pPr>
              <w:pStyle w:val="0"/>
              <w:jc w:val="center"/>
            </w:pPr>
            <w:r>
              <w:rPr>
                <w:sz w:val="24"/>
              </w:rPr>
              <w:t xml:space="preserve">A11CA</w:t>
            </w:r>
          </w:p>
        </w:tc>
        <w:tc>
          <w:tcPr>
            <w:tcW w:w="3912" w:type="dxa"/>
          </w:tcPr>
          <w:p>
            <w:pPr>
              <w:pStyle w:val="0"/>
              <w:jc w:val="both"/>
            </w:pPr>
            <w:r>
              <w:rPr>
                <w:sz w:val="24"/>
              </w:rPr>
              <w:t xml:space="preserve">витамин A</w:t>
            </w:r>
          </w:p>
        </w:tc>
        <w:tc>
          <w:tcPr>
            <w:tcW w:w="3005" w:type="dxa"/>
          </w:tcPr>
          <w:p>
            <w:pPr>
              <w:pStyle w:val="0"/>
              <w:jc w:val="both"/>
            </w:pPr>
            <w:r>
              <w:rPr>
                <w:sz w:val="24"/>
              </w:rPr>
              <w:t xml:space="preserve">ретинол</w:t>
            </w:r>
          </w:p>
        </w:tc>
      </w:tr>
      <w:tr>
        <w:tc>
          <w:tcPr>
            <w:tcW w:w="850" w:type="dxa"/>
          </w:tcPr>
          <w:p>
            <w:pPr>
              <w:pStyle w:val="0"/>
              <w:jc w:val="center"/>
            </w:pPr>
            <w:r>
              <w:rPr>
                <w:sz w:val="24"/>
              </w:rPr>
              <w:t xml:space="preserve">68.</w:t>
            </w:r>
          </w:p>
        </w:tc>
        <w:tc>
          <w:tcPr>
            <w:tcW w:w="1304" w:type="dxa"/>
            <w:vMerge w:val="restart"/>
          </w:tcPr>
          <w:p>
            <w:pPr>
              <w:pStyle w:val="0"/>
              <w:jc w:val="center"/>
            </w:pPr>
            <w:r>
              <w:rPr>
                <w:sz w:val="24"/>
              </w:rPr>
              <w:t xml:space="preserve">A11CC</w:t>
            </w:r>
          </w:p>
        </w:tc>
        <w:tc>
          <w:tcPr>
            <w:tcW w:w="3912" w:type="dxa"/>
            <w:vMerge w:val="restart"/>
          </w:tcPr>
          <w:p>
            <w:pPr>
              <w:pStyle w:val="0"/>
              <w:jc w:val="both"/>
            </w:pPr>
            <w:r>
              <w:rPr>
                <w:sz w:val="24"/>
              </w:rPr>
              <w:t xml:space="preserve">витамин D и его аналоги</w:t>
            </w:r>
          </w:p>
        </w:tc>
        <w:tc>
          <w:tcPr>
            <w:tcW w:w="3005" w:type="dxa"/>
          </w:tcPr>
          <w:p>
            <w:pPr>
              <w:pStyle w:val="0"/>
              <w:jc w:val="both"/>
            </w:pPr>
            <w:r>
              <w:rPr>
                <w:sz w:val="24"/>
              </w:rPr>
              <w:t xml:space="preserve">альфакальцидол</w:t>
            </w:r>
          </w:p>
        </w:tc>
      </w:tr>
      <w:tr>
        <w:tc>
          <w:tcPr>
            <w:tcW w:w="850" w:type="dxa"/>
          </w:tcPr>
          <w:p>
            <w:pPr>
              <w:pStyle w:val="0"/>
              <w:jc w:val="center"/>
            </w:pPr>
            <w:r>
              <w:rPr>
                <w:sz w:val="24"/>
              </w:rPr>
              <w:t xml:space="preserve">69.</w:t>
            </w:r>
          </w:p>
        </w:tc>
        <w:tc>
          <w:tcPr>
            <w:vMerge w:val="continue"/>
          </w:tcPr>
          <w:p/>
        </w:tc>
        <w:tc>
          <w:tcPr>
            <w:vMerge w:val="continue"/>
          </w:tcPr>
          <w:p/>
        </w:tc>
        <w:tc>
          <w:tcPr>
            <w:tcW w:w="3005" w:type="dxa"/>
          </w:tcPr>
          <w:p>
            <w:pPr>
              <w:pStyle w:val="0"/>
              <w:jc w:val="both"/>
            </w:pPr>
            <w:r>
              <w:rPr>
                <w:sz w:val="24"/>
              </w:rPr>
              <w:t xml:space="preserve">кальцитриол</w:t>
            </w:r>
          </w:p>
        </w:tc>
      </w:tr>
      <w:tr>
        <w:tc>
          <w:tcPr>
            <w:tcW w:w="850" w:type="dxa"/>
          </w:tcPr>
          <w:p>
            <w:pPr>
              <w:pStyle w:val="0"/>
              <w:jc w:val="center"/>
            </w:pPr>
            <w:r>
              <w:rPr>
                <w:sz w:val="24"/>
              </w:rPr>
              <w:t xml:space="preserve">70.</w:t>
            </w:r>
          </w:p>
        </w:tc>
        <w:tc>
          <w:tcPr>
            <w:vMerge w:val="continue"/>
          </w:tcPr>
          <w:p/>
        </w:tc>
        <w:tc>
          <w:tcPr>
            <w:vMerge w:val="continue"/>
          </w:tcPr>
          <w:p/>
        </w:tc>
        <w:tc>
          <w:tcPr>
            <w:tcW w:w="3005" w:type="dxa"/>
          </w:tcPr>
          <w:p>
            <w:pPr>
              <w:pStyle w:val="0"/>
              <w:jc w:val="both"/>
            </w:pPr>
            <w:r>
              <w:rPr>
                <w:sz w:val="24"/>
              </w:rPr>
              <w:t xml:space="preserve">колекальциферол</w:t>
            </w:r>
          </w:p>
        </w:tc>
      </w:tr>
      <w:tr>
        <w:tc>
          <w:tcPr>
            <w:gridSpan w:val="2"/>
            <w:tcW w:w="2154" w:type="dxa"/>
          </w:tcPr>
          <w:p>
            <w:pPr>
              <w:pStyle w:val="0"/>
              <w:jc w:val="center"/>
            </w:pPr>
            <w:r>
              <w:rPr>
                <w:sz w:val="24"/>
              </w:rPr>
              <w:t xml:space="preserve">A11D</w:t>
            </w:r>
          </w:p>
        </w:tc>
        <w:tc>
          <w:tcPr>
            <w:tcW w:w="3912" w:type="dxa"/>
          </w:tcPr>
          <w:p>
            <w:pPr>
              <w:pStyle w:val="0"/>
              <w:jc w:val="both"/>
            </w:pPr>
            <w:r>
              <w:rPr>
                <w:sz w:val="24"/>
              </w:rPr>
              <w:t xml:space="preserve">витамин B1 и его комбинации с витаминами B6 и B12</w:t>
            </w:r>
          </w:p>
        </w:tc>
        <w:tc>
          <w:tcPr>
            <w:tcW w:w="3005" w:type="dxa"/>
          </w:tcPr>
          <w:p>
            <w:pPr>
              <w:pStyle w:val="0"/>
            </w:pPr>
            <w:r>
              <w:rPr>
                <w:sz w:val="24"/>
              </w:rPr>
            </w:r>
          </w:p>
        </w:tc>
      </w:tr>
      <w:tr>
        <w:tc>
          <w:tcPr>
            <w:tcW w:w="850" w:type="dxa"/>
          </w:tcPr>
          <w:p>
            <w:pPr>
              <w:pStyle w:val="0"/>
              <w:jc w:val="center"/>
            </w:pPr>
            <w:r>
              <w:rPr>
                <w:sz w:val="24"/>
              </w:rPr>
              <w:t xml:space="preserve">71.</w:t>
            </w:r>
          </w:p>
        </w:tc>
        <w:tc>
          <w:tcPr>
            <w:tcW w:w="1304" w:type="dxa"/>
          </w:tcPr>
          <w:p>
            <w:pPr>
              <w:pStyle w:val="0"/>
              <w:jc w:val="center"/>
            </w:pPr>
            <w:r>
              <w:rPr>
                <w:sz w:val="24"/>
              </w:rPr>
              <w:t xml:space="preserve">A11DA</w:t>
            </w:r>
          </w:p>
        </w:tc>
        <w:tc>
          <w:tcPr>
            <w:tcW w:w="3912" w:type="dxa"/>
          </w:tcPr>
          <w:p>
            <w:pPr>
              <w:pStyle w:val="0"/>
              <w:jc w:val="both"/>
            </w:pPr>
            <w:r>
              <w:rPr>
                <w:sz w:val="24"/>
              </w:rPr>
              <w:t xml:space="preserve">витамин B1</w:t>
            </w:r>
          </w:p>
        </w:tc>
        <w:tc>
          <w:tcPr>
            <w:tcW w:w="3005" w:type="dxa"/>
          </w:tcPr>
          <w:p>
            <w:pPr>
              <w:pStyle w:val="0"/>
              <w:jc w:val="both"/>
            </w:pPr>
            <w:r>
              <w:rPr>
                <w:sz w:val="24"/>
              </w:rPr>
              <w:t xml:space="preserve">тиамин</w:t>
            </w:r>
          </w:p>
        </w:tc>
      </w:tr>
      <w:tr>
        <w:tc>
          <w:tcPr>
            <w:tcW w:w="850" w:type="dxa"/>
          </w:tcPr>
          <w:p>
            <w:pPr>
              <w:pStyle w:val="0"/>
              <w:jc w:val="center"/>
            </w:pPr>
            <w:r>
              <w:rPr>
                <w:sz w:val="24"/>
              </w:rPr>
              <w:t xml:space="preserve">72.</w:t>
            </w:r>
          </w:p>
        </w:tc>
        <w:tc>
          <w:tcPr>
            <w:tcW w:w="1304" w:type="dxa"/>
          </w:tcPr>
          <w:p>
            <w:pPr>
              <w:pStyle w:val="0"/>
              <w:jc w:val="center"/>
            </w:pPr>
            <w:r>
              <w:rPr>
                <w:sz w:val="24"/>
              </w:rPr>
              <w:t xml:space="preserve">A11DB</w:t>
            </w:r>
          </w:p>
        </w:tc>
        <w:tc>
          <w:tcPr>
            <w:tcW w:w="3912" w:type="dxa"/>
          </w:tcPr>
          <w:p>
            <w:pPr>
              <w:pStyle w:val="0"/>
              <w:jc w:val="both"/>
            </w:pPr>
            <w:r>
              <w:rPr>
                <w:sz w:val="24"/>
              </w:rPr>
              <w:t xml:space="preserve">витамины в комбинации с витамином B6</w:t>
            </w:r>
          </w:p>
        </w:tc>
        <w:tc>
          <w:tcPr>
            <w:tcW w:w="3005" w:type="dxa"/>
          </w:tcPr>
          <w:p>
            <w:pPr>
              <w:pStyle w:val="0"/>
              <w:jc w:val="both"/>
            </w:pPr>
            <w:r>
              <w:rPr>
                <w:sz w:val="24"/>
              </w:rPr>
              <w:t xml:space="preserve">пиридоксин + тиамин + цианокобаламин + [лидокаин]</w:t>
            </w:r>
          </w:p>
        </w:tc>
      </w:tr>
      <w:tr>
        <w:tc>
          <w:tcPr>
            <w:gridSpan w:val="2"/>
            <w:tcW w:w="2154" w:type="dxa"/>
          </w:tcPr>
          <w:p>
            <w:pPr>
              <w:pStyle w:val="0"/>
              <w:jc w:val="center"/>
            </w:pPr>
            <w:r>
              <w:rPr>
                <w:sz w:val="24"/>
              </w:rPr>
              <w:t xml:space="preserve">A11G</w:t>
            </w:r>
          </w:p>
        </w:tc>
        <w:tc>
          <w:tcPr>
            <w:tcW w:w="3912" w:type="dxa"/>
          </w:tcPr>
          <w:p>
            <w:pPr>
              <w:pStyle w:val="0"/>
              <w:jc w:val="both"/>
            </w:pPr>
            <w:r>
              <w:rPr>
                <w:sz w:val="24"/>
              </w:rPr>
              <w:t xml:space="preserve">аскорбиновая кислота (витамин C), включая комбинации с другими средствами</w:t>
            </w:r>
          </w:p>
        </w:tc>
        <w:tc>
          <w:tcPr>
            <w:tcW w:w="3005" w:type="dxa"/>
          </w:tcPr>
          <w:p>
            <w:pPr>
              <w:pStyle w:val="0"/>
            </w:pPr>
            <w:r>
              <w:rPr>
                <w:sz w:val="24"/>
              </w:rPr>
            </w:r>
          </w:p>
        </w:tc>
      </w:tr>
      <w:tr>
        <w:tc>
          <w:tcPr>
            <w:tcW w:w="850" w:type="dxa"/>
          </w:tcPr>
          <w:p>
            <w:pPr>
              <w:pStyle w:val="0"/>
              <w:jc w:val="center"/>
            </w:pPr>
            <w:r>
              <w:rPr>
                <w:sz w:val="24"/>
              </w:rPr>
              <w:t xml:space="preserve">73.</w:t>
            </w:r>
          </w:p>
        </w:tc>
        <w:tc>
          <w:tcPr>
            <w:tcW w:w="1304" w:type="dxa"/>
          </w:tcPr>
          <w:p>
            <w:pPr>
              <w:pStyle w:val="0"/>
              <w:jc w:val="center"/>
            </w:pPr>
            <w:r>
              <w:rPr>
                <w:sz w:val="24"/>
              </w:rPr>
              <w:t xml:space="preserve">A11GA</w:t>
            </w:r>
          </w:p>
        </w:tc>
        <w:tc>
          <w:tcPr>
            <w:tcW w:w="3912" w:type="dxa"/>
          </w:tcPr>
          <w:p>
            <w:pPr>
              <w:pStyle w:val="0"/>
              <w:jc w:val="both"/>
            </w:pPr>
            <w:r>
              <w:rPr>
                <w:sz w:val="24"/>
              </w:rPr>
              <w:t xml:space="preserve">аскорбиновая кислота (витамин C)</w:t>
            </w:r>
          </w:p>
        </w:tc>
        <w:tc>
          <w:tcPr>
            <w:tcW w:w="3005" w:type="dxa"/>
          </w:tcPr>
          <w:p>
            <w:pPr>
              <w:pStyle w:val="0"/>
              <w:jc w:val="both"/>
            </w:pPr>
            <w:r>
              <w:rPr>
                <w:sz w:val="24"/>
              </w:rPr>
              <w:t xml:space="preserve">аскорбиновая кислота</w:t>
            </w:r>
          </w:p>
        </w:tc>
      </w:tr>
      <w:tr>
        <w:tc>
          <w:tcPr>
            <w:gridSpan w:val="2"/>
            <w:tcW w:w="2154" w:type="dxa"/>
          </w:tcPr>
          <w:p>
            <w:pPr>
              <w:pStyle w:val="0"/>
              <w:jc w:val="center"/>
            </w:pPr>
            <w:r>
              <w:rPr>
                <w:sz w:val="24"/>
              </w:rPr>
              <w:t xml:space="preserve">A11H</w:t>
            </w:r>
          </w:p>
        </w:tc>
        <w:tc>
          <w:tcPr>
            <w:tcW w:w="3912" w:type="dxa"/>
          </w:tcPr>
          <w:p>
            <w:pPr>
              <w:pStyle w:val="0"/>
              <w:jc w:val="both"/>
            </w:pPr>
            <w:r>
              <w:rPr>
                <w:sz w:val="24"/>
              </w:rPr>
              <w:t xml:space="preserve">другие витаминные препараты</w:t>
            </w:r>
          </w:p>
        </w:tc>
        <w:tc>
          <w:tcPr>
            <w:tcW w:w="3005" w:type="dxa"/>
          </w:tcPr>
          <w:p>
            <w:pPr>
              <w:pStyle w:val="0"/>
            </w:pPr>
            <w:r>
              <w:rPr>
                <w:sz w:val="24"/>
              </w:rPr>
            </w:r>
          </w:p>
        </w:tc>
      </w:tr>
      <w:tr>
        <w:tc>
          <w:tcPr>
            <w:tcW w:w="850" w:type="dxa"/>
          </w:tcPr>
          <w:p>
            <w:pPr>
              <w:pStyle w:val="0"/>
              <w:jc w:val="center"/>
            </w:pPr>
            <w:r>
              <w:rPr>
                <w:sz w:val="24"/>
              </w:rPr>
              <w:t xml:space="preserve">74.</w:t>
            </w:r>
          </w:p>
        </w:tc>
        <w:tc>
          <w:tcPr>
            <w:tcW w:w="1304" w:type="dxa"/>
          </w:tcPr>
          <w:p>
            <w:pPr>
              <w:pStyle w:val="0"/>
              <w:jc w:val="center"/>
            </w:pPr>
            <w:r>
              <w:rPr>
                <w:sz w:val="24"/>
              </w:rPr>
              <w:t xml:space="preserve">A11HA</w:t>
            </w:r>
          </w:p>
        </w:tc>
        <w:tc>
          <w:tcPr>
            <w:tcW w:w="3912" w:type="dxa"/>
          </w:tcPr>
          <w:p>
            <w:pPr>
              <w:pStyle w:val="0"/>
              <w:jc w:val="both"/>
            </w:pPr>
            <w:r>
              <w:rPr>
                <w:sz w:val="24"/>
              </w:rPr>
              <w:t xml:space="preserve">другие витаминные препараты</w:t>
            </w:r>
          </w:p>
        </w:tc>
        <w:tc>
          <w:tcPr>
            <w:tcW w:w="3005" w:type="dxa"/>
          </w:tcPr>
          <w:p>
            <w:pPr>
              <w:pStyle w:val="0"/>
              <w:jc w:val="both"/>
            </w:pPr>
            <w:r>
              <w:rPr>
                <w:sz w:val="24"/>
              </w:rPr>
              <w:t xml:space="preserve">пиридоксин</w:t>
            </w:r>
          </w:p>
        </w:tc>
      </w:tr>
      <w:tr>
        <w:tc>
          <w:tcPr>
            <w:gridSpan w:val="2"/>
            <w:tcW w:w="2154" w:type="dxa"/>
          </w:tcPr>
          <w:p>
            <w:pPr>
              <w:pStyle w:val="0"/>
              <w:jc w:val="center"/>
            </w:pPr>
            <w:r>
              <w:rPr>
                <w:sz w:val="24"/>
              </w:rPr>
              <w:t xml:space="preserve">A12</w:t>
            </w:r>
          </w:p>
        </w:tc>
        <w:tc>
          <w:tcPr>
            <w:tcW w:w="3912" w:type="dxa"/>
          </w:tcPr>
          <w:p>
            <w:pPr>
              <w:pStyle w:val="0"/>
              <w:jc w:val="both"/>
            </w:pPr>
            <w:r>
              <w:rPr>
                <w:sz w:val="24"/>
              </w:rPr>
              <w:t xml:space="preserve">минеральные добавки</w:t>
            </w:r>
          </w:p>
        </w:tc>
        <w:tc>
          <w:tcPr>
            <w:tcW w:w="3005" w:type="dxa"/>
          </w:tcPr>
          <w:p>
            <w:pPr>
              <w:pStyle w:val="0"/>
            </w:pPr>
            <w:r>
              <w:rPr>
                <w:sz w:val="24"/>
              </w:rPr>
            </w:r>
          </w:p>
        </w:tc>
      </w:tr>
      <w:tr>
        <w:tc>
          <w:tcPr>
            <w:gridSpan w:val="2"/>
            <w:tcW w:w="2154" w:type="dxa"/>
          </w:tcPr>
          <w:p>
            <w:pPr>
              <w:pStyle w:val="0"/>
              <w:jc w:val="center"/>
            </w:pPr>
            <w:r>
              <w:rPr>
                <w:sz w:val="24"/>
              </w:rPr>
              <w:t xml:space="preserve">A12A</w:t>
            </w:r>
          </w:p>
        </w:tc>
        <w:tc>
          <w:tcPr>
            <w:tcW w:w="3912" w:type="dxa"/>
          </w:tcPr>
          <w:p>
            <w:pPr>
              <w:pStyle w:val="0"/>
              <w:jc w:val="both"/>
            </w:pPr>
            <w:r>
              <w:rPr>
                <w:sz w:val="24"/>
              </w:rPr>
              <w:t xml:space="preserve">препараты кальция</w:t>
            </w:r>
          </w:p>
        </w:tc>
        <w:tc>
          <w:tcPr>
            <w:tcW w:w="3005" w:type="dxa"/>
          </w:tcPr>
          <w:p>
            <w:pPr>
              <w:pStyle w:val="0"/>
            </w:pPr>
            <w:r>
              <w:rPr>
                <w:sz w:val="24"/>
              </w:rPr>
            </w:r>
          </w:p>
        </w:tc>
      </w:tr>
      <w:tr>
        <w:tc>
          <w:tcPr>
            <w:tcW w:w="850" w:type="dxa"/>
          </w:tcPr>
          <w:p>
            <w:pPr>
              <w:pStyle w:val="0"/>
              <w:jc w:val="center"/>
            </w:pPr>
            <w:r>
              <w:rPr>
                <w:sz w:val="24"/>
              </w:rPr>
              <w:t xml:space="preserve">75.</w:t>
            </w:r>
          </w:p>
        </w:tc>
        <w:tc>
          <w:tcPr>
            <w:tcW w:w="1304" w:type="dxa"/>
          </w:tcPr>
          <w:p>
            <w:pPr>
              <w:pStyle w:val="0"/>
              <w:jc w:val="center"/>
            </w:pPr>
            <w:r>
              <w:rPr>
                <w:sz w:val="24"/>
              </w:rPr>
              <w:t xml:space="preserve">A12AA</w:t>
            </w:r>
          </w:p>
        </w:tc>
        <w:tc>
          <w:tcPr>
            <w:tcW w:w="3912" w:type="dxa"/>
          </w:tcPr>
          <w:p>
            <w:pPr>
              <w:pStyle w:val="0"/>
              <w:jc w:val="both"/>
            </w:pPr>
            <w:r>
              <w:rPr>
                <w:sz w:val="24"/>
              </w:rPr>
              <w:t xml:space="preserve">препараты кальция</w:t>
            </w:r>
          </w:p>
        </w:tc>
        <w:tc>
          <w:tcPr>
            <w:tcW w:w="3005" w:type="dxa"/>
          </w:tcPr>
          <w:p>
            <w:pPr>
              <w:pStyle w:val="0"/>
              <w:jc w:val="both"/>
            </w:pPr>
            <w:r>
              <w:rPr>
                <w:sz w:val="24"/>
              </w:rPr>
              <w:t xml:space="preserve">кальция глюконат</w:t>
            </w:r>
          </w:p>
        </w:tc>
      </w:tr>
      <w:tr>
        <w:tc>
          <w:tcPr>
            <w:tcW w:w="850" w:type="dxa"/>
          </w:tcPr>
          <w:p>
            <w:pPr>
              <w:pStyle w:val="0"/>
              <w:jc w:val="center"/>
            </w:pPr>
            <w:r>
              <w:rPr>
                <w:sz w:val="24"/>
              </w:rPr>
              <w:t xml:space="preserve">76.</w:t>
            </w:r>
          </w:p>
        </w:tc>
        <w:tc>
          <w:tcPr>
            <w:tcW w:w="1304" w:type="dxa"/>
          </w:tcPr>
          <w:p>
            <w:pPr>
              <w:pStyle w:val="0"/>
              <w:jc w:val="center"/>
            </w:pPr>
            <w:r>
              <w:rPr>
                <w:sz w:val="24"/>
              </w:rPr>
              <w:t xml:space="preserve">A12AX</w:t>
            </w:r>
          </w:p>
        </w:tc>
        <w:tc>
          <w:tcPr>
            <w:tcW w:w="3912" w:type="dxa"/>
          </w:tcPr>
          <w:p>
            <w:pPr>
              <w:pStyle w:val="0"/>
              <w:jc w:val="both"/>
            </w:pPr>
            <w:r>
              <w:rPr>
                <w:sz w:val="24"/>
              </w:rPr>
              <w:t xml:space="preserve">препараты кальция в комбинации с витамином D и/или другими препаратами</w:t>
            </w:r>
          </w:p>
        </w:tc>
        <w:tc>
          <w:tcPr>
            <w:tcW w:w="3005" w:type="dxa"/>
          </w:tcPr>
          <w:p>
            <w:pPr>
              <w:pStyle w:val="0"/>
              <w:jc w:val="both"/>
            </w:pPr>
            <w:r>
              <w:rPr>
                <w:sz w:val="24"/>
              </w:rPr>
              <w:t xml:space="preserve">кальция карбонат + колекальциферол</w:t>
            </w:r>
          </w:p>
        </w:tc>
      </w:tr>
      <w:tr>
        <w:tc>
          <w:tcPr>
            <w:gridSpan w:val="2"/>
            <w:tcW w:w="2154" w:type="dxa"/>
          </w:tcPr>
          <w:p>
            <w:pPr>
              <w:pStyle w:val="0"/>
              <w:jc w:val="center"/>
            </w:pPr>
            <w:r>
              <w:rPr>
                <w:sz w:val="24"/>
              </w:rPr>
              <w:t xml:space="preserve">A12C</w:t>
            </w:r>
          </w:p>
        </w:tc>
        <w:tc>
          <w:tcPr>
            <w:tcW w:w="3912" w:type="dxa"/>
          </w:tcPr>
          <w:p>
            <w:pPr>
              <w:pStyle w:val="0"/>
              <w:jc w:val="both"/>
            </w:pPr>
            <w:r>
              <w:rPr>
                <w:sz w:val="24"/>
              </w:rPr>
              <w:t xml:space="preserve">другие минеральные добавки</w:t>
            </w:r>
          </w:p>
        </w:tc>
        <w:tc>
          <w:tcPr>
            <w:tcW w:w="3005" w:type="dxa"/>
          </w:tcPr>
          <w:p>
            <w:pPr>
              <w:pStyle w:val="0"/>
            </w:pPr>
            <w:r>
              <w:rPr>
                <w:sz w:val="24"/>
              </w:rPr>
            </w:r>
          </w:p>
        </w:tc>
      </w:tr>
      <w:tr>
        <w:tc>
          <w:tcPr>
            <w:tcW w:w="850" w:type="dxa"/>
          </w:tcPr>
          <w:p>
            <w:pPr>
              <w:pStyle w:val="0"/>
              <w:jc w:val="center"/>
            </w:pPr>
            <w:r>
              <w:rPr>
                <w:sz w:val="24"/>
              </w:rPr>
              <w:t xml:space="preserve">77.</w:t>
            </w:r>
          </w:p>
        </w:tc>
        <w:tc>
          <w:tcPr>
            <w:tcW w:w="1304" w:type="dxa"/>
          </w:tcPr>
          <w:p>
            <w:pPr>
              <w:pStyle w:val="0"/>
              <w:jc w:val="center"/>
            </w:pPr>
            <w:r>
              <w:rPr>
                <w:sz w:val="24"/>
              </w:rPr>
              <w:t xml:space="preserve">A12CX</w:t>
            </w:r>
          </w:p>
        </w:tc>
        <w:tc>
          <w:tcPr>
            <w:tcW w:w="3912" w:type="dxa"/>
          </w:tcPr>
          <w:p>
            <w:pPr>
              <w:pStyle w:val="0"/>
              <w:jc w:val="both"/>
            </w:pPr>
            <w:r>
              <w:rPr>
                <w:sz w:val="24"/>
              </w:rPr>
              <w:t xml:space="preserve">другие минеральные вещества</w:t>
            </w:r>
          </w:p>
        </w:tc>
        <w:tc>
          <w:tcPr>
            <w:tcW w:w="3005" w:type="dxa"/>
          </w:tcPr>
          <w:p>
            <w:pPr>
              <w:pStyle w:val="0"/>
              <w:jc w:val="both"/>
            </w:pPr>
            <w:r>
              <w:rPr>
                <w:sz w:val="24"/>
              </w:rPr>
              <w:t xml:space="preserve">калия и магния аспарагинат</w:t>
            </w:r>
          </w:p>
        </w:tc>
      </w:tr>
      <w:tr>
        <w:tc>
          <w:tcPr>
            <w:gridSpan w:val="2"/>
            <w:tcW w:w="2154" w:type="dxa"/>
          </w:tcPr>
          <w:p>
            <w:pPr>
              <w:pStyle w:val="0"/>
              <w:jc w:val="center"/>
            </w:pPr>
            <w:r>
              <w:rPr>
                <w:sz w:val="24"/>
              </w:rPr>
              <w:t xml:space="preserve">A14</w:t>
            </w:r>
          </w:p>
        </w:tc>
        <w:tc>
          <w:tcPr>
            <w:tcW w:w="3912" w:type="dxa"/>
          </w:tcPr>
          <w:p>
            <w:pPr>
              <w:pStyle w:val="0"/>
              <w:jc w:val="both"/>
            </w:pPr>
            <w:r>
              <w:rPr>
                <w:sz w:val="24"/>
              </w:rPr>
              <w:t xml:space="preserve">анаболические средства системного действия</w:t>
            </w:r>
          </w:p>
        </w:tc>
        <w:tc>
          <w:tcPr>
            <w:tcW w:w="3005" w:type="dxa"/>
          </w:tcPr>
          <w:p>
            <w:pPr>
              <w:pStyle w:val="0"/>
            </w:pPr>
            <w:r>
              <w:rPr>
                <w:sz w:val="24"/>
              </w:rPr>
            </w:r>
          </w:p>
        </w:tc>
      </w:tr>
      <w:tr>
        <w:tc>
          <w:tcPr>
            <w:gridSpan w:val="2"/>
            <w:tcW w:w="2154" w:type="dxa"/>
          </w:tcPr>
          <w:p>
            <w:pPr>
              <w:pStyle w:val="0"/>
              <w:jc w:val="center"/>
            </w:pPr>
            <w:r>
              <w:rPr>
                <w:sz w:val="24"/>
              </w:rPr>
              <w:t xml:space="preserve">A14A</w:t>
            </w:r>
          </w:p>
        </w:tc>
        <w:tc>
          <w:tcPr>
            <w:tcW w:w="3912" w:type="dxa"/>
          </w:tcPr>
          <w:p>
            <w:pPr>
              <w:pStyle w:val="0"/>
              <w:jc w:val="both"/>
            </w:pPr>
            <w:r>
              <w:rPr>
                <w:sz w:val="24"/>
              </w:rPr>
              <w:t xml:space="preserve">анаболические стероиды</w:t>
            </w:r>
          </w:p>
        </w:tc>
        <w:tc>
          <w:tcPr>
            <w:tcW w:w="3005" w:type="dxa"/>
          </w:tcPr>
          <w:p>
            <w:pPr>
              <w:pStyle w:val="0"/>
            </w:pPr>
            <w:r>
              <w:rPr>
                <w:sz w:val="24"/>
              </w:rPr>
            </w:r>
          </w:p>
        </w:tc>
      </w:tr>
      <w:tr>
        <w:tc>
          <w:tcPr>
            <w:tcW w:w="850" w:type="dxa"/>
          </w:tcPr>
          <w:p>
            <w:pPr>
              <w:pStyle w:val="0"/>
              <w:jc w:val="center"/>
            </w:pPr>
            <w:r>
              <w:rPr>
                <w:sz w:val="24"/>
              </w:rPr>
              <w:t xml:space="preserve">78.</w:t>
            </w:r>
          </w:p>
        </w:tc>
        <w:tc>
          <w:tcPr>
            <w:tcW w:w="1304" w:type="dxa"/>
          </w:tcPr>
          <w:p>
            <w:pPr>
              <w:pStyle w:val="0"/>
              <w:jc w:val="center"/>
            </w:pPr>
            <w:r>
              <w:rPr>
                <w:sz w:val="24"/>
              </w:rPr>
              <w:t xml:space="preserve">A14AB</w:t>
            </w:r>
          </w:p>
        </w:tc>
        <w:tc>
          <w:tcPr>
            <w:tcW w:w="3912" w:type="dxa"/>
          </w:tcPr>
          <w:p>
            <w:pPr>
              <w:pStyle w:val="0"/>
              <w:jc w:val="both"/>
            </w:pPr>
            <w:r>
              <w:rPr>
                <w:sz w:val="24"/>
              </w:rPr>
              <w:t xml:space="preserve">производные эстрена</w:t>
            </w:r>
          </w:p>
        </w:tc>
        <w:tc>
          <w:tcPr>
            <w:tcW w:w="3005" w:type="dxa"/>
          </w:tcPr>
          <w:p>
            <w:pPr>
              <w:pStyle w:val="0"/>
              <w:jc w:val="both"/>
            </w:pPr>
            <w:r>
              <w:rPr>
                <w:sz w:val="24"/>
              </w:rPr>
              <w:t xml:space="preserve">нандролон</w:t>
            </w:r>
          </w:p>
        </w:tc>
      </w:tr>
      <w:tr>
        <w:tc>
          <w:tcPr>
            <w:gridSpan w:val="2"/>
            <w:tcW w:w="2154" w:type="dxa"/>
          </w:tcPr>
          <w:p>
            <w:pPr>
              <w:pStyle w:val="0"/>
              <w:jc w:val="center"/>
            </w:pPr>
            <w:r>
              <w:rPr>
                <w:sz w:val="24"/>
              </w:rPr>
              <w:t xml:space="preserve">A16</w:t>
            </w:r>
          </w:p>
        </w:tc>
        <w:tc>
          <w:tcPr>
            <w:tcW w:w="3912"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3005" w:type="dxa"/>
          </w:tcPr>
          <w:p>
            <w:pPr>
              <w:pStyle w:val="0"/>
            </w:pPr>
            <w:r>
              <w:rPr>
                <w:sz w:val="24"/>
              </w:rPr>
            </w:r>
          </w:p>
        </w:tc>
      </w:tr>
      <w:tr>
        <w:tc>
          <w:tcPr>
            <w:gridSpan w:val="2"/>
            <w:tcW w:w="2154" w:type="dxa"/>
          </w:tcPr>
          <w:p>
            <w:pPr>
              <w:pStyle w:val="0"/>
              <w:jc w:val="center"/>
            </w:pPr>
            <w:r>
              <w:rPr>
                <w:sz w:val="24"/>
              </w:rPr>
              <w:t xml:space="preserve">A16A</w:t>
            </w:r>
          </w:p>
        </w:tc>
        <w:tc>
          <w:tcPr>
            <w:tcW w:w="3912" w:type="dxa"/>
          </w:tcPr>
          <w:p>
            <w:pPr>
              <w:pStyle w:val="0"/>
              <w:jc w:val="both"/>
            </w:pPr>
            <w:r>
              <w:rPr>
                <w:sz w:val="24"/>
              </w:rPr>
              <w:t xml:space="preserve">другие препараты для лечения заболеваний желудочно-кишечного тракта и нарушений обмена веществ</w:t>
            </w:r>
          </w:p>
        </w:tc>
        <w:tc>
          <w:tcPr>
            <w:tcW w:w="3005" w:type="dxa"/>
          </w:tcPr>
          <w:p>
            <w:pPr>
              <w:pStyle w:val="0"/>
            </w:pPr>
            <w:r>
              <w:rPr>
                <w:sz w:val="24"/>
              </w:rPr>
            </w:r>
          </w:p>
        </w:tc>
      </w:tr>
      <w:tr>
        <w:tc>
          <w:tcPr>
            <w:tcW w:w="850" w:type="dxa"/>
          </w:tcPr>
          <w:p>
            <w:pPr>
              <w:pStyle w:val="0"/>
              <w:jc w:val="center"/>
            </w:pPr>
            <w:r>
              <w:rPr>
                <w:sz w:val="24"/>
              </w:rPr>
              <w:t xml:space="preserve">79.</w:t>
            </w:r>
          </w:p>
        </w:tc>
        <w:tc>
          <w:tcPr>
            <w:tcW w:w="1304" w:type="dxa"/>
          </w:tcPr>
          <w:p>
            <w:pPr>
              <w:pStyle w:val="0"/>
              <w:jc w:val="center"/>
            </w:pPr>
            <w:r>
              <w:rPr>
                <w:sz w:val="24"/>
              </w:rPr>
              <w:t xml:space="preserve">A16AA</w:t>
            </w:r>
          </w:p>
        </w:tc>
        <w:tc>
          <w:tcPr>
            <w:tcW w:w="3912" w:type="dxa"/>
          </w:tcPr>
          <w:p>
            <w:pPr>
              <w:pStyle w:val="0"/>
              <w:jc w:val="both"/>
            </w:pPr>
            <w:r>
              <w:rPr>
                <w:sz w:val="24"/>
              </w:rPr>
              <w:t xml:space="preserve">аминокислоты и их производные</w:t>
            </w:r>
          </w:p>
        </w:tc>
        <w:tc>
          <w:tcPr>
            <w:tcW w:w="3005" w:type="dxa"/>
          </w:tcPr>
          <w:p>
            <w:pPr>
              <w:pStyle w:val="0"/>
              <w:jc w:val="both"/>
            </w:pPr>
            <w:r>
              <w:rPr>
                <w:sz w:val="24"/>
              </w:rPr>
              <w:t xml:space="preserve">адеметионин</w:t>
            </w:r>
          </w:p>
        </w:tc>
      </w:tr>
      <w:tr>
        <w:tc>
          <w:tcPr>
            <w:tcW w:w="850" w:type="dxa"/>
          </w:tcPr>
          <w:p>
            <w:pPr>
              <w:pStyle w:val="0"/>
              <w:jc w:val="center"/>
            </w:pPr>
            <w:r>
              <w:rPr>
                <w:sz w:val="24"/>
              </w:rPr>
              <w:t xml:space="preserve">80.</w:t>
            </w:r>
          </w:p>
        </w:tc>
        <w:tc>
          <w:tcPr>
            <w:tcW w:w="1304" w:type="dxa"/>
            <w:vMerge w:val="restart"/>
          </w:tcPr>
          <w:p>
            <w:pPr>
              <w:pStyle w:val="0"/>
              <w:jc w:val="center"/>
            </w:pPr>
            <w:r>
              <w:rPr>
                <w:sz w:val="24"/>
              </w:rPr>
              <w:t xml:space="preserve">A16AB</w:t>
            </w:r>
          </w:p>
        </w:tc>
        <w:tc>
          <w:tcPr>
            <w:tcW w:w="3912" w:type="dxa"/>
            <w:vMerge w:val="restart"/>
          </w:tcPr>
          <w:p>
            <w:pPr>
              <w:pStyle w:val="0"/>
              <w:jc w:val="both"/>
            </w:pPr>
            <w:r>
              <w:rPr>
                <w:sz w:val="24"/>
              </w:rPr>
              <w:t xml:space="preserve">ферментные препараты</w:t>
            </w:r>
          </w:p>
        </w:tc>
        <w:tc>
          <w:tcPr>
            <w:tcW w:w="3005" w:type="dxa"/>
          </w:tcPr>
          <w:p>
            <w:pPr>
              <w:pStyle w:val="0"/>
              <w:jc w:val="both"/>
            </w:pPr>
            <w:r>
              <w:rPr>
                <w:sz w:val="24"/>
              </w:rPr>
              <w:t xml:space="preserve">имиглюцераза</w:t>
            </w:r>
          </w:p>
        </w:tc>
      </w:tr>
      <w:tr>
        <w:tc>
          <w:tcPr>
            <w:tcW w:w="850" w:type="dxa"/>
          </w:tcPr>
          <w:p>
            <w:pPr>
              <w:pStyle w:val="0"/>
              <w:jc w:val="center"/>
            </w:pPr>
            <w:r>
              <w:rPr>
                <w:sz w:val="24"/>
              </w:rPr>
              <w:t xml:space="preserve">81.</w:t>
            </w:r>
          </w:p>
        </w:tc>
        <w:tc>
          <w:tcPr>
            <w:vMerge w:val="continue"/>
          </w:tcPr>
          <w:p/>
        </w:tc>
        <w:tc>
          <w:tcPr>
            <w:vMerge w:val="continue"/>
          </w:tcPr>
          <w:p/>
        </w:tc>
        <w:tc>
          <w:tcPr>
            <w:tcW w:w="3005" w:type="dxa"/>
          </w:tcPr>
          <w:p>
            <w:pPr>
              <w:pStyle w:val="0"/>
              <w:jc w:val="both"/>
            </w:pPr>
            <w:r>
              <w:rPr>
                <w:sz w:val="24"/>
              </w:rPr>
              <w:t xml:space="preserve">агалсидаза альфа</w:t>
            </w:r>
          </w:p>
        </w:tc>
      </w:tr>
      <w:tr>
        <w:tc>
          <w:tcPr>
            <w:tcW w:w="850" w:type="dxa"/>
          </w:tcPr>
          <w:p>
            <w:pPr>
              <w:pStyle w:val="0"/>
              <w:jc w:val="center"/>
            </w:pPr>
            <w:r>
              <w:rPr>
                <w:sz w:val="24"/>
              </w:rPr>
              <w:t xml:space="preserve">82.</w:t>
            </w:r>
          </w:p>
        </w:tc>
        <w:tc>
          <w:tcPr>
            <w:vMerge w:val="continue"/>
          </w:tcPr>
          <w:p/>
        </w:tc>
        <w:tc>
          <w:tcPr>
            <w:vMerge w:val="continue"/>
          </w:tcPr>
          <w:p/>
        </w:tc>
        <w:tc>
          <w:tcPr>
            <w:tcW w:w="3005" w:type="dxa"/>
          </w:tcPr>
          <w:p>
            <w:pPr>
              <w:pStyle w:val="0"/>
              <w:jc w:val="both"/>
            </w:pPr>
            <w:r>
              <w:rPr>
                <w:sz w:val="24"/>
              </w:rPr>
              <w:t xml:space="preserve">агалсидаза бета</w:t>
            </w:r>
          </w:p>
        </w:tc>
      </w:tr>
      <w:tr>
        <w:tc>
          <w:tcPr>
            <w:tcW w:w="850" w:type="dxa"/>
          </w:tcPr>
          <w:p>
            <w:pPr>
              <w:pStyle w:val="0"/>
              <w:jc w:val="center"/>
            </w:pPr>
            <w:r>
              <w:rPr>
                <w:sz w:val="24"/>
              </w:rPr>
              <w:t xml:space="preserve">83.</w:t>
            </w:r>
          </w:p>
        </w:tc>
        <w:tc>
          <w:tcPr>
            <w:vMerge w:val="continue"/>
          </w:tcPr>
          <w:p/>
        </w:tc>
        <w:tc>
          <w:tcPr>
            <w:vMerge w:val="continue"/>
          </w:tcPr>
          <w:p/>
        </w:tc>
        <w:tc>
          <w:tcPr>
            <w:tcW w:w="3005" w:type="dxa"/>
          </w:tcPr>
          <w:p>
            <w:pPr>
              <w:pStyle w:val="0"/>
              <w:jc w:val="both"/>
            </w:pPr>
            <w:r>
              <w:rPr>
                <w:sz w:val="24"/>
              </w:rPr>
              <w:t xml:space="preserve">велаглюцераза альфа</w:t>
            </w:r>
          </w:p>
        </w:tc>
      </w:tr>
      <w:tr>
        <w:tc>
          <w:tcPr>
            <w:tcW w:w="850" w:type="dxa"/>
          </w:tcPr>
          <w:p>
            <w:pPr>
              <w:pStyle w:val="0"/>
              <w:jc w:val="center"/>
            </w:pPr>
            <w:r>
              <w:rPr>
                <w:sz w:val="24"/>
              </w:rPr>
              <w:t xml:space="preserve">84.</w:t>
            </w:r>
          </w:p>
        </w:tc>
        <w:tc>
          <w:tcPr>
            <w:vMerge w:val="continue"/>
          </w:tcPr>
          <w:p/>
        </w:tc>
        <w:tc>
          <w:tcPr>
            <w:vMerge w:val="continue"/>
          </w:tcPr>
          <w:p/>
        </w:tc>
        <w:tc>
          <w:tcPr>
            <w:tcW w:w="3005" w:type="dxa"/>
          </w:tcPr>
          <w:p>
            <w:pPr>
              <w:pStyle w:val="0"/>
              <w:jc w:val="both"/>
            </w:pPr>
            <w:r>
              <w:rPr>
                <w:sz w:val="24"/>
              </w:rPr>
              <w:t xml:space="preserve">идурсульфаза</w:t>
            </w:r>
          </w:p>
        </w:tc>
      </w:tr>
      <w:tr>
        <w:tc>
          <w:tcPr>
            <w:tcW w:w="850" w:type="dxa"/>
          </w:tcPr>
          <w:p>
            <w:pPr>
              <w:pStyle w:val="0"/>
              <w:jc w:val="center"/>
            </w:pPr>
            <w:r>
              <w:rPr>
                <w:sz w:val="24"/>
              </w:rPr>
              <w:t xml:space="preserve">85.</w:t>
            </w:r>
          </w:p>
        </w:tc>
        <w:tc>
          <w:tcPr>
            <w:vMerge w:val="continue"/>
          </w:tcPr>
          <w:p/>
        </w:tc>
        <w:tc>
          <w:tcPr>
            <w:vMerge w:val="continue"/>
          </w:tcPr>
          <w:p/>
        </w:tc>
        <w:tc>
          <w:tcPr>
            <w:tcW w:w="3005" w:type="dxa"/>
          </w:tcPr>
          <w:p>
            <w:pPr>
              <w:pStyle w:val="0"/>
              <w:jc w:val="both"/>
            </w:pPr>
            <w:r>
              <w:rPr>
                <w:sz w:val="24"/>
              </w:rPr>
              <w:t xml:space="preserve">ларонидаза</w:t>
            </w:r>
          </w:p>
        </w:tc>
      </w:tr>
      <w:tr>
        <w:tc>
          <w:tcPr>
            <w:tcW w:w="850" w:type="dxa"/>
          </w:tcPr>
          <w:p>
            <w:pPr>
              <w:pStyle w:val="0"/>
              <w:jc w:val="center"/>
            </w:pPr>
            <w:r>
              <w:rPr>
                <w:sz w:val="24"/>
              </w:rPr>
              <w:t xml:space="preserve">86.</w:t>
            </w:r>
          </w:p>
        </w:tc>
        <w:tc>
          <w:tcPr>
            <w:vMerge w:val="continue"/>
          </w:tcPr>
          <w:p/>
        </w:tc>
        <w:tc>
          <w:tcPr>
            <w:vMerge w:val="continue"/>
          </w:tcPr>
          <w:p/>
        </w:tc>
        <w:tc>
          <w:tcPr>
            <w:tcW w:w="3005" w:type="dxa"/>
          </w:tcPr>
          <w:p>
            <w:pPr>
              <w:pStyle w:val="0"/>
              <w:jc w:val="both"/>
            </w:pPr>
            <w:r>
              <w:rPr>
                <w:sz w:val="24"/>
              </w:rPr>
              <w:t xml:space="preserve">галсульфаза</w:t>
            </w:r>
          </w:p>
        </w:tc>
      </w:tr>
      <w:tr>
        <w:tc>
          <w:tcPr>
            <w:tcW w:w="850" w:type="dxa"/>
          </w:tcPr>
          <w:p>
            <w:pPr>
              <w:pStyle w:val="0"/>
              <w:jc w:val="center"/>
            </w:pPr>
            <w:r>
              <w:rPr>
                <w:sz w:val="24"/>
              </w:rPr>
              <w:t xml:space="preserve">87.</w:t>
            </w:r>
          </w:p>
        </w:tc>
        <w:tc>
          <w:tcPr>
            <w:vMerge w:val="continue"/>
          </w:tcPr>
          <w:p/>
        </w:tc>
        <w:tc>
          <w:tcPr>
            <w:vMerge w:val="continue"/>
          </w:tcPr>
          <w:p/>
        </w:tc>
        <w:tc>
          <w:tcPr>
            <w:tcW w:w="3005" w:type="dxa"/>
          </w:tcPr>
          <w:p>
            <w:pPr>
              <w:pStyle w:val="0"/>
              <w:jc w:val="both"/>
            </w:pPr>
            <w:r>
              <w:rPr>
                <w:sz w:val="24"/>
              </w:rPr>
              <w:t xml:space="preserve">идурсульфаза бета</w:t>
            </w:r>
          </w:p>
        </w:tc>
      </w:tr>
      <w:tr>
        <w:tc>
          <w:tcPr>
            <w:tcW w:w="850" w:type="dxa"/>
          </w:tcPr>
          <w:p>
            <w:pPr>
              <w:pStyle w:val="0"/>
              <w:jc w:val="center"/>
            </w:pPr>
            <w:r>
              <w:rPr>
                <w:sz w:val="24"/>
              </w:rPr>
              <w:t xml:space="preserve">88.</w:t>
            </w:r>
          </w:p>
        </w:tc>
        <w:tc>
          <w:tcPr>
            <w:vMerge w:val="continue"/>
          </w:tcPr>
          <w:p/>
        </w:tc>
        <w:tc>
          <w:tcPr>
            <w:vMerge w:val="continue"/>
          </w:tcPr>
          <w:p/>
        </w:tc>
        <w:tc>
          <w:tcPr>
            <w:tcW w:w="3005" w:type="dxa"/>
          </w:tcPr>
          <w:p>
            <w:pPr>
              <w:pStyle w:val="0"/>
              <w:jc w:val="both"/>
            </w:pPr>
            <w:r>
              <w:rPr>
                <w:sz w:val="24"/>
              </w:rPr>
              <w:t xml:space="preserve">себелипаза альфа</w:t>
            </w:r>
          </w:p>
        </w:tc>
      </w:tr>
      <w:tr>
        <w:tc>
          <w:tcPr>
            <w:tcW w:w="850" w:type="dxa"/>
          </w:tcPr>
          <w:p>
            <w:pPr>
              <w:pStyle w:val="0"/>
              <w:jc w:val="center"/>
            </w:pPr>
            <w:r>
              <w:rPr>
                <w:sz w:val="24"/>
              </w:rPr>
              <w:t xml:space="preserve">89.</w:t>
            </w:r>
          </w:p>
        </w:tc>
        <w:tc>
          <w:tcPr>
            <w:vMerge w:val="continue"/>
          </w:tcPr>
          <w:p/>
        </w:tc>
        <w:tc>
          <w:tcPr>
            <w:vMerge w:val="continue"/>
          </w:tcPr>
          <w:p/>
        </w:tc>
        <w:tc>
          <w:tcPr>
            <w:tcW w:w="3005" w:type="dxa"/>
          </w:tcPr>
          <w:p>
            <w:pPr>
              <w:pStyle w:val="0"/>
              <w:jc w:val="both"/>
            </w:pPr>
            <w:r>
              <w:rPr>
                <w:sz w:val="24"/>
              </w:rPr>
              <w:t xml:space="preserve">талиглюцераза альфа</w:t>
            </w:r>
          </w:p>
        </w:tc>
      </w:tr>
      <w:tr>
        <w:tc>
          <w:tcPr>
            <w:tcW w:w="850" w:type="dxa"/>
          </w:tcPr>
          <w:p>
            <w:pPr>
              <w:pStyle w:val="0"/>
              <w:jc w:val="center"/>
            </w:pPr>
            <w:r>
              <w:rPr>
                <w:sz w:val="24"/>
              </w:rPr>
              <w:t xml:space="preserve">90.</w:t>
            </w:r>
          </w:p>
        </w:tc>
        <w:tc>
          <w:tcPr>
            <w:tcW w:w="1304" w:type="dxa"/>
            <w:vMerge w:val="restart"/>
          </w:tcPr>
          <w:p>
            <w:pPr>
              <w:pStyle w:val="0"/>
              <w:jc w:val="center"/>
            </w:pPr>
            <w:r>
              <w:rPr>
                <w:sz w:val="24"/>
              </w:rPr>
              <w:t xml:space="preserve">A16AX</w:t>
            </w:r>
          </w:p>
        </w:tc>
        <w:tc>
          <w:tcPr>
            <w:tcW w:w="3912" w:type="dxa"/>
            <w:vMerge w:val="restart"/>
          </w:tcPr>
          <w:p>
            <w:pPr>
              <w:pStyle w:val="0"/>
              <w:jc w:val="both"/>
            </w:pPr>
            <w:r>
              <w:rPr>
                <w:sz w:val="24"/>
              </w:rPr>
              <w:t xml:space="preserve">прочие препараты для лечения заболеваний желудочно-кишечного тракта и нарушений обмена веществ</w:t>
            </w:r>
          </w:p>
        </w:tc>
        <w:tc>
          <w:tcPr>
            <w:tcW w:w="3005" w:type="dxa"/>
          </w:tcPr>
          <w:p>
            <w:pPr>
              <w:pStyle w:val="0"/>
              <w:jc w:val="both"/>
            </w:pPr>
            <w:r>
              <w:rPr>
                <w:sz w:val="24"/>
              </w:rPr>
              <w:t xml:space="preserve">тиоктовая кислота</w:t>
            </w:r>
          </w:p>
        </w:tc>
      </w:tr>
      <w:tr>
        <w:tc>
          <w:tcPr>
            <w:tcW w:w="850" w:type="dxa"/>
          </w:tcPr>
          <w:p>
            <w:pPr>
              <w:pStyle w:val="0"/>
              <w:jc w:val="center"/>
            </w:pPr>
            <w:r>
              <w:rPr>
                <w:sz w:val="24"/>
              </w:rPr>
              <w:t xml:space="preserve">91.</w:t>
            </w:r>
          </w:p>
        </w:tc>
        <w:tc>
          <w:tcPr>
            <w:vMerge w:val="continue"/>
          </w:tcPr>
          <w:p/>
        </w:tc>
        <w:tc>
          <w:tcPr>
            <w:vMerge w:val="continue"/>
          </w:tcPr>
          <w:p/>
        </w:tc>
        <w:tc>
          <w:tcPr>
            <w:tcW w:w="3005" w:type="dxa"/>
          </w:tcPr>
          <w:p>
            <w:pPr>
              <w:pStyle w:val="0"/>
              <w:jc w:val="both"/>
            </w:pPr>
            <w:r>
              <w:rPr>
                <w:sz w:val="24"/>
              </w:rPr>
              <w:t xml:space="preserve">миглустат</w:t>
            </w:r>
          </w:p>
        </w:tc>
      </w:tr>
      <w:tr>
        <w:tc>
          <w:tcPr>
            <w:tcW w:w="850" w:type="dxa"/>
          </w:tcPr>
          <w:p>
            <w:pPr>
              <w:pStyle w:val="0"/>
              <w:jc w:val="center"/>
            </w:pPr>
            <w:r>
              <w:rPr>
                <w:sz w:val="24"/>
              </w:rPr>
              <w:t xml:space="preserve">92.</w:t>
            </w:r>
          </w:p>
        </w:tc>
        <w:tc>
          <w:tcPr>
            <w:vMerge w:val="continue"/>
          </w:tcPr>
          <w:p/>
        </w:tc>
        <w:tc>
          <w:tcPr>
            <w:vMerge w:val="continue"/>
          </w:tcPr>
          <w:p/>
        </w:tc>
        <w:tc>
          <w:tcPr>
            <w:tcW w:w="3005" w:type="dxa"/>
          </w:tcPr>
          <w:p>
            <w:pPr>
              <w:pStyle w:val="0"/>
              <w:jc w:val="both"/>
            </w:pPr>
            <w:r>
              <w:rPr>
                <w:sz w:val="24"/>
              </w:rPr>
              <w:t xml:space="preserve">нитизинон</w:t>
            </w:r>
          </w:p>
        </w:tc>
      </w:tr>
      <w:tr>
        <w:tc>
          <w:tcPr>
            <w:tcW w:w="850" w:type="dxa"/>
          </w:tcPr>
          <w:p>
            <w:pPr>
              <w:pStyle w:val="0"/>
              <w:jc w:val="center"/>
            </w:pPr>
            <w:r>
              <w:rPr>
                <w:sz w:val="24"/>
              </w:rPr>
              <w:t xml:space="preserve">93.</w:t>
            </w:r>
          </w:p>
        </w:tc>
        <w:tc>
          <w:tcPr>
            <w:vMerge w:val="continue"/>
          </w:tcPr>
          <w:p/>
        </w:tc>
        <w:tc>
          <w:tcPr>
            <w:vMerge w:val="continue"/>
          </w:tcPr>
          <w:p/>
        </w:tc>
        <w:tc>
          <w:tcPr>
            <w:tcW w:w="3005" w:type="dxa"/>
          </w:tcPr>
          <w:p>
            <w:pPr>
              <w:pStyle w:val="0"/>
              <w:jc w:val="both"/>
            </w:pPr>
            <w:r>
              <w:rPr>
                <w:sz w:val="24"/>
              </w:rPr>
              <w:t xml:space="preserve">сапроптерин</w:t>
            </w:r>
          </w:p>
        </w:tc>
      </w:tr>
      <w:tr>
        <w:tc>
          <w:tcPr>
            <w:tcW w:w="850" w:type="dxa"/>
          </w:tcPr>
          <w:p>
            <w:pPr>
              <w:pStyle w:val="0"/>
              <w:jc w:val="center"/>
            </w:pPr>
            <w:r>
              <w:rPr>
                <w:sz w:val="24"/>
              </w:rPr>
              <w:t xml:space="preserve">94.</w:t>
            </w:r>
          </w:p>
        </w:tc>
        <w:tc>
          <w:tcPr>
            <w:vMerge w:val="continue"/>
          </w:tcPr>
          <w:p/>
        </w:tc>
        <w:tc>
          <w:tcPr>
            <w:vMerge w:val="continue"/>
          </w:tcPr>
          <w:p/>
        </w:tc>
        <w:tc>
          <w:tcPr>
            <w:tcW w:w="3005" w:type="dxa"/>
          </w:tcPr>
          <w:p>
            <w:pPr>
              <w:pStyle w:val="0"/>
              <w:jc w:val="both"/>
            </w:pPr>
            <w:r>
              <w:rPr>
                <w:sz w:val="24"/>
              </w:rPr>
              <w:t xml:space="preserve">элиглустат</w:t>
            </w:r>
          </w:p>
        </w:tc>
      </w:tr>
      <w:tr>
        <w:tc>
          <w:tcPr>
            <w:gridSpan w:val="2"/>
            <w:tcW w:w="2154" w:type="dxa"/>
          </w:tcPr>
          <w:p>
            <w:pPr>
              <w:pStyle w:val="0"/>
              <w:jc w:val="center"/>
            </w:pPr>
            <w:r>
              <w:rPr>
                <w:sz w:val="24"/>
              </w:rPr>
              <w:t xml:space="preserve">B</w:t>
            </w:r>
          </w:p>
        </w:tc>
        <w:tc>
          <w:tcPr>
            <w:gridSpan w:val="2"/>
            <w:tcW w:w="6917" w:type="dxa"/>
          </w:tcPr>
          <w:p>
            <w:pPr>
              <w:pStyle w:val="0"/>
              <w:jc w:val="center"/>
            </w:pPr>
            <w:r>
              <w:rPr>
                <w:sz w:val="24"/>
              </w:rPr>
              <w:t xml:space="preserve">Кровь и система кроветворения</w:t>
            </w:r>
          </w:p>
        </w:tc>
      </w:tr>
      <w:tr>
        <w:tc>
          <w:tcPr>
            <w:gridSpan w:val="2"/>
            <w:tcW w:w="2154" w:type="dxa"/>
          </w:tcPr>
          <w:p>
            <w:pPr>
              <w:pStyle w:val="0"/>
              <w:jc w:val="center"/>
            </w:pPr>
            <w:r>
              <w:rPr>
                <w:sz w:val="24"/>
              </w:rPr>
              <w:t xml:space="preserve">B01</w:t>
            </w:r>
          </w:p>
        </w:tc>
        <w:tc>
          <w:tcPr>
            <w:tcW w:w="3912" w:type="dxa"/>
          </w:tcPr>
          <w:p>
            <w:pPr>
              <w:pStyle w:val="0"/>
              <w:jc w:val="both"/>
            </w:pPr>
            <w:r>
              <w:rPr>
                <w:sz w:val="24"/>
              </w:rPr>
              <w:t xml:space="preserve">антитромботические средства</w:t>
            </w:r>
          </w:p>
        </w:tc>
        <w:tc>
          <w:tcPr>
            <w:tcW w:w="3005" w:type="dxa"/>
          </w:tcPr>
          <w:p>
            <w:pPr>
              <w:pStyle w:val="0"/>
            </w:pPr>
            <w:r>
              <w:rPr>
                <w:sz w:val="24"/>
              </w:rPr>
            </w:r>
          </w:p>
        </w:tc>
      </w:tr>
      <w:tr>
        <w:tc>
          <w:tcPr>
            <w:gridSpan w:val="2"/>
            <w:tcW w:w="2154" w:type="dxa"/>
          </w:tcPr>
          <w:p>
            <w:pPr>
              <w:pStyle w:val="0"/>
              <w:jc w:val="center"/>
            </w:pPr>
            <w:r>
              <w:rPr>
                <w:sz w:val="24"/>
              </w:rPr>
              <w:t xml:space="preserve">B01A</w:t>
            </w:r>
          </w:p>
        </w:tc>
        <w:tc>
          <w:tcPr>
            <w:tcW w:w="3912" w:type="dxa"/>
          </w:tcPr>
          <w:p>
            <w:pPr>
              <w:pStyle w:val="0"/>
              <w:jc w:val="both"/>
            </w:pPr>
            <w:r>
              <w:rPr>
                <w:sz w:val="24"/>
              </w:rPr>
              <w:t xml:space="preserve">антитромботические средства</w:t>
            </w:r>
          </w:p>
        </w:tc>
        <w:tc>
          <w:tcPr>
            <w:tcW w:w="3005" w:type="dxa"/>
          </w:tcPr>
          <w:p>
            <w:pPr>
              <w:pStyle w:val="0"/>
            </w:pPr>
            <w:r>
              <w:rPr>
                <w:sz w:val="24"/>
              </w:rPr>
            </w:r>
          </w:p>
        </w:tc>
      </w:tr>
      <w:tr>
        <w:tc>
          <w:tcPr>
            <w:tcW w:w="850" w:type="dxa"/>
          </w:tcPr>
          <w:p>
            <w:pPr>
              <w:pStyle w:val="0"/>
              <w:jc w:val="center"/>
            </w:pPr>
            <w:r>
              <w:rPr>
                <w:sz w:val="24"/>
              </w:rPr>
              <w:t xml:space="preserve">95.</w:t>
            </w:r>
          </w:p>
        </w:tc>
        <w:tc>
          <w:tcPr>
            <w:tcW w:w="1304" w:type="dxa"/>
          </w:tcPr>
          <w:p>
            <w:pPr>
              <w:pStyle w:val="0"/>
              <w:jc w:val="center"/>
            </w:pPr>
            <w:r>
              <w:rPr>
                <w:sz w:val="24"/>
              </w:rPr>
              <w:t xml:space="preserve">B01AA</w:t>
            </w:r>
          </w:p>
        </w:tc>
        <w:tc>
          <w:tcPr>
            <w:tcW w:w="3912" w:type="dxa"/>
          </w:tcPr>
          <w:p>
            <w:pPr>
              <w:pStyle w:val="0"/>
              <w:jc w:val="both"/>
            </w:pPr>
            <w:r>
              <w:rPr>
                <w:sz w:val="24"/>
              </w:rPr>
              <w:t xml:space="preserve">антагонисты витамина K</w:t>
            </w:r>
          </w:p>
        </w:tc>
        <w:tc>
          <w:tcPr>
            <w:tcW w:w="3005" w:type="dxa"/>
          </w:tcPr>
          <w:p>
            <w:pPr>
              <w:pStyle w:val="0"/>
              <w:jc w:val="both"/>
            </w:pPr>
            <w:r>
              <w:rPr>
                <w:sz w:val="24"/>
              </w:rPr>
              <w:t xml:space="preserve">варфарин</w:t>
            </w:r>
          </w:p>
        </w:tc>
      </w:tr>
      <w:tr>
        <w:tc>
          <w:tcPr>
            <w:tcW w:w="850" w:type="dxa"/>
          </w:tcPr>
          <w:p>
            <w:pPr>
              <w:pStyle w:val="0"/>
              <w:jc w:val="center"/>
            </w:pPr>
            <w:r>
              <w:rPr>
                <w:sz w:val="24"/>
              </w:rPr>
              <w:t xml:space="preserve">96.</w:t>
            </w:r>
          </w:p>
        </w:tc>
        <w:tc>
          <w:tcPr>
            <w:tcW w:w="1304" w:type="dxa"/>
            <w:vMerge w:val="restart"/>
          </w:tcPr>
          <w:p>
            <w:pPr>
              <w:pStyle w:val="0"/>
              <w:jc w:val="center"/>
            </w:pPr>
            <w:r>
              <w:rPr>
                <w:sz w:val="24"/>
              </w:rPr>
              <w:t xml:space="preserve">B01AB</w:t>
            </w:r>
          </w:p>
        </w:tc>
        <w:tc>
          <w:tcPr>
            <w:tcW w:w="3912" w:type="dxa"/>
            <w:vMerge w:val="restart"/>
          </w:tcPr>
          <w:p>
            <w:pPr>
              <w:pStyle w:val="0"/>
              <w:jc w:val="both"/>
            </w:pPr>
            <w:r>
              <w:rPr>
                <w:sz w:val="24"/>
              </w:rPr>
              <w:t xml:space="preserve">группа гепарина</w:t>
            </w:r>
          </w:p>
        </w:tc>
        <w:tc>
          <w:tcPr>
            <w:tcW w:w="3005" w:type="dxa"/>
          </w:tcPr>
          <w:p>
            <w:pPr>
              <w:pStyle w:val="0"/>
              <w:jc w:val="both"/>
            </w:pPr>
            <w:r>
              <w:rPr>
                <w:sz w:val="24"/>
              </w:rPr>
              <w:t xml:space="preserve">гепарин натрия</w:t>
            </w:r>
          </w:p>
        </w:tc>
      </w:tr>
      <w:tr>
        <w:tc>
          <w:tcPr>
            <w:tcW w:w="850" w:type="dxa"/>
          </w:tcPr>
          <w:p>
            <w:pPr>
              <w:pStyle w:val="0"/>
              <w:jc w:val="center"/>
            </w:pPr>
            <w:r>
              <w:rPr>
                <w:sz w:val="24"/>
              </w:rPr>
              <w:t xml:space="preserve">97.</w:t>
            </w:r>
          </w:p>
        </w:tc>
        <w:tc>
          <w:tcPr>
            <w:vMerge w:val="continue"/>
          </w:tcPr>
          <w:p/>
        </w:tc>
        <w:tc>
          <w:tcPr>
            <w:vMerge w:val="continue"/>
          </w:tcPr>
          <w:p/>
        </w:tc>
        <w:tc>
          <w:tcPr>
            <w:tcW w:w="3005" w:type="dxa"/>
          </w:tcPr>
          <w:p>
            <w:pPr>
              <w:pStyle w:val="0"/>
              <w:jc w:val="both"/>
            </w:pPr>
            <w:r>
              <w:rPr>
                <w:sz w:val="24"/>
              </w:rPr>
              <w:t xml:space="preserve">эноксапарин натрия</w:t>
            </w:r>
          </w:p>
        </w:tc>
      </w:tr>
      <w:tr>
        <w:tc>
          <w:tcPr>
            <w:tcW w:w="850" w:type="dxa"/>
          </w:tcPr>
          <w:p>
            <w:pPr>
              <w:pStyle w:val="0"/>
              <w:jc w:val="center"/>
            </w:pPr>
            <w:r>
              <w:rPr>
                <w:sz w:val="24"/>
              </w:rPr>
              <w:t xml:space="preserve">98.</w:t>
            </w:r>
          </w:p>
        </w:tc>
        <w:tc>
          <w:tcPr>
            <w:vMerge w:val="continue"/>
          </w:tcPr>
          <w:p/>
        </w:tc>
        <w:tc>
          <w:tcPr>
            <w:vMerge w:val="continue"/>
          </w:tcPr>
          <w:p/>
        </w:tc>
        <w:tc>
          <w:tcPr>
            <w:tcW w:w="3005" w:type="dxa"/>
          </w:tcPr>
          <w:p>
            <w:pPr>
              <w:pStyle w:val="0"/>
              <w:jc w:val="both"/>
            </w:pPr>
            <w:r>
              <w:rPr>
                <w:sz w:val="24"/>
              </w:rPr>
              <w:t xml:space="preserve">парнапарин натрия</w:t>
            </w:r>
          </w:p>
        </w:tc>
      </w:tr>
      <w:tr>
        <w:tc>
          <w:tcPr>
            <w:tcW w:w="850" w:type="dxa"/>
          </w:tcPr>
          <w:p>
            <w:pPr>
              <w:pStyle w:val="0"/>
              <w:jc w:val="center"/>
            </w:pPr>
            <w:r>
              <w:rPr>
                <w:sz w:val="24"/>
              </w:rPr>
              <w:t xml:space="preserve">99.</w:t>
            </w:r>
          </w:p>
        </w:tc>
        <w:tc>
          <w:tcPr>
            <w:tcW w:w="1304" w:type="dxa"/>
            <w:vMerge w:val="restart"/>
          </w:tcPr>
          <w:p>
            <w:pPr>
              <w:pStyle w:val="0"/>
              <w:jc w:val="center"/>
            </w:pPr>
            <w:r>
              <w:rPr>
                <w:sz w:val="24"/>
              </w:rPr>
              <w:t xml:space="preserve">B01AC</w:t>
            </w:r>
          </w:p>
        </w:tc>
        <w:tc>
          <w:tcPr>
            <w:tcW w:w="3912" w:type="dxa"/>
            <w:vMerge w:val="restart"/>
          </w:tcPr>
          <w:p>
            <w:pPr>
              <w:pStyle w:val="0"/>
              <w:jc w:val="both"/>
            </w:pPr>
            <w:r>
              <w:rPr>
                <w:sz w:val="24"/>
              </w:rPr>
              <w:t xml:space="preserve">антиагреганты</w:t>
            </w:r>
          </w:p>
        </w:tc>
        <w:tc>
          <w:tcPr>
            <w:tcW w:w="3005" w:type="dxa"/>
          </w:tcPr>
          <w:p>
            <w:pPr>
              <w:pStyle w:val="0"/>
              <w:jc w:val="both"/>
            </w:pPr>
            <w:r>
              <w:rPr>
                <w:sz w:val="24"/>
              </w:rPr>
              <w:t xml:space="preserve">клопидогрел</w:t>
            </w:r>
          </w:p>
        </w:tc>
      </w:tr>
      <w:tr>
        <w:tc>
          <w:tcPr>
            <w:tcW w:w="850" w:type="dxa"/>
          </w:tcPr>
          <w:p>
            <w:pPr>
              <w:pStyle w:val="0"/>
              <w:jc w:val="center"/>
            </w:pPr>
            <w:r>
              <w:rPr>
                <w:sz w:val="24"/>
              </w:rPr>
              <w:t xml:space="preserve">100.</w:t>
            </w:r>
          </w:p>
        </w:tc>
        <w:tc>
          <w:tcPr>
            <w:vMerge w:val="continue"/>
          </w:tcPr>
          <w:p/>
        </w:tc>
        <w:tc>
          <w:tcPr>
            <w:vMerge w:val="continue"/>
          </w:tcPr>
          <w:p/>
        </w:tc>
        <w:tc>
          <w:tcPr>
            <w:tcW w:w="3005" w:type="dxa"/>
          </w:tcPr>
          <w:p>
            <w:pPr>
              <w:pStyle w:val="0"/>
              <w:jc w:val="both"/>
            </w:pPr>
            <w:r>
              <w:rPr>
                <w:sz w:val="24"/>
              </w:rPr>
              <w:t xml:space="preserve">дипиридамол</w:t>
            </w:r>
          </w:p>
        </w:tc>
      </w:tr>
      <w:tr>
        <w:tc>
          <w:tcPr>
            <w:tcW w:w="850" w:type="dxa"/>
          </w:tcPr>
          <w:p>
            <w:pPr>
              <w:pStyle w:val="0"/>
              <w:jc w:val="center"/>
            </w:pPr>
            <w:r>
              <w:rPr>
                <w:sz w:val="24"/>
              </w:rPr>
              <w:t xml:space="preserve">101.</w:t>
            </w:r>
          </w:p>
        </w:tc>
        <w:tc>
          <w:tcPr>
            <w:vMerge w:val="continue"/>
          </w:tcPr>
          <w:p/>
        </w:tc>
        <w:tc>
          <w:tcPr>
            <w:vMerge w:val="continue"/>
          </w:tcPr>
          <w:p/>
        </w:tc>
        <w:tc>
          <w:tcPr>
            <w:tcW w:w="3005" w:type="dxa"/>
          </w:tcPr>
          <w:p>
            <w:pPr>
              <w:pStyle w:val="0"/>
              <w:jc w:val="both"/>
            </w:pPr>
            <w:r>
              <w:rPr>
                <w:sz w:val="24"/>
              </w:rPr>
              <w:t xml:space="preserve">тикагрелор</w:t>
            </w:r>
          </w:p>
        </w:tc>
      </w:tr>
      <w:tr>
        <w:tc>
          <w:tcPr>
            <w:tcW w:w="850" w:type="dxa"/>
          </w:tcPr>
          <w:p>
            <w:pPr>
              <w:pStyle w:val="0"/>
              <w:jc w:val="center"/>
            </w:pPr>
            <w:r>
              <w:rPr>
                <w:sz w:val="24"/>
              </w:rPr>
              <w:t xml:space="preserve">102.</w:t>
            </w:r>
          </w:p>
        </w:tc>
        <w:tc>
          <w:tcPr>
            <w:tcW w:w="1304" w:type="dxa"/>
            <w:vMerge w:val="restart"/>
          </w:tcPr>
          <w:p>
            <w:pPr>
              <w:pStyle w:val="0"/>
              <w:jc w:val="center"/>
            </w:pPr>
            <w:r>
              <w:rPr>
                <w:sz w:val="24"/>
              </w:rPr>
              <w:t xml:space="preserve">B01AD</w:t>
            </w:r>
          </w:p>
        </w:tc>
        <w:tc>
          <w:tcPr>
            <w:tcW w:w="3912" w:type="dxa"/>
            <w:vMerge w:val="restart"/>
          </w:tcPr>
          <w:p>
            <w:pPr>
              <w:pStyle w:val="0"/>
              <w:jc w:val="both"/>
            </w:pPr>
            <w:r>
              <w:rPr>
                <w:sz w:val="24"/>
              </w:rPr>
              <w:t xml:space="preserve">ферментные препараты</w:t>
            </w:r>
          </w:p>
        </w:tc>
        <w:tc>
          <w:tcPr>
            <w:tcW w:w="3005" w:type="dxa"/>
          </w:tcPr>
          <w:p>
            <w:pPr>
              <w:pStyle w:val="0"/>
              <w:jc w:val="both"/>
            </w:pPr>
            <w:r>
              <w:rPr>
                <w:sz w:val="24"/>
              </w:rPr>
              <w:t xml:space="preserve">алтеплаза</w:t>
            </w:r>
          </w:p>
        </w:tc>
      </w:tr>
      <w:tr>
        <w:tc>
          <w:tcPr>
            <w:tcW w:w="850" w:type="dxa"/>
          </w:tcPr>
          <w:p>
            <w:pPr>
              <w:pStyle w:val="0"/>
              <w:jc w:val="center"/>
            </w:pPr>
            <w:r>
              <w:rPr>
                <w:sz w:val="24"/>
              </w:rPr>
              <w:t xml:space="preserve">103.</w:t>
            </w:r>
          </w:p>
        </w:tc>
        <w:tc>
          <w:tcPr>
            <w:vMerge w:val="continue"/>
          </w:tcPr>
          <w:p/>
        </w:tc>
        <w:tc>
          <w:tcPr>
            <w:vMerge w:val="continue"/>
          </w:tcPr>
          <w:p/>
        </w:tc>
        <w:tc>
          <w:tcPr>
            <w:tcW w:w="3005" w:type="dxa"/>
          </w:tcPr>
          <w:p>
            <w:pPr>
              <w:pStyle w:val="0"/>
              <w:jc w:val="both"/>
            </w:pPr>
            <w:r>
              <w:rPr>
                <w:sz w:val="24"/>
              </w:rPr>
              <w:t xml:space="preserve">урокиназа</w:t>
            </w:r>
          </w:p>
        </w:tc>
      </w:tr>
      <w:tr>
        <w:tc>
          <w:tcPr>
            <w:tcW w:w="850" w:type="dxa"/>
          </w:tcPr>
          <w:p>
            <w:pPr>
              <w:pStyle w:val="0"/>
              <w:jc w:val="center"/>
            </w:pPr>
            <w:r>
              <w:rPr>
                <w:sz w:val="24"/>
              </w:rPr>
              <w:t xml:space="preserve">104.</w:t>
            </w:r>
          </w:p>
        </w:tc>
        <w:tc>
          <w:tcPr>
            <w:vMerge w:val="continue"/>
          </w:tcPr>
          <w:p/>
        </w:tc>
        <w:tc>
          <w:tcPr>
            <w:vMerge w:val="continue"/>
          </w:tcPr>
          <w:p/>
        </w:tc>
        <w:tc>
          <w:tcPr>
            <w:tcW w:w="3005" w:type="dxa"/>
          </w:tcPr>
          <w:p>
            <w:pPr>
              <w:pStyle w:val="0"/>
              <w:jc w:val="both"/>
            </w:pPr>
            <w:r>
              <w:rPr>
                <w:sz w:val="24"/>
              </w:rPr>
              <w:t xml:space="preserve">проурокиназа</w:t>
            </w:r>
          </w:p>
        </w:tc>
      </w:tr>
      <w:tr>
        <w:tc>
          <w:tcPr>
            <w:tcW w:w="850" w:type="dxa"/>
          </w:tcPr>
          <w:p>
            <w:pPr>
              <w:pStyle w:val="0"/>
              <w:jc w:val="center"/>
            </w:pPr>
            <w:r>
              <w:rPr>
                <w:sz w:val="24"/>
              </w:rPr>
              <w:t xml:space="preserve">105.</w:t>
            </w:r>
          </w:p>
        </w:tc>
        <w:tc>
          <w:tcPr>
            <w:vMerge w:val="continue"/>
          </w:tcPr>
          <w:p/>
        </w:tc>
        <w:tc>
          <w:tcPr>
            <w:vMerge w:val="continue"/>
          </w:tcPr>
          <w:p/>
        </w:tc>
        <w:tc>
          <w:tcPr>
            <w:tcW w:w="3005" w:type="dxa"/>
          </w:tcPr>
          <w:p>
            <w:pPr>
              <w:pStyle w:val="0"/>
              <w:jc w:val="both"/>
            </w:pPr>
            <w:r>
              <w:rPr>
                <w:sz w:val="24"/>
              </w:rPr>
              <w:t xml:space="preserve">стрептокиназа</w:t>
            </w:r>
          </w:p>
        </w:tc>
      </w:tr>
      <w:tr>
        <w:tc>
          <w:tcPr>
            <w:tcW w:w="850" w:type="dxa"/>
          </w:tcPr>
          <w:p>
            <w:pPr>
              <w:pStyle w:val="0"/>
              <w:jc w:val="center"/>
            </w:pPr>
            <w:r>
              <w:rPr>
                <w:sz w:val="24"/>
              </w:rPr>
              <w:t xml:space="preserve">106.</w:t>
            </w:r>
          </w:p>
        </w:tc>
        <w:tc>
          <w:tcPr>
            <w:vMerge w:val="continue"/>
          </w:tcPr>
          <w:p/>
        </w:tc>
        <w:tc>
          <w:tcPr>
            <w:vMerge w:val="continue"/>
          </w:tcPr>
          <w:p/>
        </w:tc>
        <w:tc>
          <w:tcPr>
            <w:tcW w:w="3005" w:type="dxa"/>
          </w:tcPr>
          <w:p>
            <w:pPr>
              <w:pStyle w:val="0"/>
              <w:jc w:val="both"/>
            </w:pPr>
            <w:r>
              <w:rPr>
                <w:sz w:val="24"/>
              </w:rPr>
              <w:t xml:space="preserve">рекомбинантный белок, содержащий аминокислотную последовательность стафилокиназы</w:t>
            </w:r>
          </w:p>
        </w:tc>
      </w:tr>
      <w:tr>
        <w:tc>
          <w:tcPr>
            <w:tcW w:w="850" w:type="dxa"/>
          </w:tcPr>
          <w:p>
            <w:pPr>
              <w:pStyle w:val="0"/>
              <w:jc w:val="center"/>
            </w:pPr>
            <w:r>
              <w:rPr>
                <w:sz w:val="24"/>
              </w:rPr>
              <w:t xml:space="preserve">107.</w:t>
            </w:r>
          </w:p>
        </w:tc>
        <w:tc>
          <w:tcPr>
            <w:vMerge w:val="continue"/>
          </w:tcPr>
          <w:p/>
        </w:tc>
        <w:tc>
          <w:tcPr>
            <w:vMerge w:val="continue"/>
          </w:tcPr>
          <w:p/>
        </w:tc>
        <w:tc>
          <w:tcPr>
            <w:tcW w:w="3005" w:type="dxa"/>
          </w:tcPr>
          <w:p>
            <w:pPr>
              <w:pStyle w:val="0"/>
              <w:jc w:val="both"/>
            </w:pPr>
            <w:r>
              <w:rPr>
                <w:sz w:val="24"/>
              </w:rPr>
              <w:t xml:space="preserve">тенектеплаза</w:t>
            </w:r>
          </w:p>
        </w:tc>
      </w:tr>
      <w:tr>
        <w:tc>
          <w:tcPr>
            <w:tcW w:w="850" w:type="dxa"/>
          </w:tcPr>
          <w:p>
            <w:pPr>
              <w:pStyle w:val="0"/>
              <w:jc w:val="center"/>
            </w:pPr>
            <w:r>
              <w:rPr>
                <w:sz w:val="24"/>
              </w:rPr>
              <w:t xml:space="preserve">108.</w:t>
            </w:r>
          </w:p>
        </w:tc>
        <w:tc>
          <w:tcPr>
            <w:tcW w:w="1304" w:type="dxa"/>
          </w:tcPr>
          <w:p>
            <w:pPr>
              <w:pStyle w:val="0"/>
              <w:jc w:val="center"/>
            </w:pPr>
            <w:r>
              <w:rPr>
                <w:sz w:val="24"/>
              </w:rPr>
              <w:t xml:space="preserve">B01AE07</w:t>
            </w:r>
          </w:p>
        </w:tc>
        <w:tc>
          <w:tcPr>
            <w:tcW w:w="3912" w:type="dxa"/>
          </w:tcPr>
          <w:p>
            <w:pPr>
              <w:pStyle w:val="0"/>
              <w:jc w:val="both"/>
            </w:pPr>
            <w:r>
              <w:rPr>
                <w:sz w:val="24"/>
              </w:rPr>
              <w:t xml:space="preserve">прямые ингибиторы тромбина</w:t>
            </w:r>
          </w:p>
        </w:tc>
        <w:tc>
          <w:tcPr>
            <w:tcW w:w="3005" w:type="dxa"/>
          </w:tcPr>
          <w:p>
            <w:pPr>
              <w:pStyle w:val="0"/>
              <w:jc w:val="both"/>
            </w:pPr>
            <w:r>
              <w:rPr>
                <w:sz w:val="24"/>
              </w:rPr>
              <w:t xml:space="preserve">дабигатран этексилат</w:t>
            </w:r>
          </w:p>
        </w:tc>
      </w:tr>
      <w:tr>
        <w:tc>
          <w:tcPr>
            <w:tcW w:w="850" w:type="dxa"/>
          </w:tcPr>
          <w:p>
            <w:pPr>
              <w:pStyle w:val="0"/>
              <w:jc w:val="center"/>
            </w:pPr>
            <w:r>
              <w:rPr>
                <w:sz w:val="24"/>
              </w:rPr>
              <w:t xml:space="preserve">109.</w:t>
            </w:r>
          </w:p>
        </w:tc>
        <w:tc>
          <w:tcPr>
            <w:tcW w:w="1304" w:type="dxa"/>
            <w:vMerge w:val="restart"/>
          </w:tcPr>
          <w:p>
            <w:pPr>
              <w:pStyle w:val="0"/>
              <w:jc w:val="center"/>
            </w:pPr>
            <w:r>
              <w:rPr>
                <w:sz w:val="24"/>
              </w:rPr>
              <w:t xml:space="preserve">B01AF</w:t>
            </w:r>
          </w:p>
        </w:tc>
        <w:tc>
          <w:tcPr>
            <w:tcW w:w="3912" w:type="dxa"/>
            <w:vMerge w:val="restart"/>
          </w:tcPr>
          <w:p>
            <w:pPr>
              <w:pStyle w:val="0"/>
              <w:jc w:val="both"/>
            </w:pPr>
            <w:r>
              <w:rPr>
                <w:sz w:val="24"/>
              </w:rPr>
              <w:t xml:space="preserve">прямые ингибиторы фактора Xa</w:t>
            </w:r>
          </w:p>
        </w:tc>
        <w:tc>
          <w:tcPr>
            <w:tcW w:w="3005" w:type="dxa"/>
          </w:tcPr>
          <w:p>
            <w:pPr>
              <w:pStyle w:val="0"/>
              <w:jc w:val="both"/>
            </w:pPr>
            <w:r>
              <w:rPr>
                <w:sz w:val="24"/>
              </w:rPr>
              <w:t xml:space="preserve">ривароксабан</w:t>
            </w:r>
          </w:p>
        </w:tc>
      </w:tr>
      <w:tr>
        <w:tc>
          <w:tcPr>
            <w:tcW w:w="850" w:type="dxa"/>
          </w:tcPr>
          <w:p>
            <w:pPr>
              <w:pStyle w:val="0"/>
              <w:jc w:val="center"/>
            </w:pPr>
            <w:r>
              <w:rPr>
                <w:sz w:val="24"/>
              </w:rPr>
              <w:t xml:space="preserve">110.</w:t>
            </w:r>
          </w:p>
        </w:tc>
        <w:tc>
          <w:tcPr>
            <w:vMerge w:val="continue"/>
          </w:tcPr>
          <w:p/>
        </w:tc>
        <w:tc>
          <w:tcPr>
            <w:vMerge w:val="continue"/>
          </w:tcPr>
          <w:p/>
        </w:tc>
        <w:tc>
          <w:tcPr>
            <w:tcW w:w="3005" w:type="dxa"/>
          </w:tcPr>
          <w:p>
            <w:pPr>
              <w:pStyle w:val="0"/>
              <w:jc w:val="both"/>
            </w:pPr>
            <w:r>
              <w:rPr>
                <w:sz w:val="24"/>
              </w:rPr>
              <w:t xml:space="preserve">апиксабан</w:t>
            </w:r>
          </w:p>
        </w:tc>
      </w:tr>
      <w:tr>
        <w:tc>
          <w:tcPr>
            <w:gridSpan w:val="2"/>
            <w:tcW w:w="2154" w:type="dxa"/>
          </w:tcPr>
          <w:p>
            <w:pPr>
              <w:pStyle w:val="0"/>
              <w:jc w:val="center"/>
            </w:pPr>
            <w:r>
              <w:rPr>
                <w:sz w:val="24"/>
              </w:rPr>
              <w:t xml:space="preserve">B02</w:t>
            </w:r>
          </w:p>
        </w:tc>
        <w:tc>
          <w:tcPr>
            <w:tcW w:w="3912" w:type="dxa"/>
          </w:tcPr>
          <w:p>
            <w:pPr>
              <w:pStyle w:val="0"/>
              <w:jc w:val="both"/>
            </w:pPr>
            <w:r>
              <w:rPr>
                <w:sz w:val="24"/>
              </w:rPr>
              <w:t xml:space="preserve">гемостатические средства</w:t>
            </w:r>
          </w:p>
        </w:tc>
        <w:tc>
          <w:tcPr>
            <w:tcW w:w="3005" w:type="dxa"/>
          </w:tcPr>
          <w:p>
            <w:pPr>
              <w:pStyle w:val="0"/>
            </w:pPr>
            <w:r>
              <w:rPr>
                <w:sz w:val="24"/>
              </w:rPr>
            </w:r>
          </w:p>
        </w:tc>
      </w:tr>
      <w:tr>
        <w:tc>
          <w:tcPr>
            <w:gridSpan w:val="2"/>
            <w:tcW w:w="2154" w:type="dxa"/>
          </w:tcPr>
          <w:p>
            <w:pPr>
              <w:pStyle w:val="0"/>
              <w:jc w:val="center"/>
            </w:pPr>
            <w:r>
              <w:rPr>
                <w:sz w:val="24"/>
              </w:rPr>
              <w:t xml:space="preserve">B02A</w:t>
            </w:r>
          </w:p>
        </w:tc>
        <w:tc>
          <w:tcPr>
            <w:tcW w:w="3912" w:type="dxa"/>
          </w:tcPr>
          <w:p>
            <w:pPr>
              <w:pStyle w:val="0"/>
              <w:jc w:val="both"/>
            </w:pPr>
            <w:r>
              <w:rPr>
                <w:sz w:val="24"/>
              </w:rPr>
              <w:t xml:space="preserve">антифибринолитические средства</w:t>
            </w:r>
          </w:p>
        </w:tc>
        <w:tc>
          <w:tcPr>
            <w:tcW w:w="3005" w:type="dxa"/>
          </w:tcPr>
          <w:p>
            <w:pPr>
              <w:pStyle w:val="0"/>
            </w:pPr>
            <w:r>
              <w:rPr>
                <w:sz w:val="24"/>
              </w:rPr>
            </w:r>
          </w:p>
        </w:tc>
      </w:tr>
      <w:tr>
        <w:tc>
          <w:tcPr>
            <w:tcW w:w="850" w:type="dxa"/>
          </w:tcPr>
          <w:p>
            <w:pPr>
              <w:pStyle w:val="0"/>
              <w:jc w:val="center"/>
            </w:pPr>
            <w:r>
              <w:rPr>
                <w:sz w:val="24"/>
              </w:rPr>
              <w:t xml:space="preserve">111.</w:t>
            </w:r>
          </w:p>
        </w:tc>
        <w:tc>
          <w:tcPr>
            <w:tcW w:w="1304" w:type="dxa"/>
            <w:vMerge w:val="restart"/>
          </w:tcPr>
          <w:p>
            <w:pPr>
              <w:pStyle w:val="0"/>
              <w:jc w:val="center"/>
            </w:pPr>
            <w:r>
              <w:rPr>
                <w:sz w:val="24"/>
              </w:rPr>
              <w:t xml:space="preserve">B02AA</w:t>
            </w:r>
          </w:p>
        </w:tc>
        <w:tc>
          <w:tcPr>
            <w:tcW w:w="3912" w:type="dxa"/>
            <w:vMerge w:val="restart"/>
          </w:tcPr>
          <w:p>
            <w:pPr>
              <w:pStyle w:val="0"/>
              <w:jc w:val="both"/>
            </w:pPr>
            <w:r>
              <w:rPr>
                <w:sz w:val="24"/>
              </w:rPr>
              <w:t xml:space="preserve">аминокислоты</w:t>
            </w:r>
          </w:p>
        </w:tc>
        <w:tc>
          <w:tcPr>
            <w:tcW w:w="3005" w:type="dxa"/>
          </w:tcPr>
          <w:p>
            <w:pPr>
              <w:pStyle w:val="0"/>
              <w:jc w:val="both"/>
            </w:pPr>
            <w:r>
              <w:rPr>
                <w:sz w:val="24"/>
              </w:rPr>
              <w:t xml:space="preserve">аминокапроновая кислота</w:t>
            </w:r>
          </w:p>
        </w:tc>
      </w:tr>
      <w:tr>
        <w:tc>
          <w:tcPr>
            <w:tcW w:w="850" w:type="dxa"/>
          </w:tcPr>
          <w:p>
            <w:pPr>
              <w:pStyle w:val="0"/>
              <w:jc w:val="center"/>
            </w:pPr>
            <w:r>
              <w:rPr>
                <w:sz w:val="24"/>
              </w:rPr>
              <w:t xml:space="preserve">112.</w:t>
            </w:r>
          </w:p>
        </w:tc>
        <w:tc>
          <w:tcPr>
            <w:vMerge w:val="continue"/>
          </w:tcPr>
          <w:p/>
        </w:tc>
        <w:tc>
          <w:tcPr>
            <w:vMerge w:val="continue"/>
          </w:tcPr>
          <w:p/>
        </w:tc>
        <w:tc>
          <w:tcPr>
            <w:tcW w:w="3005" w:type="dxa"/>
          </w:tcPr>
          <w:p>
            <w:pPr>
              <w:pStyle w:val="0"/>
              <w:jc w:val="both"/>
            </w:pPr>
            <w:r>
              <w:rPr>
                <w:sz w:val="24"/>
              </w:rPr>
              <w:t xml:space="preserve">транексамовая кислота</w:t>
            </w:r>
          </w:p>
        </w:tc>
      </w:tr>
      <w:tr>
        <w:tc>
          <w:tcPr>
            <w:tcW w:w="850" w:type="dxa"/>
          </w:tcPr>
          <w:p>
            <w:pPr>
              <w:pStyle w:val="0"/>
              <w:jc w:val="center"/>
            </w:pPr>
            <w:r>
              <w:rPr>
                <w:sz w:val="24"/>
              </w:rPr>
              <w:t xml:space="preserve">113.</w:t>
            </w:r>
          </w:p>
        </w:tc>
        <w:tc>
          <w:tcPr>
            <w:tcW w:w="1304" w:type="dxa"/>
          </w:tcPr>
          <w:p>
            <w:pPr>
              <w:pStyle w:val="0"/>
              <w:jc w:val="center"/>
            </w:pPr>
            <w:r>
              <w:rPr>
                <w:sz w:val="24"/>
              </w:rPr>
              <w:t xml:space="preserve">B02AB</w:t>
            </w:r>
          </w:p>
        </w:tc>
        <w:tc>
          <w:tcPr>
            <w:tcW w:w="3912" w:type="dxa"/>
          </w:tcPr>
          <w:p>
            <w:pPr>
              <w:pStyle w:val="0"/>
              <w:jc w:val="both"/>
            </w:pPr>
            <w:r>
              <w:rPr>
                <w:sz w:val="24"/>
              </w:rPr>
              <w:t xml:space="preserve">ингибиторы протеиназ плазмы</w:t>
            </w:r>
          </w:p>
        </w:tc>
        <w:tc>
          <w:tcPr>
            <w:tcW w:w="3005" w:type="dxa"/>
          </w:tcPr>
          <w:p>
            <w:pPr>
              <w:pStyle w:val="0"/>
              <w:jc w:val="both"/>
            </w:pPr>
            <w:r>
              <w:rPr>
                <w:sz w:val="24"/>
              </w:rPr>
              <w:t xml:space="preserve">апротинин</w:t>
            </w:r>
          </w:p>
        </w:tc>
      </w:tr>
      <w:tr>
        <w:tc>
          <w:tcPr>
            <w:gridSpan w:val="2"/>
            <w:tcW w:w="2154" w:type="dxa"/>
          </w:tcPr>
          <w:p>
            <w:pPr>
              <w:pStyle w:val="0"/>
              <w:jc w:val="center"/>
            </w:pPr>
            <w:r>
              <w:rPr>
                <w:sz w:val="24"/>
              </w:rPr>
              <w:t xml:space="preserve">B02B</w:t>
            </w:r>
          </w:p>
        </w:tc>
        <w:tc>
          <w:tcPr>
            <w:tcW w:w="3912" w:type="dxa"/>
          </w:tcPr>
          <w:p>
            <w:pPr>
              <w:pStyle w:val="0"/>
              <w:jc w:val="both"/>
            </w:pPr>
            <w:r>
              <w:rPr>
                <w:sz w:val="24"/>
              </w:rPr>
              <w:t xml:space="preserve">витамин K и другие гемостатики</w:t>
            </w:r>
          </w:p>
        </w:tc>
        <w:tc>
          <w:tcPr>
            <w:tcW w:w="3005" w:type="dxa"/>
          </w:tcPr>
          <w:p>
            <w:pPr>
              <w:pStyle w:val="0"/>
            </w:pPr>
            <w:r>
              <w:rPr>
                <w:sz w:val="24"/>
              </w:rPr>
            </w:r>
          </w:p>
        </w:tc>
      </w:tr>
      <w:tr>
        <w:tc>
          <w:tcPr>
            <w:tcW w:w="850" w:type="dxa"/>
          </w:tcPr>
          <w:p>
            <w:pPr>
              <w:pStyle w:val="0"/>
              <w:jc w:val="center"/>
            </w:pPr>
            <w:r>
              <w:rPr>
                <w:sz w:val="24"/>
              </w:rPr>
              <w:t xml:space="preserve">114.</w:t>
            </w:r>
          </w:p>
        </w:tc>
        <w:tc>
          <w:tcPr>
            <w:tcW w:w="1304" w:type="dxa"/>
          </w:tcPr>
          <w:p>
            <w:pPr>
              <w:pStyle w:val="0"/>
              <w:jc w:val="center"/>
            </w:pPr>
            <w:r>
              <w:rPr>
                <w:sz w:val="24"/>
              </w:rPr>
              <w:t xml:space="preserve">B02BA</w:t>
            </w:r>
          </w:p>
        </w:tc>
        <w:tc>
          <w:tcPr>
            <w:tcW w:w="3912" w:type="dxa"/>
          </w:tcPr>
          <w:p>
            <w:pPr>
              <w:pStyle w:val="0"/>
              <w:jc w:val="both"/>
            </w:pPr>
            <w:r>
              <w:rPr>
                <w:sz w:val="24"/>
              </w:rPr>
              <w:t xml:space="preserve">витамин K</w:t>
            </w:r>
          </w:p>
        </w:tc>
        <w:tc>
          <w:tcPr>
            <w:tcW w:w="3005" w:type="dxa"/>
          </w:tcPr>
          <w:p>
            <w:pPr>
              <w:pStyle w:val="0"/>
              <w:jc w:val="both"/>
            </w:pPr>
            <w:r>
              <w:rPr>
                <w:sz w:val="24"/>
              </w:rPr>
              <w:t xml:space="preserve">менадиона натрия бисульфит</w:t>
            </w:r>
          </w:p>
        </w:tc>
      </w:tr>
      <w:tr>
        <w:tc>
          <w:tcPr>
            <w:tcW w:w="850" w:type="dxa"/>
          </w:tcPr>
          <w:p>
            <w:pPr>
              <w:pStyle w:val="0"/>
              <w:jc w:val="center"/>
            </w:pPr>
            <w:r>
              <w:rPr>
                <w:sz w:val="24"/>
              </w:rPr>
              <w:t xml:space="preserve">115.</w:t>
            </w:r>
          </w:p>
        </w:tc>
        <w:tc>
          <w:tcPr>
            <w:tcW w:w="1304" w:type="dxa"/>
          </w:tcPr>
          <w:p>
            <w:pPr>
              <w:pStyle w:val="0"/>
              <w:jc w:val="center"/>
            </w:pPr>
            <w:r>
              <w:rPr>
                <w:sz w:val="24"/>
              </w:rPr>
              <w:t xml:space="preserve">B02BC</w:t>
            </w:r>
          </w:p>
        </w:tc>
        <w:tc>
          <w:tcPr>
            <w:tcW w:w="3912" w:type="dxa"/>
          </w:tcPr>
          <w:p>
            <w:pPr>
              <w:pStyle w:val="0"/>
              <w:jc w:val="both"/>
            </w:pPr>
            <w:r>
              <w:rPr>
                <w:sz w:val="24"/>
              </w:rPr>
              <w:t xml:space="preserve">местные гемостатики</w:t>
            </w:r>
          </w:p>
        </w:tc>
        <w:tc>
          <w:tcPr>
            <w:tcW w:w="3005" w:type="dxa"/>
          </w:tcPr>
          <w:p>
            <w:pPr>
              <w:pStyle w:val="0"/>
              <w:jc w:val="both"/>
            </w:pPr>
            <w:r>
              <w:rPr>
                <w:sz w:val="24"/>
              </w:rPr>
              <w:t xml:space="preserve">фибриноген + тромбин</w:t>
            </w:r>
          </w:p>
        </w:tc>
      </w:tr>
      <w:tr>
        <w:tc>
          <w:tcPr>
            <w:tcW w:w="850" w:type="dxa"/>
          </w:tcPr>
          <w:p>
            <w:pPr>
              <w:pStyle w:val="0"/>
              <w:jc w:val="center"/>
            </w:pPr>
            <w:r>
              <w:rPr>
                <w:sz w:val="24"/>
              </w:rPr>
              <w:t xml:space="preserve">116.</w:t>
            </w:r>
          </w:p>
        </w:tc>
        <w:tc>
          <w:tcPr>
            <w:tcW w:w="1304" w:type="dxa"/>
            <w:vMerge w:val="restart"/>
          </w:tcPr>
          <w:p>
            <w:pPr>
              <w:pStyle w:val="0"/>
              <w:jc w:val="center"/>
            </w:pPr>
            <w:r>
              <w:rPr>
                <w:sz w:val="24"/>
              </w:rPr>
              <w:t xml:space="preserve">B02BD</w:t>
            </w:r>
          </w:p>
        </w:tc>
        <w:tc>
          <w:tcPr>
            <w:tcW w:w="3912" w:type="dxa"/>
            <w:vMerge w:val="restart"/>
          </w:tcPr>
          <w:p>
            <w:pPr>
              <w:pStyle w:val="0"/>
              <w:jc w:val="both"/>
            </w:pPr>
            <w:r>
              <w:rPr>
                <w:sz w:val="24"/>
              </w:rPr>
              <w:t xml:space="preserve">факторы свертывания крови</w:t>
            </w:r>
          </w:p>
        </w:tc>
        <w:tc>
          <w:tcPr>
            <w:tcW w:w="3005" w:type="dxa"/>
          </w:tcPr>
          <w:p>
            <w:pPr>
              <w:pStyle w:val="0"/>
              <w:jc w:val="both"/>
            </w:pPr>
            <w:r>
              <w:rPr>
                <w:sz w:val="24"/>
              </w:rPr>
              <w:t xml:space="preserve">антиингибиторный коагулянтный комплекс</w:t>
            </w:r>
          </w:p>
        </w:tc>
      </w:tr>
      <w:tr>
        <w:tc>
          <w:tcPr>
            <w:tcW w:w="850" w:type="dxa"/>
          </w:tcPr>
          <w:p>
            <w:pPr>
              <w:pStyle w:val="0"/>
              <w:jc w:val="center"/>
            </w:pPr>
            <w:r>
              <w:rPr>
                <w:sz w:val="24"/>
              </w:rPr>
              <w:t xml:space="preserve">117.</w:t>
            </w:r>
          </w:p>
        </w:tc>
        <w:tc>
          <w:tcPr>
            <w:vMerge w:val="continue"/>
          </w:tcPr>
          <w:p/>
        </w:tc>
        <w:tc>
          <w:tcPr>
            <w:vMerge w:val="continue"/>
          </w:tcPr>
          <w:p/>
        </w:tc>
        <w:tc>
          <w:tcPr>
            <w:tcW w:w="3005" w:type="dxa"/>
          </w:tcPr>
          <w:p>
            <w:pPr>
              <w:pStyle w:val="0"/>
              <w:jc w:val="both"/>
            </w:pPr>
            <w:r>
              <w:rPr>
                <w:sz w:val="24"/>
              </w:rPr>
              <w:t xml:space="preserve">октоког альфа</w:t>
            </w:r>
          </w:p>
        </w:tc>
      </w:tr>
      <w:tr>
        <w:tc>
          <w:tcPr>
            <w:tcW w:w="850" w:type="dxa"/>
          </w:tcPr>
          <w:p>
            <w:pPr>
              <w:pStyle w:val="0"/>
              <w:jc w:val="center"/>
            </w:pPr>
            <w:r>
              <w:rPr>
                <w:sz w:val="24"/>
              </w:rPr>
              <w:t xml:space="preserve">118.</w:t>
            </w:r>
          </w:p>
        </w:tc>
        <w:tc>
          <w:tcPr>
            <w:vMerge w:val="continue"/>
          </w:tcPr>
          <w:p/>
        </w:tc>
        <w:tc>
          <w:tcPr>
            <w:vMerge w:val="continue"/>
          </w:tcPr>
          <w:p/>
        </w:tc>
        <w:tc>
          <w:tcPr>
            <w:tcW w:w="3005" w:type="dxa"/>
          </w:tcPr>
          <w:p>
            <w:pPr>
              <w:pStyle w:val="0"/>
              <w:jc w:val="both"/>
            </w:pPr>
            <w:r>
              <w:rPr>
                <w:sz w:val="24"/>
              </w:rPr>
              <w:t xml:space="preserve">симоктоког альфа (фактор свертывания крови VIII человеческий рекомбинантный)</w:t>
            </w:r>
          </w:p>
        </w:tc>
      </w:tr>
      <w:tr>
        <w:tc>
          <w:tcPr>
            <w:tcW w:w="850" w:type="dxa"/>
          </w:tcPr>
          <w:p>
            <w:pPr>
              <w:pStyle w:val="0"/>
              <w:jc w:val="center"/>
            </w:pPr>
            <w:r>
              <w:rPr>
                <w:sz w:val="24"/>
              </w:rPr>
              <w:t xml:space="preserve">119.</w:t>
            </w:r>
          </w:p>
        </w:tc>
        <w:tc>
          <w:tcPr>
            <w:vMerge w:val="continue"/>
          </w:tcPr>
          <w:p/>
        </w:tc>
        <w:tc>
          <w:tcPr>
            <w:vMerge w:val="continue"/>
          </w:tcPr>
          <w:p/>
        </w:tc>
        <w:tc>
          <w:tcPr>
            <w:tcW w:w="3005" w:type="dxa"/>
          </w:tcPr>
          <w:p>
            <w:pPr>
              <w:pStyle w:val="0"/>
              <w:jc w:val="both"/>
            </w:pPr>
            <w:r>
              <w:rPr>
                <w:sz w:val="24"/>
              </w:rPr>
              <w:t xml:space="preserve">фактор свертывания крови VII</w:t>
            </w:r>
          </w:p>
        </w:tc>
      </w:tr>
      <w:tr>
        <w:tc>
          <w:tcPr>
            <w:tcW w:w="850" w:type="dxa"/>
          </w:tcPr>
          <w:p>
            <w:pPr>
              <w:pStyle w:val="0"/>
              <w:jc w:val="center"/>
            </w:pPr>
            <w:r>
              <w:rPr>
                <w:sz w:val="24"/>
              </w:rPr>
              <w:t xml:space="preserve">120.</w:t>
            </w:r>
          </w:p>
        </w:tc>
        <w:tc>
          <w:tcPr>
            <w:vMerge w:val="continue"/>
          </w:tcPr>
          <w:p/>
        </w:tc>
        <w:tc>
          <w:tcPr>
            <w:vMerge w:val="continue"/>
          </w:tcPr>
          <w:p/>
        </w:tc>
        <w:tc>
          <w:tcPr>
            <w:tcW w:w="3005" w:type="dxa"/>
          </w:tcPr>
          <w:p>
            <w:pPr>
              <w:pStyle w:val="0"/>
              <w:jc w:val="both"/>
            </w:pPr>
            <w:r>
              <w:rPr>
                <w:sz w:val="24"/>
              </w:rPr>
              <w:t xml:space="preserve">фактор свертывания крови VIII</w:t>
            </w:r>
          </w:p>
        </w:tc>
      </w:tr>
      <w:tr>
        <w:tc>
          <w:tcPr>
            <w:tcW w:w="850" w:type="dxa"/>
          </w:tcPr>
          <w:p>
            <w:pPr>
              <w:pStyle w:val="0"/>
              <w:jc w:val="center"/>
            </w:pPr>
            <w:r>
              <w:rPr>
                <w:sz w:val="24"/>
              </w:rPr>
              <w:t xml:space="preserve">121.</w:t>
            </w:r>
          </w:p>
        </w:tc>
        <w:tc>
          <w:tcPr>
            <w:vMerge w:val="continue"/>
          </w:tcPr>
          <w:p/>
        </w:tc>
        <w:tc>
          <w:tcPr>
            <w:vMerge w:val="continue"/>
          </w:tcPr>
          <w:p/>
        </w:tc>
        <w:tc>
          <w:tcPr>
            <w:tcW w:w="3005" w:type="dxa"/>
          </w:tcPr>
          <w:p>
            <w:pPr>
              <w:pStyle w:val="0"/>
              <w:jc w:val="both"/>
            </w:pPr>
            <w:r>
              <w:rPr>
                <w:sz w:val="24"/>
              </w:rPr>
              <w:t xml:space="preserve">фактор свертывания крови IX</w:t>
            </w:r>
          </w:p>
        </w:tc>
      </w:tr>
      <w:tr>
        <w:tc>
          <w:tcPr>
            <w:tcW w:w="850" w:type="dxa"/>
          </w:tcPr>
          <w:p>
            <w:pPr>
              <w:pStyle w:val="0"/>
              <w:jc w:val="center"/>
            </w:pPr>
            <w:r>
              <w:rPr>
                <w:sz w:val="24"/>
              </w:rPr>
              <w:t xml:space="preserve">122.</w:t>
            </w:r>
          </w:p>
        </w:tc>
        <w:tc>
          <w:tcPr>
            <w:vMerge w:val="continue"/>
          </w:tcPr>
          <w:p/>
        </w:tc>
        <w:tc>
          <w:tcPr>
            <w:vMerge w:val="continue"/>
          </w:tcPr>
          <w:p/>
        </w:tc>
        <w:tc>
          <w:tcPr>
            <w:tcW w:w="3005" w:type="dxa"/>
          </w:tcPr>
          <w:p>
            <w:pPr>
              <w:pStyle w:val="0"/>
              <w:jc w:val="both"/>
            </w:pPr>
            <w:r>
              <w:rPr>
                <w:sz w:val="24"/>
              </w:rPr>
              <w:t xml:space="preserve">факторы свертывания крови II, IX и X в комбинации</w:t>
            </w:r>
          </w:p>
        </w:tc>
      </w:tr>
      <w:tr>
        <w:tc>
          <w:tcPr>
            <w:tcW w:w="850" w:type="dxa"/>
          </w:tcPr>
          <w:p>
            <w:pPr>
              <w:pStyle w:val="0"/>
              <w:jc w:val="center"/>
            </w:pPr>
            <w:r>
              <w:rPr>
                <w:sz w:val="24"/>
              </w:rPr>
              <w:t xml:space="preserve">123.</w:t>
            </w:r>
          </w:p>
        </w:tc>
        <w:tc>
          <w:tcPr>
            <w:vMerge w:val="continue"/>
          </w:tcPr>
          <w:p/>
        </w:tc>
        <w:tc>
          <w:tcPr>
            <w:vMerge w:val="continue"/>
          </w:tcPr>
          <w:p/>
        </w:tc>
        <w:tc>
          <w:tcPr>
            <w:tcW w:w="3005" w:type="dxa"/>
          </w:tcPr>
          <w:p>
            <w:pPr>
              <w:pStyle w:val="0"/>
              <w:jc w:val="both"/>
            </w:pPr>
            <w:r>
              <w:rPr>
                <w:sz w:val="24"/>
              </w:rPr>
              <w:t xml:space="preserve">эптаког альфа (активированный)</w:t>
            </w:r>
          </w:p>
        </w:tc>
      </w:tr>
      <w:tr>
        <w:tc>
          <w:tcPr>
            <w:tcW w:w="850" w:type="dxa"/>
          </w:tcPr>
          <w:p>
            <w:pPr>
              <w:pStyle w:val="0"/>
              <w:jc w:val="center"/>
            </w:pPr>
            <w:r>
              <w:rPr>
                <w:sz w:val="24"/>
              </w:rPr>
              <w:t xml:space="preserve">124.</w:t>
            </w:r>
          </w:p>
        </w:tc>
        <w:tc>
          <w:tcPr>
            <w:vMerge w:val="continue"/>
          </w:tcPr>
          <w:p/>
        </w:tc>
        <w:tc>
          <w:tcPr>
            <w:vMerge w:val="continue"/>
          </w:tcPr>
          <w:p/>
        </w:tc>
        <w:tc>
          <w:tcPr>
            <w:tcW w:w="3005" w:type="dxa"/>
          </w:tcPr>
          <w:p>
            <w:pPr>
              <w:pStyle w:val="0"/>
              <w:jc w:val="both"/>
            </w:pPr>
            <w:r>
              <w:rPr>
                <w:sz w:val="24"/>
              </w:rPr>
              <w:t xml:space="preserve">мороктоког альфа</w:t>
            </w:r>
          </w:p>
        </w:tc>
      </w:tr>
      <w:tr>
        <w:tc>
          <w:tcPr>
            <w:tcW w:w="850" w:type="dxa"/>
          </w:tcPr>
          <w:p>
            <w:pPr>
              <w:pStyle w:val="0"/>
              <w:jc w:val="center"/>
            </w:pPr>
            <w:r>
              <w:rPr>
                <w:sz w:val="24"/>
              </w:rPr>
              <w:t xml:space="preserve">125.</w:t>
            </w:r>
          </w:p>
        </w:tc>
        <w:tc>
          <w:tcPr>
            <w:vMerge w:val="continue"/>
          </w:tcPr>
          <w:p/>
        </w:tc>
        <w:tc>
          <w:tcPr>
            <w:vMerge w:val="continue"/>
          </w:tcPr>
          <w:p/>
        </w:tc>
        <w:tc>
          <w:tcPr>
            <w:tcW w:w="3005" w:type="dxa"/>
          </w:tcPr>
          <w:p>
            <w:pPr>
              <w:pStyle w:val="0"/>
              <w:jc w:val="both"/>
            </w:pPr>
            <w:r>
              <w:rPr>
                <w:sz w:val="24"/>
              </w:rPr>
              <w:t xml:space="preserve">фактор свертывания крови VIII + фактор Виллебранда</w:t>
            </w:r>
          </w:p>
        </w:tc>
      </w:tr>
      <w:tr>
        <w:tc>
          <w:tcPr>
            <w:tcW w:w="850" w:type="dxa"/>
          </w:tcPr>
          <w:p>
            <w:pPr>
              <w:pStyle w:val="0"/>
              <w:jc w:val="center"/>
            </w:pPr>
            <w:r>
              <w:rPr>
                <w:sz w:val="24"/>
              </w:rPr>
              <w:t xml:space="preserve">126.</w:t>
            </w:r>
          </w:p>
        </w:tc>
        <w:tc>
          <w:tcPr>
            <w:vMerge w:val="continue"/>
          </w:tcPr>
          <w:p/>
        </w:tc>
        <w:tc>
          <w:tcPr>
            <w:vMerge w:val="continue"/>
          </w:tcPr>
          <w:p/>
        </w:tc>
        <w:tc>
          <w:tcPr>
            <w:tcW w:w="3005" w:type="dxa"/>
          </w:tcPr>
          <w:p>
            <w:pPr>
              <w:pStyle w:val="0"/>
              <w:jc w:val="both"/>
            </w:pPr>
            <w:r>
              <w:rPr>
                <w:sz w:val="24"/>
              </w:rPr>
              <w:t xml:space="preserve">нонаког альфа</w:t>
            </w:r>
          </w:p>
        </w:tc>
      </w:tr>
      <w:tr>
        <w:tc>
          <w:tcPr>
            <w:tcW w:w="850" w:type="dxa"/>
          </w:tcPr>
          <w:p>
            <w:pPr>
              <w:pStyle w:val="0"/>
              <w:jc w:val="center"/>
            </w:pPr>
            <w:r>
              <w:rPr>
                <w:sz w:val="24"/>
              </w:rPr>
              <w:t xml:space="preserve">127.</w:t>
            </w:r>
          </w:p>
        </w:tc>
        <w:tc>
          <w:tcPr>
            <w:vMerge w:val="continue"/>
          </w:tcPr>
          <w:p/>
        </w:tc>
        <w:tc>
          <w:tcPr>
            <w:vMerge w:val="continue"/>
          </w:tcPr>
          <w:p/>
        </w:tc>
        <w:tc>
          <w:tcPr>
            <w:tcW w:w="3005" w:type="dxa"/>
          </w:tcPr>
          <w:p>
            <w:pPr>
              <w:pStyle w:val="0"/>
              <w:jc w:val="both"/>
            </w:pPr>
            <w:r>
              <w:rPr>
                <w:sz w:val="24"/>
              </w:rPr>
              <w:t xml:space="preserve">факторы свертывания крови II, VII, IX, X в комбинации [протромбиновый комплекс]</w:t>
            </w:r>
          </w:p>
        </w:tc>
      </w:tr>
      <w:tr>
        <w:tc>
          <w:tcPr>
            <w:tcW w:w="850" w:type="dxa"/>
          </w:tcPr>
          <w:p>
            <w:pPr>
              <w:pStyle w:val="0"/>
              <w:jc w:val="center"/>
            </w:pPr>
            <w:r>
              <w:rPr>
                <w:sz w:val="24"/>
              </w:rPr>
              <w:t xml:space="preserve">128.</w:t>
            </w:r>
          </w:p>
        </w:tc>
        <w:tc>
          <w:tcPr>
            <w:tcW w:w="1304" w:type="dxa"/>
            <w:vMerge w:val="restart"/>
          </w:tcPr>
          <w:p>
            <w:pPr>
              <w:pStyle w:val="0"/>
              <w:jc w:val="center"/>
            </w:pPr>
            <w:r>
              <w:rPr>
                <w:sz w:val="24"/>
              </w:rPr>
              <w:t xml:space="preserve">B02BX</w:t>
            </w:r>
          </w:p>
        </w:tc>
        <w:tc>
          <w:tcPr>
            <w:tcW w:w="3912" w:type="dxa"/>
            <w:vMerge w:val="restart"/>
          </w:tcPr>
          <w:p>
            <w:pPr>
              <w:pStyle w:val="0"/>
              <w:jc w:val="both"/>
            </w:pPr>
            <w:r>
              <w:rPr>
                <w:sz w:val="24"/>
              </w:rPr>
              <w:t xml:space="preserve">другие системные гемостатики</w:t>
            </w:r>
          </w:p>
        </w:tc>
        <w:tc>
          <w:tcPr>
            <w:tcW w:w="3005" w:type="dxa"/>
          </w:tcPr>
          <w:p>
            <w:pPr>
              <w:pStyle w:val="0"/>
              <w:jc w:val="both"/>
            </w:pPr>
            <w:r>
              <w:rPr>
                <w:sz w:val="24"/>
              </w:rPr>
              <w:t xml:space="preserve">этамзилат</w:t>
            </w:r>
          </w:p>
        </w:tc>
      </w:tr>
      <w:tr>
        <w:tc>
          <w:tcPr>
            <w:tcW w:w="850" w:type="dxa"/>
          </w:tcPr>
          <w:p>
            <w:pPr>
              <w:pStyle w:val="0"/>
              <w:jc w:val="center"/>
            </w:pPr>
            <w:r>
              <w:rPr>
                <w:sz w:val="24"/>
              </w:rPr>
              <w:t xml:space="preserve">129.</w:t>
            </w:r>
          </w:p>
        </w:tc>
        <w:tc>
          <w:tcPr>
            <w:vMerge w:val="continue"/>
          </w:tcPr>
          <w:p/>
        </w:tc>
        <w:tc>
          <w:tcPr>
            <w:vMerge w:val="continue"/>
          </w:tcPr>
          <w:p/>
        </w:tc>
        <w:tc>
          <w:tcPr>
            <w:tcW w:w="3005" w:type="dxa"/>
          </w:tcPr>
          <w:p>
            <w:pPr>
              <w:pStyle w:val="0"/>
              <w:jc w:val="both"/>
            </w:pPr>
            <w:r>
              <w:rPr>
                <w:sz w:val="24"/>
              </w:rPr>
              <w:t xml:space="preserve">ромиплостим</w:t>
            </w:r>
          </w:p>
        </w:tc>
      </w:tr>
      <w:tr>
        <w:tc>
          <w:tcPr>
            <w:tcW w:w="850" w:type="dxa"/>
          </w:tcPr>
          <w:p>
            <w:pPr>
              <w:pStyle w:val="0"/>
              <w:jc w:val="center"/>
            </w:pPr>
            <w:r>
              <w:rPr>
                <w:sz w:val="24"/>
              </w:rPr>
              <w:t xml:space="preserve">130.</w:t>
            </w:r>
          </w:p>
        </w:tc>
        <w:tc>
          <w:tcPr>
            <w:vMerge w:val="continue"/>
          </w:tcPr>
          <w:p/>
        </w:tc>
        <w:tc>
          <w:tcPr>
            <w:vMerge w:val="continue"/>
          </w:tcPr>
          <w:p/>
        </w:tc>
        <w:tc>
          <w:tcPr>
            <w:tcW w:w="3005" w:type="dxa"/>
          </w:tcPr>
          <w:p>
            <w:pPr>
              <w:pStyle w:val="0"/>
              <w:jc w:val="both"/>
            </w:pPr>
            <w:r>
              <w:rPr>
                <w:sz w:val="24"/>
              </w:rPr>
              <w:t xml:space="preserve">элтромбопаг</w:t>
            </w:r>
          </w:p>
        </w:tc>
      </w:tr>
      <w:tr>
        <w:tc>
          <w:tcPr>
            <w:gridSpan w:val="2"/>
            <w:tcW w:w="2154" w:type="dxa"/>
          </w:tcPr>
          <w:p>
            <w:pPr>
              <w:pStyle w:val="0"/>
              <w:jc w:val="center"/>
            </w:pPr>
            <w:r>
              <w:rPr>
                <w:sz w:val="24"/>
              </w:rPr>
              <w:t xml:space="preserve">B03</w:t>
            </w:r>
          </w:p>
        </w:tc>
        <w:tc>
          <w:tcPr>
            <w:tcW w:w="3912" w:type="dxa"/>
          </w:tcPr>
          <w:p>
            <w:pPr>
              <w:pStyle w:val="0"/>
              <w:jc w:val="both"/>
            </w:pPr>
            <w:r>
              <w:rPr>
                <w:sz w:val="24"/>
              </w:rPr>
              <w:t xml:space="preserve">антианемические препараты</w:t>
            </w:r>
          </w:p>
        </w:tc>
        <w:tc>
          <w:tcPr>
            <w:tcW w:w="3005" w:type="dxa"/>
          </w:tcPr>
          <w:p>
            <w:pPr>
              <w:pStyle w:val="0"/>
            </w:pPr>
            <w:r>
              <w:rPr>
                <w:sz w:val="24"/>
              </w:rPr>
            </w:r>
          </w:p>
        </w:tc>
      </w:tr>
      <w:tr>
        <w:tc>
          <w:tcPr>
            <w:gridSpan w:val="2"/>
            <w:tcW w:w="2154" w:type="dxa"/>
          </w:tcPr>
          <w:p>
            <w:pPr>
              <w:pStyle w:val="0"/>
              <w:jc w:val="center"/>
            </w:pPr>
            <w:r>
              <w:rPr>
                <w:sz w:val="24"/>
              </w:rPr>
              <w:t xml:space="preserve">B03A</w:t>
            </w:r>
          </w:p>
        </w:tc>
        <w:tc>
          <w:tcPr>
            <w:tcW w:w="3912" w:type="dxa"/>
          </w:tcPr>
          <w:p>
            <w:pPr>
              <w:pStyle w:val="0"/>
              <w:jc w:val="both"/>
            </w:pPr>
            <w:r>
              <w:rPr>
                <w:sz w:val="24"/>
              </w:rPr>
              <w:t xml:space="preserve">препараты железа</w:t>
            </w:r>
          </w:p>
        </w:tc>
        <w:tc>
          <w:tcPr>
            <w:tcW w:w="3005" w:type="dxa"/>
          </w:tcPr>
          <w:p>
            <w:pPr>
              <w:pStyle w:val="0"/>
            </w:pPr>
            <w:r>
              <w:rPr>
                <w:sz w:val="24"/>
              </w:rPr>
            </w:r>
          </w:p>
        </w:tc>
      </w:tr>
      <w:tr>
        <w:tc>
          <w:tcPr>
            <w:tcW w:w="850" w:type="dxa"/>
          </w:tcPr>
          <w:p>
            <w:pPr>
              <w:pStyle w:val="0"/>
              <w:jc w:val="center"/>
            </w:pPr>
            <w:r>
              <w:rPr>
                <w:sz w:val="24"/>
              </w:rPr>
              <w:t xml:space="preserve">131.</w:t>
            </w:r>
          </w:p>
        </w:tc>
        <w:tc>
          <w:tcPr>
            <w:tcW w:w="1304" w:type="dxa"/>
          </w:tcPr>
          <w:p>
            <w:pPr>
              <w:pStyle w:val="0"/>
              <w:jc w:val="center"/>
            </w:pPr>
            <w:r>
              <w:rPr>
                <w:sz w:val="24"/>
              </w:rPr>
              <w:t xml:space="preserve">B03AA</w:t>
            </w:r>
          </w:p>
        </w:tc>
        <w:tc>
          <w:tcPr>
            <w:tcW w:w="3912" w:type="dxa"/>
          </w:tcPr>
          <w:p>
            <w:pPr>
              <w:pStyle w:val="0"/>
              <w:jc w:val="both"/>
            </w:pPr>
            <w:r>
              <w:rPr>
                <w:sz w:val="24"/>
              </w:rPr>
              <w:t xml:space="preserve">железа двухвалентного препараты для перорального назначения</w:t>
            </w:r>
          </w:p>
        </w:tc>
        <w:tc>
          <w:tcPr>
            <w:tcW w:w="3005" w:type="dxa"/>
          </w:tcPr>
          <w:p>
            <w:pPr>
              <w:pStyle w:val="0"/>
              <w:jc w:val="both"/>
            </w:pPr>
            <w:r>
              <w:rPr>
                <w:sz w:val="24"/>
              </w:rPr>
              <w:t xml:space="preserve">железа сульфат + [аскорбиновая кислота]</w:t>
            </w:r>
          </w:p>
        </w:tc>
      </w:tr>
      <w:tr>
        <w:tc>
          <w:tcPr>
            <w:tcW w:w="850" w:type="dxa"/>
          </w:tcPr>
          <w:p>
            <w:pPr>
              <w:pStyle w:val="0"/>
              <w:jc w:val="center"/>
            </w:pPr>
            <w:r>
              <w:rPr>
                <w:sz w:val="24"/>
              </w:rPr>
              <w:t xml:space="preserve">132.</w:t>
            </w:r>
          </w:p>
        </w:tc>
        <w:tc>
          <w:tcPr>
            <w:tcW w:w="1304" w:type="dxa"/>
          </w:tcPr>
          <w:p>
            <w:pPr>
              <w:pStyle w:val="0"/>
              <w:jc w:val="center"/>
            </w:pPr>
            <w:r>
              <w:rPr>
                <w:sz w:val="24"/>
              </w:rPr>
              <w:t xml:space="preserve">B03AB</w:t>
            </w:r>
          </w:p>
        </w:tc>
        <w:tc>
          <w:tcPr>
            <w:tcW w:w="3912" w:type="dxa"/>
          </w:tcPr>
          <w:p>
            <w:pPr>
              <w:pStyle w:val="0"/>
              <w:jc w:val="both"/>
            </w:pPr>
            <w:r>
              <w:rPr>
                <w:sz w:val="24"/>
              </w:rPr>
              <w:t xml:space="preserve">пероральные препараты трехвалентного железа</w:t>
            </w:r>
          </w:p>
        </w:tc>
        <w:tc>
          <w:tcPr>
            <w:tcW w:w="3005" w:type="dxa"/>
          </w:tcPr>
          <w:p>
            <w:pPr>
              <w:pStyle w:val="0"/>
              <w:jc w:val="both"/>
            </w:pPr>
            <w:r>
              <w:rPr>
                <w:sz w:val="24"/>
              </w:rPr>
              <w:t xml:space="preserve">железа [III] гидроксид полимальтозат</w:t>
            </w:r>
          </w:p>
        </w:tc>
      </w:tr>
      <w:tr>
        <w:tc>
          <w:tcPr>
            <w:tcW w:w="850" w:type="dxa"/>
          </w:tcPr>
          <w:p>
            <w:pPr>
              <w:pStyle w:val="0"/>
              <w:jc w:val="center"/>
            </w:pPr>
            <w:r>
              <w:rPr>
                <w:sz w:val="24"/>
              </w:rPr>
              <w:t xml:space="preserve">133.</w:t>
            </w:r>
          </w:p>
        </w:tc>
        <w:tc>
          <w:tcPr>
            <w:tcW w:w="1304" w:type="dxa"/>
            <w:vMerge w:val="restart"/>
          </w:tcPr>
          <w:p>
            <w:pPr>
              <w:pStyle w:val="0"/>
              <w:jc w:val="center"/>
            </w:pPr>
            <w:r>
              <w:rPr>
                <w:sz w:val="24"/>
              </w:rPr>
              <w:t xml:space="preserve">B03AC</w:t>
            </w:r>
          </w:p>
        </w:tc>
        <w:tc>
          <w:tcPr>
            <w:tcW w:w="3912" w:type="dxa"/>
            <w:vMerge w:val="restart"/>
          </w:tcPr>
          <w:p>
            <w:pPr>
              <w:pStyle w:val="0"/>
              <w:jc w:val="both"/>
            </w:pPr>
            <w:r>
              <w:rPr>
                <w:sz w:val="24"/>
              </w:rPr>
              <w:t xml:space="preserve">парентеральные препараты трехвалентного железа</w:t>
            </w:r>
          </w:p>
        </w:tc>
        <w:tc>
          <w:tcPr>
            <w:tcW w:w="3005" w:type="dxa"/>
          </w:tcPr>
          <w:p>
            <w:pPr>
              <w:pStyle w:val="0"/>
              <w:jc w:val="both"/>
            </w:pPr>
            <w:r>
              <w:rPr>
                <w:sz w:val="24"/>
              </w:rPr>
              <w:t xml:space="preserve">железа [III] гидроксида сахарозный комплекс</w:t>
            </w:r>
          </w:p>
        </w:tc>
      </w:tr>
      <w:tr>
        <w:tc>
          <w:tcPr>
            <w:tcW w:w="850" w:type="dxa"/>
          </w:tcPr>
          <w:p>
            <w:pPr>
              <w:pStyle w:val="0"/>
              <w:jc w:val="center"/>
            </w:pPr>
            <w:r>
              <w:rPr>
                <w:sz w:val="24"/>
              </w:rPr>
              <w:t xml:space="preserve">134.</w:t>
            </w:r>
          </w:p>
        </w:tc>
        <w:tc>
          <w:tcPr>
            <w:vMerge w:val="continue"/>
          </w:tcPr>
          <w:p/>
        </w:tc>
        <w:tc>
          <w:tcPr>
            <w:vMerge w:val="continue"/>
          </w:tcPr>
          <w:p/>
        </w:tc>
        <w:tc>
          <w:tcPr>
            <w:tcW w:w="3005" w:type="dxa"/>
          </w:tcPr>
          <w:p>
            <w:pPr>
              <w:pStyle w:val="0"/>
              <w:jc w:val="both"/>
            </w:pPr>
            <w:r>
              <w:rPr>
                <w:sz w:val="24"/>
              </w:rPr>
              <w:t xml:space="preserve">железа карбоксимальтозат</w:t>
            </w:r>
          </w:p>
        </w:tc>
      </w:tr>
      <w:tr>
        <w:tc>
          <w:tcPr>
            <w:tcW w:w="850" w:type="dxa"/>
          </w:tcPr>
          <w:p>
            <w:pPr>
              <w:pStyle w:val="0"/>
              <w:jc w:val="center"/>
            </w:pPr>
            <w:r>
              <w:rPr>
                <w:sz w:val="24"/>
              </w:rPr>
              <w:t xml:space="preserve">135.</w:t>
            </w:r>
          </w:p>
        </w:tc>
        <w:tc>
          <w:tcPr>
            <w:vMerge w:val="continue"/>
          </w:tcPr>
          <w:p/>
        </w:tc>
        <w:tc>
          <w:tcPr>
            <w:vMerge w:val="continue"/>
          </w:tcPr>
          <w:p/>
        </w:tc>
        <w:tc>
          <w:tcPr>
            <w:tcW w:w="3005" w:type="dxa"/>
          </w:tcPr>
          <w:p>
            <w:pPr>
              <w:pStyle w:val="0"/>
              <w:jc w:val="both"/>
            </w:pPr>
            <w:r>
              <w:rPr>
                <w:sz w:val="24"/>
              </w:rPr>
              <w:t xml:space="preserve">железа (III) гидроксид олигоизомальтозат</w:t>
            </w:r>
          </w:p>
        </w:tc>
      </w:tr>
      <w:tr>
        <w:tc>
          <w:tcPr>
            <w:gridSpan w:val="2"/>
            <w:tcW w:w="2154" w:type="dxa"/>
          </w:tcPr>
          <w:p>
            <w:pPr>
              <w:pStyle w:val="0"/>
              <w:jc w:val="center"/>
            </w:pPr>
            <w:r>
              <w:rPr>
                <w:sz w:val="24"/>
              </w:rPr>
              <w:t xml:space="preserve">B03B</w:t>
            </w:r>
          </w:p>
        </w:tc>
        <w:tc>
          <w:tcPr>
            <w:tcW w:w="3912" w:type="dxa"/>
          </w:tcPr>
          <w:p>
            <w:pPr>
              <w:pStyle w:val="0"/>
              <w:jc w:val="both"/>
            </w:pPr>
            <w:r>
              <w:rPr>
                <w:sz w:val="24"/>
              </w:rPr>
              <w:t xml:space="preserve">витамин B12 и фолиевая кислота</w:t>
            </w:r>
          </w:p>
        </w:tc>
        <w:tc>
          <w:tcPr>
            <w:tcW w:w="3005" w:type="dxa"/>
          </w:tcPr>
          <w:p>
            <w:pPr>
              <w:pStyle w:val="0"/>
            </w:pPr>
            <w:r>
              <w:rPr>
                <w:sz w:val="24"/>
              </w:rPr>
            </w:r>
          </w:p>
        </w:tc>
      </w:tr>
      <w:tr>
        <w:tc>
          <w:tcPr>
            <w:tcW w:w="850" w:type="dxa"/>
          </w:tcPr>
          <w:p>
            <w:pPr>
              <w:pStyle w:val="0"/>
              <w:jc w:val="center"/>
            </w:pPr>
            <w:r>
              <w:rPr>
                <w:sz w:val="24"/>
              </w:rPr>
              <w:t xml:space="preserve">136.</w:t>
            </w:r>
          </w:p>
        </w:tc>
        <w:tc>
          <w:tcPr>
            <w:tcW w:w="1304" w:type="dxa"/>
          </w:tcPr>
          <w:p>
            <w:pPr>
              <w:pStyle w:val="0"/>
              <w:jc w:val="center"/>
            </w:pPr>
            <w:r>
              <w:rPr>
                <w:sz w:val="24"/>
              </w:rPr>
              <w:t xml:space="preserve">B03BA</w:t>
            </w:r>
          </w:p>
        </w:tc>
        <w:tc>
          <w:tcPr>
            <w:tcW w:w="3912" w:type="dxa"/>
          </w:tcPr>
          <w:p>
            <w:pPr>
              <w:pStyle w:val="0"/>
              <w:jc w:val="both"/>
            </w:pPr>
            <w:r>
              <w:rPr>
                <w:sz w:val="24"/>
              </w:rPr>
              <w:t xml:space="preserve">витамин B12 (цианокобаламин и его аналоги)</w:t>
            </w:r>
          </w:p>
        </w:tc>
        <w:tc>
          <w:tcPr>
            <w:tcW w:w="3005" w:type="dxa"/>
          </w:tcPr>
          <w:p>
            <w:pPr>
              <w:pStyle w:val="0"/>
              <w:jc w:val="both"/>
            </w:pPr>
            <w:r>
              <w:rPr>
                <w:sz w:val="24"/>
              </w:rPr>
              <w:t xml:space="preserve">цианокобаламин (и его аналоги)</w:t>
            </w:r>
          </w:p>
        </w:tc>
      </w:tr>
      <w:tr>
        <w:tc>
          <w:tcPr>
            <w:tcW w:w="850" w:type="dxa"/>
          </w:tcPr>
          <w:p>
            <w:pPr>
              <w:pStyle w:val="0"/>
              <w:jc w:val="center"/>
            </w:pPr>
            <w:r>
              <w:rPr>
                <w:sz w:val="24"/>
              </w:rPr>
              <w:t xml:space="preserve">137.</w:t>
            </w:r>
          </w:p>
        </w:tc>
        <w:tc>
          <w:tcPr>
            <w:tcW w:w="1304" w:type="dxa"/>
          </w:tcPr>
          <w:p>
            <w:pPr>
              <w:pStyle w:val="0"/>
              <w:jc w:val="center"/>
            </w:pPr>
            <w:r>
              <w:rPr>
                <w:sz w:val="24"/>
              </w:rPr>
              <w:t xml:space="preserve">B03BB</w:t>
            </w:r>
          </w:p>
        </w:tc>
        <w:tc>
          <w:tcPr>
            <w:tcW w:w="3912" w:type="dxa"/>
          </w:tcPr>
          <w:p>
            <w:pPr>
              <w:pStyle w:val="0"/>
              <w:jc w:val="both"/>
            </w:pPr>
            <w:r>
              <w:rPr>
                <w:sz w:val="24"/>
              </w:rPr>
              <w:t xml:space="preserve">фолиевая кислота и ее производные</w:t>
            </w:r>
          </w:p>
        </w:tc>
        <w:tc>
          <w:tcPr>
            <w:tcW w:w="3005" w:type="dxa"/>
          </w:tcPr>
          <w:p>
            <w:pPr>
              <w:pStyle w:val="0"/>
              <w:jc w:val="both"/>
            </w:pPr>
            <w:r>
              <w:rPr>
                <w:sz w:val="24"/>
              </w:rPr>
              <w:t xml:space="preserve">фолиевая кислота</w:t>
            </w:r>
          </w:p>
        </w:tc>
      </w:tr>
      <w:tr>
        <w:tc>
          <w:tcPr>
            <w:gridSpan w:val="2"/>
            <w:tcW w:w="2154" w:type="dxa"/>
          </w:tcPr>
          <w:p>
            <w:pPr>
              <w:pStyle w:val="0"/>
              <w:jc w:val="center"/>
            </w:pPr>
            <w:r>
              <w:rPr>
                <w:sz w:val="24"/>
              </w:rPr>
              <w:t xml:space="preserve">B03X</w:t>
            </w:r>
          </w:p>
        </w:tc>
        <w:tc>
          <w:tcPr>
            <w:tcW w:w="3912" w:type="dxa"/>
          </w:tcPr>
          <w:p>
            <w:pPr>
              <w:pStyle w:val="0"/>
              <w:jc w:val="both"/>
            </w:pPr>
            <w:r>
              <w:rPr>
                <w:sz w:val="24"/>
              </w:rPr>
              <w:t xml:space="preserve">другие антианемические препараты</w:t>
            </w:r>
          </w:p>
        </w:tc>
        <w:tc>
          <w:tcPr>
            <w:tcW w:w="3005" w:type="dxa"/>
          </w:tcPr>
          <w:p>
            <w:pPr>
              <w:pStyle w:val="0"/>
            </w:pPr>
            <w:r>
              <w:rPr>
                <w:sz w:val="24"/>
              </w:rPr>
            </w:r>
          </w:p>
        </w:tc>
      </w:tr>
      <w:tr>
        <w:tc>
          <w:tcPr>
            <w:tcW w:w="850" w:type="dxa"/>
          </w:tcPr>
          <w:p>
            <w:pPr>
              <w:pStyle w:val="0"/>
              <w:jc w:val="center"/>
            </w:pPr>
            <w:r>
              <w:rPr>
                <w:sz w:val="24"/>
              </w:rPr>
              <w:t xml:space="preserve">138.</w:t>
            </w:r>
          </w:p>
        </w:tc>
        <w:tc>
          <w:tcPr>
            <w:tcW w:w="1304" w:type="dxa"/>
            <w:vMerge w:val="restart"/>
          </w:tcPr>
          <w:p>
            <w:pPr>
              <w:pStyle w:val="0"/>
              <w:jc w:val="center"/>
            </w:pPr>
            <w:r>
              <w:rPr>
                <w:sz w:val="24"/>
              </w:rPr>
              <w:t xml:space="preserve">B03XA</w:t>
            </w:r>
          </w:p>
        </w:tc>
        <w:tc>
          <w:tcPr>
            <w:tcW w:w="3912" w:type="dxa"/>
            <w:vMerge w:val="restart"/>
          </w:tcPr>
          <w:p>
            <w:pPr>
              <w:pStyle w:val="0"/>
              <w:jc w:val="both"/>
            </w:pPr>
            <w:r>
              <w:rPr>
                <w:sz w:val="24"/>
              </w:rPr>
              <w:t xml:space="preserve">другие антианемические препараты</w:t>
            </w:r>
          </w:p>
        </w:tc>
        <w:tc>
          <w:tcPr>
            <w:tcW w:w="3005" w:type="dxa"/>
          </w:tcPr>
          <w:p>
            <w:pPr>
              <w:pStyle w:val="0"/>
              <w:jc w:val="both"/>
            </w:pPr>
            <w:r>
              <w:rPr>
                <w:sz w:val="24"/>
              </w:rPr>
              <w:t xml:space="preserve">дарбэпоэтин альфа</w:t>
            </w:r>
          </w:p>
        </w:tc>
      </w:tr>
      <w:tr>
        <w:tc>
          <w:tcPr>
            <w:tcW w:w="850" w:type="dxa"/>
          </w:tcPr>
          <w:p>
            <w:pPr>
              <w:pStyle w:val="0"/>
              <w:jc w:val="center"/>
            </w:pPr>
            <w:r>
              <w:rPr>
                <w:sz w:val="24"/>
              </w:rPr>
              <w:t xml:space="preserve">139.</w:t>
            </w:r>
          </w:p>
        </w:tc>
        <w:tc>
          <w:tcPr>
            <w:vMerge w:val="continue"/>
          </w:tcPr>
          <w:p/>
        </w:tc>
        <w:tc>
          <w:tcPr>
            <w:vMerge w:val="continue"/>
          </w:tcPr>
          <w:p/>
        </w:tc>
        <w:tc>
          <w:tcPr>
            <w:tcW w:w="3005" w:type="dxa"/>
          </w:tcPr>
          <w:p>
            <w:pPr>
              <w:pStyle w:val="0"/>
              <w:jc w:val="both"/>
            </w:pPr>
            <w:r>
              <w:rPr>
                <w:sz w:val="24"/>
              </w:rPr>
              <w:t xml:space="preserve">эпоэтин альфа</w:t>
            </w:r>
          </w:p>
        </w:tc>
      </w:tr>
      <w:tr>
        <w:tc>
          <w:tcPr>
            <w:tcW w:w="850" w:type="dxa"/>
          </w:tcPr>
          <w:p>
            <w:pPr>
              <w:pStyle w:val="0"/>
              <w:jc w:val="center"/>
            </w:pPr>
            <w:r>
              <w:rPr>
                <w:sz w:val="24"/>
              </w:rPr>
              <w:t xml:space="preserve">140.</w:t>
            </w:r>
          </w:p>
        </w:tc>
        <w:tc>
          <w:tcPr>
            <w:vMerge w:val="continue"/>
          </w:tcPr>
          <w:p/>
        </w:tc>
        <w:tc>
          <w:tcPr>
            <w:vMerge w:val="continue"/>
          </w:tcPr>
          <w:p/>
        </w:tc>
        <w:tc>
          <w:tcPr>
            <w:tcW w:w="3005" w:type="dxa"/>
          </w:tcPr>
          <w:p>
            <w:pPr>
              <w:pStyle w:val="0"/>
              <w:jc w:val="both"/>
            </w:pPr>
            <w:r>
              <w:rPr>
                <w:sz w:val="24"/>
              </w:rPr>
              <w:t xml:space="preserve">эпоэтин бета</w:t>
            </w:r>
          </w:p>
        </w:tc>
      </w:tr>
      <w:tr>
        <w:tc>
          <w:tcPr>
            <w:tcW w:w="850" w:type="dxa"/>
          </w:tcPr>
          <w:p>
            <w:pPr>
              <w:pStyle w:val="0"/>
              <w:jc w:val="center"/>
            </w:pPr>
            <w:r>
              <w:rPr>
                <w:sz w:val="24"/>
              </w:rPr>
              <w:t xml:space="preserve">141.</w:t>
            </w:r>
          </w:p>
        </w:tc>
        <w:tc>
          <w:tcPr>
            <w:vMerge w:val="continue"/>
          </w:tcPr>
          <w:p/>
        </w:tc>
        <w:tc>
          <w:tcPr>
            <w:vMerge w:val="continue"/>
          </w:tcPr>
          <w:p/>
        </w:tc>
        <w:tc>
          <w:tcPr>
            <w:tcW w:w="3005" w:type="dxa"/>
          </w:tcPr>
          <w:p>
            <w:pPr>
              <w:pStyle w:val="0"/>
              <w:jc w:val="both"/>
            </w:pPr>
            <w:r>
              <w:rPr>
                <w:sz w:val="24"/>
              </w:rPr>
              <w:t xml:space="preserve">метоксиполиэтиленгликольэпоэтин бета</w:t>
            </w:r>
          </w:p>
        </w:tc>
      </w:tr>
      <w:tr>
        <w:tc>
          <w:tcPr>
            <w:gridSpan w:val="2"/>
            <w:tcW w:w="2154" w:type="dxa"/>
          </w:tcPr>
          <w:p>
            <w:pPr>
              <w:pStyle w:val="0"/>
              <w:jc w:val="center"/>
            </w:pPr>
            <w:r>
              <w:rPr>
                <w:sz w:val="24"/>
              </w:rPr>
              <w:t xml:space="preserve">B05</w:t>
            </w:r>
          </w:p>
        </w:tc>
        <w:tc>
          <w:tcPr>
            <w:tcW w:w="3912" w:type="dxa"/>
          </w:tcPr>
          <w:p>
            <w:pPr>
              <w:pStyle w:val="0"/>
              <w:jc w:val="both"/>
            </w:pPr>
            <w:r>
              <w:rPr>
                <w:sz w:val="24"/>
              </w:rPr>
              <w:t xml:space="preserve">кровезаменители и перфузионные растворы</w:t>
            </w:r>
          </w:p>
        </w:tc>
        <w:tc>
          <w:tcPr>
            <w:tcW w:w="3005" w:type="dxa"/>
          </w:tcPr>
          <w:p>
            <w:pPr>
              <w:pStyle w:val="0"/>
            </w:pPr>
            <w:r>
              <w:rPr>
                <w:sz w:val="24"/>
              </w:rPr>
            </w:r>
          </w:p>
        </w:tc>
      </w:tr>
      <w:tr>
        <w:tc>
          <w:tcPr>
            <w:gridSpan w:val="2"/>
            <w:tcW w:w="2154" w:type="dxa"/>
          </w:tcPr>
          <w:p>
            <w:pPr>
              <w:pStyle w:val="0"/>
              <w:jc w:val="center"/>
            </w:pPr>
            <w:r>
              <w:rPr>
                <w:sz w:val="24"/>
              </w:rPr>
              <w:t xml:space="preserve">B05A</w:t>
            </w:r>
          </w:p>
        </w:tc>
        <w:tc>
          <w:tcPr>
            <w:tcW w:w="3912" w:type="dxa"/>
          </w:tcPr>
          <w:p>
            <w:pPr>
              <w:pStyle w:val="0"/>
              <w:jc w:val="both"/>
            </w:pPr>
            <w:r>
              <w:rPr>
                <w:sz w:val="24"/>
              </w:rPr>
              <w:t xml:space="preserve">кровь и препараты крови</w:t>
            </w:r>
          </w:p>
        </w:tc>
        <w:tc>
          <w:tcPr>
            <w:tcW w:w="3005" w:type="dxa"/>
          </w:tcPr>
          <w:p>
            <w:pPr>
              <w:pStyle w:val="0"/>
            </w:pPr>
            <w:r>
              <w:rPr>
                <w:sz w:val="24"/>
              </w:rPr>
            </w:r>
          </w:p>
        </w:tc>
      </w:tr>
      <w:tr>
        <w:tc>
          <w:tcPr>
            <w:tcW w:w="850" w:type="dxa"/>
          </w:tcPr>
          <w:p>
            <w:pPr>
              <w:pStyle w:val="0"/>
              <w:jc w:val="center"/>
            </w:pPr>
            <w:r>
              <w:rPr>
                <w:sz w:val="24"/>
              </w:rPr>
              <w:t xml:space="preserve">142.</w:t>
            </w:r>
          </w:p>
        </w:tc>
        <w:tc>
          <w:tcPr>
            <w:tcW w:w="1304" w:type="dxa"/>
            <w:vMerge w:val="restart"/>
          </w:tcPr>
          <w:p>
            <w:pPr>
              <w:pStyle w:val="0"/>
              <w:jc w:val="center"/>
            </w:pPr>
            <w:r>
              <w:rPr>
                <w:sz w:val="24"/>
              </w:rPr>
              <w:t xml:space="preserve">B05AA</w:t>
            </w:r>
          </w:p>
        </w:tc>
        <w:tc>
          <w:tcPr>
            <w:tcW w:w="3912" w:type="dxa"/>
            <w:vMerge w:val="restart"/>
          </w:tcPr>
          <w:p>
            <w:pPr>
              <w:pStyle w:val="0"/>
              <w:jc w:val="both"/>
            </w:pPr>
            <w:r>
              <w:rPr>
                <w:sz w:val="24"/>
              </w:rPr>
              <w:t xml:space="preserve">кровезаменители и препараты плазмы крови</w:t>
            </w:r>
          </w:p>
        </w:tc>
        <w:tc>
          <w:tcPr>
            <w:tcW w:w="3005" w:type="dxa"/>
          </w:tcPr>
          <w:p>
            <w:pPr>
              <w:pStyle w:val="0"/>
              <w:jc w:val="both"/>
            </w:pPr>
            <w:r>
              <w:rPr>
                <w:sz w:val="24"/>
              </w:rPr>
              <w:t xml:space="preserve">альбумин человека</w:t>
            </w:r>
          </w:p>
        </w:tc>
      </w:tr>
      <w:tr>
        <w:tc>
          <w:tcPr>
            <w:tcW w:w="850" w:type="dxa"/>
          </w:tcPr>
          <w:p>
            <w:pPr>
              <w:pStyle w:val="0"/>
              <w:jc w:val="center"/>
            </w:pPr>
            <w:r>
              <w:rPr>
                <w:sz w:val="24"/>
              </w:rPr>
              <w:t xml:space="preserve">143.</w:t>
            </w:r>
          </w:p>
        </w:tc>
        <w:tc>
          <w:tcPr>
            <w:vMerge w:val="continue"/>
          </w:tcPr>
          <w:p/>
        </w:tc>
        <w:tc>
          <w:tcPr>
            <w:vMerge w:val="continue"/>
          </w:tcPr>
          <w:p/>
        </w:tc>
        <w:tc>
          <w:tcPr>
            <w:tcW w:w="3005" w:type="dxa"/>
          </w:tcPr>
          <w:p>
            <w:pPr>
              <w:pStyle w:val="0"/>
              <w:jc w:val="both"/>
            </w:pPr>
            <w:r>
              <w:rPr>
                <w:sz w:val="24"/>
              </w:rPr>
              <w:t xml:space="preserve">гидроксиэтил-крахмал</w:t>
            </w:r>
          </w:p>
        </w:tc>
      </w:tr>
      <w:tr>
        <w:tc>
          <w:tcPr>
            <w:tcW w:w="850" w:type="dxa"/>
          </w:tcPr>
          <w:p>
            <w:pPr>
              <w:pStyle w:val="0"/>
              <w:jc w:val="center"/>
            </w:pPr>
            <w:r>
              <w:rPr>
                <w:sz w:val="24"/>
              </w:rPr>
              <w:t xml:space="preserve">144.</w:t>
            </w:r>
          </w:p>
        </w:tc>
        <w:tc>
          <w:tcPr>
            <w:vMerge w:val="continue"/>
          </w:tcPr>
          <w:p/>
        </w:tc>
        <w:tc>
          <w:tcPr>
            <w:vMerge w:val="continue"/>
          </w:tcPr>
          <w:p/>
        </w:tc>
        <w:tc>
          <w:tcPr>
            <w:tcW w:w="3005" w:type="dxa"/>
          </w:tcPr>
          <w:p>
            <w:pPr>
              <w:pStyle w:val="0"/>
              <w:jc w:val="both"/>
            </w:pPr>
            <w:r>
              <w:rPr>
                <w:sz w:val="24"/>
              </w:rPr>
              <w:t xml:space="preserve">декстран</w:t>
            </w:r>
          </w:p>
        </w:tc>
      </w:tr>
      <w:tr>
        <w:tc>
          <w:tcPr>
            <w:tcW w:w="850" w:type="dxa"/>
          </w:tcPr>
          <w:p>
            <w:pPr>
              <w:pStyle w:val="0"/>
              <w:jc w:val="center"/>
            </w:pPr>
            <w:r>
              <w:rPr>
                <w:sz w:val="24"/>
              </w:rPr>
              <w:t xml:space="preserve">145.</w:t>
            </w:r>
          </w:p>
        </w:tc>
        <w:tc>
          <w:tcPr>
            <w:vMerge w:val="continue"/>
          </w:tcPr>
          <w:p/>
        </w:tc>
        <w:tc>
          <w:tcPr>
            <w:vMerge w:val="continue"/>
          </w:tcPr>
          <w:p/>
        </w:tc>
        <w:tc>
          <w:tcPr>
            <w:tcW w:w="3005" w:type="dxa"/>
          </w:tcPr>
          <w:p>
            <w:pPr>
              <w:pStyle w:val="0"/>
              <w:jc w:val="both"/>
            </w:pPr>
            <w:r>
              <w:rPr>
                <w:sz w:val="24"/>
              </w:rPr>
              <w:t xml:space="preserve">желатин</w:t>
            </w:r>
          </w:p>
        </w:tc>
      </w:tr>
      <w:tr>
        <w:tc>
          <w:tcPr>
            <w:gridSpan w:val="2"/>
            <w:tcW w:w="2154" w:type="dxa"/>
          </w:tcPr>
          <w:p>
            <w:pPr>
              <w:pStyle w:val="0"/>
              <w:jc w:val="center"/>
            </w:pPr>
            <w:r>
              <w:rPr>
                <w:sz w:val="24"/>
              </w:rPr>
              <w:t xml:space="preserve">B05B</w:t>
            </w:r>
          </w:p>
        </w:tc>
        <w:tc>
          <w:tcPr>
            <w:tcW w:w="3912" w:type="dxa"/>
          </w:tcPr>
          <w:p>
            <w:pPr>
              <w:pStyle w:val="0"/>
              <w:jc w:val="both"/>
            </w:pPr>
            <w:r>
              <w:rPr>
                <w:sz w:val="24"/>
              </w:rPr>
              <w:t xml:space="preserve">растворы для внутривенного введения</w:t>
            </w:r>
          </w:p>
        </w:tc>
        <w:tc>
          <w:tcPr>
            <w:tcW w:w="3005" w:type="dxa"/>
          </w:tcPr>
          <w:p>
            <w:pPr>
              <w:pStyle w:val="0"/>
            </w:pPr>
            <w:r>
              <w:rPr>
                <w:sz w:val="24"/>
              </w:rPr>
            </w:r>
          </w:p>
        </w:tc>
      </w:tr>
      <w:tr>
        <w:tc>
          <w:tcPr>
            <w:tcW w:w="850" w:type="dxa"/>
          </w:tcPr>
          <w:p>
            <w:pPr>
              <w:pStyle w:val="0"/>
              <w:jc w:val="center"/>
            </w:pPr>
            <w:r>
              <w:rPr>
                <w:sz w:val="24"/>
              </w:rPr>
              <w:t xml:space="preserve">146.</w:t>
            </w:r>
          </w:p>
        </w:tc>
        <w:tc>
          <w:tcPr>
            <w:tcW w:w="1304" w:type="dxa"/>
          </w:tcPr>
          <w:p>
            <w:pPr>
              <w:pStyle w:val="0"/>
              <w:jc w:val="center"/>
            </w:pPr>
            <w:r>
              <w:rPr>
                <w:sz w:val="24"/>
              </w:rPr>
              <w:t xml:space="preserve">B05BA</w:t>
            </w:r>
          </w:p>
        </w:tc>
        <w:tc>
          <w:tcPr>
            <w:tcW w:w="3912" w:type="dxa"/>
          </w:tcPr>
          <w:p>
            <w:pPr>
              <w:pStyle w:val="0"/>
              <w:jc w:val="both"/>
            </w:pPr>
            <w:r>
              <w:rPr>
                <w:sz w:val="24"/>
              </w:rPr>
              <w:t xml:space="preserve">растворы для парентерального питания</w:t>
            </w:r>
          </w:p>
        </w:tc>
        <w:tc>
          <w:tcPr>
            <w:tcW w:w="3005" w:type="dxa"/>
          </w:tcPr>
          <w:p>
            <w:pPr>
              <w:pStyle w:val="0"/>
              <w:jc w:val="both"/>
            </w:pPr>
            <w:r>
              <w:rPr>
                <w:sz w:val="24"/>
              </w:rPr>
              <w:t xml:space="preserve">жировые эмульсии для парентерального питания</w:t>
            </w:r>
          </w:p>
        </w:tc>
      </w:tr>
      <w:tr>
        <w:tc>
          <w:tcPr>
            <w:tcW w:w="850" w:type="dxa"/>
          </w:tcPr>
          <w:p>
            <w:pPr>
              <w:pStyle w:val="0"/>
              <w:jc w:val="center"/>
            </w:pPr>
            <w:r>
              <w:rPr>
                <w:sz w:val="24"/>
              </w:rPr>
              <w:t xml:space="preserve">147.</w:t>
            </w:r>
          </w:p>
        </w:tc>
        <w:tc>
          <w:tcPr>
            <w:tcW w:w="1304" w:type="dxa"/>
            <w:vMerge w:val="restart"/>
          </w:tcPr>
          <w:p>
            <w:pPr>
              <w:pStyle w:val="0"/>
              <w:jc w:val="center"/>
            </w:pPr>
            <w:r>
              <w:rPr>
                <w:sz w:val="24"/>
              </w:rPr>
              <w:t xml:space="preserve">B05BB</w:t>
            </w:r>
          </w:p>
        </w:tc>
        <w:tc>
          <w:tcPr>
            <w:tcW w:w="3912" w:type="dxa"/>
            <w:vMerge w:val="restart"/>
          </w:tcPr>
          <w:p>
            <w:pPr>
              <w:pStyle w:val="0"/>
              <w:jc w:val="both"/>
            </w:pPr>
            <w:r>
              <w:rPr>
                <w:sz w:val="24"/>
              </w:rPr>
              <w:t xml:space="preserve">растворы, влияющие на водно-электролитный баланс</w:t>
            </w:r>
          </w:p>
        </w:tc>
        <w:tc>
          <w:tcPr>
            <w:tcW w:w="3005" w:type="dxa"/>
          </w:tcPr>
          <w:p>
            <w:pPr>
              <w:pStyle w:val="0"/>
              <w:jc w:val="both"/>
            </w:pPr>
            <w:r>
              <w:rPr>
                <w:sz w:val="24"/>
              </w:rPr>
              <w:t xml:space="preserve">декстроза + калия хлорид + натрия хлорид + натрия цитрат</w:t>
            </w:r>
          </w:p>
        </w:tc>
      </w:tr>
      <w:tr>
        <w:tc>
          <w:tcPr>
            <w:tcW w:w="850" w:type="dxa"/>
          </w:tcPr>
          <w:p>
            <w:pPr>
              <w:pStyle w:val="0"/>
              <w:jc w:val="center"/>
            </w:pPr>
            <w:r>
              <w:rPr>
                <w:sz w:val="24"/>
              </w:rPr>
              <w:t xml:space="preserve">148.</w:t>
            </w:r>
          </w:p>
        </w:tc>
        <w:tc>
          <w:tcPr>
            <w:vMerge w:val="continue"/>
          </w:tcPr>
          <w:p/>
        </w:tc>
        <w:tc>
          <w:tcPr>
            <w:vMerge w:val="continue"/>
          </w:tcPr>
          <w:p/>
        </w:tc>
        <w:tc>
          <w:tcPr>
            <w:tcW w:w="3005" w:type="dxa"/>
          </w:tcPr>
          <w:p>
            <w:pPr>
              <w:pStyle w:val="0"/>
              <w:jc w:val="both"/>
            </w:pPr>
            <w:r>
              <w:rPr>
                <w:sz w:val="24"/>
              </w:rPr>
              <w:t xml:space="preserve">калия хлорид + натрия ацетат + натрия хлорид</w:t>
            </w:r>
          </w:p>
        </w:tc>
      </w:tr>
      <w:tr>
        <w:tc>
          <w:tcPr>
            <w:tcW w:w="850" w:type="dxa"/>
          </w:tcPr>
          <w:p>
            <w:pPr>
              <w:pStyle w:val="0"/>
              <w:jc w:val="center"/>
            </w:pPr>
            <w:r>
              <w:rPr>
                <w:sz w:val="24"/>
              </w:rPr>
              <w:t xml:space="preserve">149.</w:t>
            </w:r>
          </w:p>
        </w:tc>
        <w:tc>
          <w:tcPr>
            <w:vMerge w:val="continue"/>
          </w:tcPr>
          <w:p/>
        </w:tc>
        <w:tc>
          <w:tcPr>
            <w:vMerge w:val="continue"/>
          </w:tcPr>
          <w:p/>
        </w:tc>
        <w:tc>
          <w:tcPr>
            <w:tcW w:w="3005" w:type="dxa"/>
          </w:tcPr>
          <w:p>
            <w:pPr>
              <w:pStyle w:val="0"/>
              <w:jc w:val="both"/>
            </w:pPr>
            <w:r>
              <w:rPr>
                <w:sz w:val="24"/>
              </w:rPr>
              <w:t xml:space="preserve">меглюмина натрия сукцинат</w:t>
            </w:r>
          </w:p>
        </w:tc>
      </w:tr>
      <w:tr>
        <w:tc>
          <w:tcPr>
            <w:tcW w:w="850" w:type="dxa"/>
          </w:tcPr>
          <w:p>
            <w:pPr>
              <w:pStyle w:val="0"/>
              <w:jc w:val="center"/>
            </w:pPr>
            <w:r>
              <w:rPr>
                <w:sz w:val="24"/>
              </w:rPr>
              <w:t xml:space="preserve">150.</w:t>
            </w:r>
          </w:p>
        </w:tc>
        <w:tc>
          <w:tcPr>
            <w:vMerge w:val="continue"/>
          </w:tcPr>
          <w:p/>
        </w:tc>
        <w:tc>
          <w:tcPr>
            <w:vMerge w:val="continue"/>
          </w:tcPr>
          <w:p/>
        </w:tc>
        <w:tc>
          <w:tcPr>
            <w:tcW w:w="3005" w:type="dxa"/>
          </w:tcPr>
          <w:p>
            <w:pPr>
              <w:pStyle w:val="0"/>
              <w:jc w:val="both"/>
            </w:pPr>
            <w:r>
              <w:rPr>
                <w:sz w:val="24"/>
              </w:rPr>
              <w:t xml:space="preserve">натрия лактата раствор сложный [калия хлорид + кальция хлорид + натрия хлорид + натрия лактат]</w:t>
            </w:r>
          </w:p>
        </w:tc>
      </w:tr>
      <w:tr>
        <w:tc>
          <w:tcPr>
            <w:tcW w:w="850" w:type="dxa"/>
          </w:tcPr>
          <w:p>
            <w:pPr>
              <w:pStyle w:val="0"/>
              <w:jc w:val="center"/>
            </w:pPr>
            <w:r>
              <w:rPr>
                <w:sz w:val="24"/>
              </w:rPr>
              <w:t xml:space="preserve">151.</w:t>
            </w:r>
          </w:p>
        </w:tc>
        <w:tc>
          <w:tcPr>
            <w:vMerge w:val="continue"/>
          </w:tcPr>
          <w:p/>
        </w:tc>
        <w:tc>
          <w:tcPr>
            <w:vMerge w:val="continue"/>
          </w:tcPr>
          <w:p/>
        </w:tc>
        <w:tc>
          <w:tcPr>
            <w:tcW w:w="3005" w:type="dxa"/>
          </w:tcPr>
          <w:p>
            <w:pPr>
              <w:pStyle w:val="0"/>
              <w:jc w:val="both"/>
            </w:pPr>
            <w:r>
              <w:rPr>
                <w:sz w:val="24"/>
              </w:rPr>
              <w:t xml:space="preserve">натрия хлорида раствор сложный [калия хлорид + кальция хлорид + натрия хлорид]</w:t>
            </w:r>
          </w:p>
        </w:tc>
      </w:tr>
      <w:tr>
        <w:tc>
          <w:tcPr>
            <w:tcW w:w="850" w:type="dxa"/>
          </w:tcPr>
          <w:p>
            <w:pPr>
              <w:pStyle w:val="0"/>
              <w:jc w:val="center"/>
            </w:pPr>
            <w:r>
              <w:rPr>
                <w:sz w:val="24"/>
              </w:rPr>
              <w:t xml:space="preserve">152.</w:t>
            </w:r>
          </w:p>
        </w:tc>
        <w:tc>
          <w:tcPr>
            <w:vMerge w:val="continue"/>
          </w:tcPr>
          <w:p/>
        </w:tc>
        <w:tc>
          <w:tcPr>
            <w:vMerge w:val="continue"/>
          </w:tcPr>
          <w:p/>
        </w:tc>
        <w:tc>
          <w:tcPr>
            <w:tcW w:w="3005" w:type="dxa"/>
          </w:tcPr>
          <w:p>
            <w:pPr>
              <w:pStyle w:val="0"/>
              <w:jc w:val="both"/>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r>
      <w:tr>
        <w:tc>
          <w:tcPr>
            <w:tcW w:w="850" w:type="dxa"/>
          </w:tcPr>
          <w:p>
            <w:pPr>
              <w:pStyle w:val="0"/>
              <w:jc w:val="center"/>
            </w:pPr>
            <w:r>
              <w:rPr>
                <w:sz w:val="24"/>
              </w:rPr>
              <w:t xml:space="preserve">153.</w:t>
            </w:r>
          </w:p>
        </w:tc>
        <w:tc>
          <w:tcPr>
            <w:tcW w:w="1304" w:type="dxa"/>
          </w:tcPr>
          <w:p>
            <w:pPr>
              <w:pStyle w:val="0"/>
              <w:jc w:val="center"/>
            </w:pPr>
            <w:r>
              <w:rPr>
                <w:sz w:val="24"/>
              </w:rPr>
              <w:t xml:space="preserve">B05BC</w:t>
            </w:r>
          </w:p>
        </w:tc>
        <w:tc>
          <w:tcPr>
            <w:tcW w:w="3912" w:type="dxa"/>
          </w:tcPr>
          <w:p>
            <w:pPr>
              <w:pStyle w:val="0"/>
              <w:jc w:val="both"/>
            </w:pPr>
            <w:r>
              <w:rPr>
                <w:sz w:val="24"/>
              </w:rPr>
              <w:t xml:space="preserve">растворы с осмодиуретическим действием</w:t>
            </w:r>
          </w:p>
        </w:tc>
        <w:tc>
          <w:tcPr>
            <w:tcW w:w="3005" w:type="dxa"/>
          </w:tcPr>
          <w:p>
            <w:pPr>
              <w:pStyle w:val="0"/>
              <w:jc w:val="both"/>
            </w:pPr>
            <w:r>
              <w:rPr>
                <w:sz w:val="24"/>
              </w:rPr>
              <w:t xml:space="preserve">маннитол</w:t>
            </w:r>
          </w:p>
        </w:tc>
      </w:tr>
      <w:tr>
        <w:tc>
          <w:tcPr>
            <w:gridSpan w:val="2"/>
            <w:tcW w:w="2154" w:type="dxa"/>
          </w:tcPr>
          <w:p>
            <w:pPr>
              <w:pStyle w:val="0"/>
              <w:jc w:val="center"/>
            </w:pPr>
            <w:r>
              <w:rPr>
                <w:sz w:val="24"/>
              </w:rPr>
              <w:t xml:space="preserve">B05C</w:t>
            </w:r>
          </w:p>
        </w:tc>
        <w:tc>
          <w:tcPr>
            <w:tcW w:w="3912" w:type="dxa"/>
          </w:tcPr>
          <w:p>
            <w:pPr>
              <w:pStyle w:val="0"/>
              <w:jc w:val="both"/>
            </w:pPr>
            <w:r>
              <w:rPr>
                <w:sz w:val="24"/>
              </w:rPr>
              <w:t xml:space="preserve">ирригационные растворы</w:t>
            </w:r>
          </w:p>
        </w:tc>
        <w:tc>
          <w:tcPr>
            <w:tcW w:w="3005" w:type="dxa"/>
          </w:tcPr>
          <w:p>
            <w:pPr>
              <w:pStyle w:val="0"/>
            </w:pPr>
            <w:r>
              <w:rPr>
                <w:sz w:val="24"/>
              </w:rPr>
            </w:r>
          </w:p>
        </w:tc>
      </w:tr>
      <w:tr>
        <w:tc>
          <w:tcPr>
            <w:tcW w:w="850" w:type="dxa"/>
          </w:tcPr>
          <w:p>
            <w:pPr>
              <w:pStyle w:val="0"/>
              <w:jc w:val="center"/>
            </w:pPr>
            <w:r>
              <w:rPr>
                <w:sz w:val="24"/>
              </w:rPr>
              <w:t xml:space="preserve">154.</w:t>
            </w:r>
          </w:p>
        </w:tc>
        <w:tc>
          <w:tcPr>
            <w:tcW w:w="1304" w:type="dxa"/>
          </w:tcPr>
          <w:p>
            <w:pPr>
              <w:pStyle w:val="0"/>
              <w:jc w:val="center"/>
            </w:pPr>
            <w:r>
              <w:rPr>
                <w:sz w:val="24"/>
              </w:rPr>
              <w:t xml:space="preserve">B05CX</w:t>
            </w:r>
          </w:p>
        </w:tc>
        <w:tc>
          <w:tcPr>
            <w:tcW w:w="3912" w:type="dxa"/>
          </w:tcPr>
          <w:p>
            <w:pPr>
              <w:pStyle w:val="0"/>
              <w:jc w:val="both"/>
            </w:pPr>
            <w:r>
              <w:rPr>
                <w:sz w:val="24"/>
              </w:rPr>
              <w:t xml:space="preserve">другие ирригационные растворы</w:t>
            </w:r>
          </w:p>
        </w:tc>
        <w:tc>
          <w:tcPr>
            <w:tcW w:w="3005" w:type="dxa"/>
          </w:tcPr>
          <w:p>
            <w:pPr>
              <w:pStyle w:val="0"/>
              <w:jc w:val="both"/>
            </w:pPr>
            <w:r>
              <w:rPr>
                <w:sz w:val="24"/>
              </w:rPr>
              <w:t xml:space="preserve">декстроза</w:t>
            </w:r>
          </w:p>
        </w:tc>
      </w:tr>
      <w:tr>
        <w:tc>
          <w:tcPr>
            <w:tcW w:w="850" w:type="dxa"/>
          </w:tcPr>
          <w:p>
            <w:pPr>
              <w:pStyle w:val="0"/>
              <w:jc w:val="center"/>
            </w:pPr>
            <w:r>
              <w:rPr>
                <w:sz w:val="24"/>
              </w:rPr>
              <w:t xml:space="preserve">155.</w:t>
            </w:r>
          </w:p>
        </w:tc>
        <w:tc>
          <w:tcPr>
            <w:tcW w:w="1304" w:type="dxa"/>
          </w:tcPr>
          <w:p>
            <w:pPr>
              <w:pStyle w:val="0"/>
              <w:jc w:val="center"/>
            </w:pPr>
            <w:r>
              <w:rPr>
                <w:sz w:val="24"/>
              </w:rPr>
              <w:t xml:space="preserve">B05D</w:t>
            </w:r>
          </w:p>
        </w:tc>
        <w:tc>
          <w:tcPr>
            <w:tcW w:w="3912" w:type="dxa"/>
          </w:tcPr>
          <w:p>
            <w:pPr>
              <w:pStyle w:val="0"/>
              <w:jc w:val="both"/>
            </w:pPr>
            <w:r>
              <w:rPr>
                <w:sz w:val="24"/>
              </w:rPr>
              <w:t xml:space="preserve">растворы для перитонеального диализа</w:t>
            </w:r>
          </w:p>
        </w:tc>
        <w:tc>
          <w:tcPr>
            <w:tcW w:w="3005" w:type="dxa"/>
          </w:tcPr>
          <w:p>
            <w:pPr>
              <w:pStyle w:val="0"/>
              <w:jc w:val="both"/>
            </w:pPr>
            <w:r>
              <w:rPr>
                <w:sz w:val="24"/>
              </w:rPr>
              <w:t xml:space="preserve">растворы для перитонеального диализа</w:t>
            </w:r>
          </w:p>
        </w:tc>
      </w:tr>
      <w:tr>
        <w:tc>
          <w:tcPr>
            <w:gridSpan w:val="2"/>
            <w:tcW w:w="2154" w:type="dxa"/>
          </w:tcPr>
          <w:p>
            <w:pPr>
              <w:pStyle w:val="0"/>
              <w:jc w:val="center"/>
            </w:pPr>
            <w:r>
              <w:rPr>
                <w:sz w:val="24"/>
              </w:rPr>
              <w:t xml:space="preserve">B05X</w:t>
            </w:r>
          </w:p>
        </w:tc>
        <w:tc>
          <w:tcPr>
            <w:tcW w:w="3912" w:type="dxa"/>
          </w:tcPr>
          <w:p>
            <w:pPr>
              <w:pStyle w:val="0"/>
              <w:jc w:val="both"/>
            </w:pPr>
            <w:r>
              <w:rPr>
                <w:sz w:val="24"/>
              </w:rPr>
              <w:t xml:space="preserve">добавки к растворам для внутривенного введения</w:t>
            </w:r>
          </w:p>
        </w:tc>
        <w:tc>
          <w:tcPr>
            <w:tcW w:w="3005" w:type="dxa"/>
          </w:tcPr>
          <w:p>
            <w:pPr>
              <w:pStyle w:val="0"/>
            </w:pPr>
            <w:r>
              <w:rPr>
                <w:sz w:val="24"/>
              </w:rPr>
            </w:r>
          </w:p>
        </w:tc>
      </w:tr>
      <w:tr>
        <w:tc>
          <w:tcPr>
            <w:tcW w:w="850" w:type="dxa"/>
          </w:tcPr>
          <w:p>
            <w:pPr>
              <w:pStyle w:val="0"/>
              <w:jc w:val="center"/>
            </w:pPr>
            <w:r>
              <w:rPr>
                <w:sz w:val="24"/>
              </w:rPr>
              <w:t xml:space="preserve">156.</w:t>
            </w:r>
          </w:p>
        </w:tc>
        <w:tc>
          <w:tcPr>
            <w:tcW w:w="1304" w:type="dxa"/>
            <w:vMerge w:val="restart"/>
          </w:tcPr>
          <w:p>
            <w:pPr>
              <w:pStyle w:val="0"/>
              <w:jc w:val="center"/>
            </w:pPr>
            <w:r>
              <w:rPr>
                <w:sz w:val="24"/>
              </w:rPr>
              <w:t xml:space="preserve">B05XA</w:t>
            </w:r>
          </w:p>
        </w:tc>
        <w:tc>
          <w:tcPr>
            <w:tcW w:w="3912" w:type="dxa"/>
            <w:vMerge w:val="restart"/>
          </w:tcPr>
          <w:p>
            <w:pPr>
              <w:pStyle w:val="0"/>
              <w:jc w:val="both"/>
            </w:pPr>
            <w:r>
              <w:rPr>
                <w:sz w:val="24"/>
              </w:rPr>
              <w:t xml:space="preserve">растворы электролитов</w:t>
            </w:r>
          </w:p>
        </w:tc>
        <w:tc>
          <w:tcPr>
            <w:tcW w:w="3005" w:type="dxa"/>
          </w:tcPr>
          <w:p>
            <w:pPr>
              <w:pStyle w:val="0"/>
              <w:jc w:val="both"/>
            </w:pPr>
            <w:r>
              <w:rPr>
                <w:sz w:val="24"/>
              </w:rPr>
              <w:t xml:space="preserve">калия хлорид</w:t>
            </w:r>
          </w:p>
        </w:tc>
      </w:tr>
      <w:tr>
        <w:tc>
          <w:tcPr>
            <w:tcW w:w="850" w:type="dxa"/>
          </w:tcPr>
          <w:p>
            <w:pPr>
              <w:pStyle w:val="0"/>
              <w:jc w:val="center"/>
            </w:pPr>
            <w:r>
              <w:rPr>
                <w:sz w:val="24"/>
              </w:rPr>
              <w:t xml:space="preserve">157.</w:t>
            </w:r>
          </w:p>
        </w:tc>
        <w:tc>
          <w:tcPr>
            <w:vMerge w:val="continue"/>
          </w:tcPr>
          <w:p/>
        </w:tc>
        <w:tc>
          <w:tcPr>
            <w:vMerge w:val="continue"/>
          </w:tcPr>
          <w:p/>
        </w:tc>
        <w:tc>
          <w:tcPr>
            <w:tcW w:w="3005" w:type="dxa"/>
          </w:tcPr>
          <w:p>
            <w:pPr>
              <w:pStyle w:val="0"/>
              <w:jc w:val="both"/>
            </w:pPr>
            <w:r>
              <w:rPr>
                <w:sz w:val="24"/>
              </w:rPr>
              <w:t xml:space="preserve">магния сульфат</w:t>
            </w:r>
          </w:p>
        </w:tc>
      </w:tr>
      <w:tr>
        <w:tc>
          <w:tcPr>
            <w:tcW w:w="850" w:type="dxa"/>
          </w:tcPr>
          <w:p>
            <w:pPr>
              <w:pStyle w:val="0"/>
              <w:jc w:val="center"/>
            </w:pPr>
            <w:r>
              <w:rPr>
                <w:sz w:val="24"/>
              </w:rPr>
              <w:t xml:space="preserve">158.</w:t>
            </w:r>
          </w:p>
        </w:tc>
        <w:tc>
          <w:tcPr>
            <w:vMerge w:val="continue"/>
          </w:tcPr>
          <w:p/>
        </w:tc>
        <w:tc>
          <w:tcPr>
            <w:vMerge w:val="continue"/>
          </w:tcPr>
          <w:p/>
        </w:tc>
        <w:tc>
          <w:tcPr>
            <w:tcW w:w="3005" w:type="dxa"/>
          </w:tcPr>
          <w:p>
            <w:pPr>
              <w:pStyle w:val="0"/>
              <w:jc w:val="both"/>
            </w:pPr>
            <w:r>
              <w:rPr>
                <w:sz w:val="24"/>
              </w:rPr>
              <w:t xml:space="preserve">натрия гидрокарбонат</w:t>
            </w:r>
          </w:p>
        </w:tc>
      </w:tr>
      <w:tr>
        <w:tc>
          <w:tcPr>
            <w:tcW w:w="850" w:type="dxa"/>
          </w:tcPr>
          <w:p>
            <w:pPr>
              <w:pStyle w:val="0"/>
              <w:jc w:val="center"/>
            </w:pPr>
            <w:r>
              <w:rPr>
                <w:sz w:val="24"/>
              </w:rPr>
              <w:t xml:space="preserve">159.</w:t>
            </w:r>
          </w:p>
        </w:tc>
        <w:tc>
          <w:tcPr>
            <w:vMerge w:val="continue"/>
          </w:tcPr>
          <w:p/>
        </w:tc>
        <w:tc>
          <w:tcPr>
            <w:vMerge w:val="continue"/>
          </w:tcPr>
          <w:p/>
        </w:tc>
        <w:tc>
          <w:tcPr>
            <w:tcW w:w="3005" w:type="dxa"/>
          </w:tcPr>
          <w:p>
            <w:pPr>
              <w:pStyle w:val="0"/>
              <w:jc w:val="both"/>
            </w:pPr>
            <w:r>
              <w:rPr>
                <w:sz w:val="24"/>
              </w:rPr>
              <w:t xml:space="preserve">натрия хлорид</w:t>
            </w:r>
          </w:p>
        </w:tc>
      </w:tr>
      <w:tr>
        <w:tc>
          <w:tcPr>
            <w:tcW w:w="850" w:type="dxa"/>
          </w:tcPr>
          <w:p>
            <w:pPr>
              <w:pStyle w:val="0"/>
              <w:jc w:val="center"/>
            </w:pPr>
            <w:r>
              <w:rPr>
                <w:sz w:val="24"/>
              </w:rPr>
              <w:t xml:space="preserve">160.</w:t>
            </w:r>
          </w:p>
        </w:tc>
        <w:tc>
          <w:tcPr>
            <w:vMerge w:val="continue"/>
          </w:tcPr>
          <w:p/>
        </w:tc>
        <w:tc>
          <w:tcPr>
            <w:vMerge w:val="continue"/>
          </w:tcPr>
          <w:p/>
        </w:tc>
        <w:tc>
          <w:tcPr>
            <w:tcW w:w="3005" w:type="dxa"/>
          </w:tcPr>
          <w:p>
            <w:pPr>
              <w:pStyle w:val="0"/>
              <w:jc w:val="both"/>
            </w:pPr>
            <w:r>
              <w:rPr>
                <w:sz w:val="24"/>
              </w:rPr>
              <w:t xml:space="preserve">кальция хлорид</w:t>
            </w:r>
          </w:p>
        </w:tc>
      </w:tr>
      <w:tr>
        <w:tc>
          <w:tcPr>
            <w:tcW w:w="850" w:type="dxa"/>
          </w:tcPr>
          <w:p>
            <w:pPr>
              <w:pStyle w:val="0"/>
              <w:jc w:val="center"/>
            </w:pPr>
            <w:r>
              <w:rPr>
                <w:sz w:val="24"/>
              </w:rPr>
              <w:t xml:space="preserve">161.</w:t>
            </w:r>
          </w:p>
        </w:tc>
        <w:tc>
          <w:tcPr>
            <w:tcW w:w="1304" w:type="dxa"/>
          </w:tcPr>
          <w:p>
            <w:pPr>
              <w:pStyle w:val="0"/>
              <w:jc w:val="center"/>
            </w:pPr>
            <w:r>
              <w:rPr>
                <w:sz w:val="24"/>
              </w:rPr>
              <w:t xml:space="preserve">B06AB</w:t>
            </w:r>
          </w:p>
        </w:tc>
        <w:tc>
          <w:tcPr>
            <w:tcW w:w="3912" w:type="dxa"/>
          </w:tcPr>
          <w:p>
            <w:pPr>
              <w:pStyle w:val="0"/>
              <w:jc w:val="both"/>
            </w:pPr>
            <w:r>
              <w:rPr>
                <w:sz w:val="24"/>
              </w:rPr>
              <w:t xml:space="preserve">прочие гематологические препараты</w:t>
            </w:r>
          </w:p>
        </w:tc>
        <w:tc>
          <w:tcPr>
            <w:tcW w:w="3005" w:type="dxa"/>
          </w:tcPr>
          <w:p>
            <w:pPr>
              <w:pStyle w:val="0"/>
              <w:jc w:val="both"/>
            </w:pPr>
            <w:r>
              <w:rPr>
                <w:sz w:val="24"/>
              </w:rPr>
              <w:t xml:space="preserve">депротеинизированный гемодериват крови телят</w:t>
            </w:r>
          </w:p>
        </w:tc>
      </w:tr>
      <w:tr>
        <w:tc>
          <w:tcPr>
            <w:gridSpan w:val="2"/>
            <w:tcW w:w="2154" w:type="dxa"/>
          </w:tcPr>
          <w:p>
            <w:pPr>
              <w:pStyle w:val="0"/>
              <w:jc w:val="center"/>
            </w:pPr>
            <w:r>
              <w:rPr>
                <w:sz w:val="24"/>
              </w:rPr>
              <w:t xml:space="preserve">C</w:t>
            </w:r>
          </w:p>
        </w:tc>
        <w:tc>
          <w:tcPr>
            <w:gridSpan w:val="2"/>
            <w:tcW w:w="6917" w:type="dxa"/>
          </w:tcPr>
          <w:p>
            <w:pPr>
              <w:pStyle w:val="0"/>
              <w:jc w:val="center"/>
            </w:pPr>
            <w:r>
              <w:rPr>
                <w:sz w:val="24"/>
              </w:rPr>
              <w:t xml:space="preserve">Сердечно-сосудистая система</w:t>
            </w:r>
          </w:p>
        </w:tc>
      </w:tr>
      <w:tr>
        <w:tc>
          <w:tcPr>
            <w:gridSpan w:val="2"/>
            <w:tcW w:w="2154" w:type="dxa"/>
          </w:tcPr>
          <w:p>
            <w:pPr>
              <w:pStyle w:val="0"/>
              <w:jc w:val="center"/>
            </w:pPr>
            <w:r>
              <w:rPr>
                <w:sz w:val="24"/>
              </w:rPr>
              <w:t xml:space="preserve">C01</w:t>
            </w:r>
          </w:p>
        </w:tc>
        <w:tc>
          <w:tcPr>
            <w:tcW w:w="3912" w:type="dxa"/>
          </w:tcPr>
          <w:p>
            <w:pPr>
              <w:pStyle w:val="0"/>
              <w:jc w:val="both"/>
            </w:pPr>
            <w:r>
              <w:rPr>
                <w:sz w:val="24"/>
              </w:rPr>
              <w:t xml:space="preserve">препараты для лечения заболеваний сердца</w:t>
            </w:r>
          </w:p>
        </w:tc>
        <w:tc>
          <w:tcPr>
            <w:tcW w:w="3005" w:type="dxa"/>
          </w:tcPr>
          <w:p>
            <w:pPr>
              <w:pStyle w:val="0"/>
            </w:pPr>
            <w:r>
              <w:rPr>
                <w:sz w:val="24"/>
              </w:rPr>
            </w:r>
          </w:p>
        </w:tc>
      </w:tr>
      <w:tr>
        <w:tc>
          <w:tcPr>
            <w:gridSpan w:val="2"/>
            <w:tcW w:w="2154" w:type="dxa"/>
          </w:tcPr>
          <w:p>
            <w:pPr>
              <w:pStyle w:val="0"/>
              <w:jc w:val="center"/>
            </w:pPr>
            <w:r>
              <w:rPr>
                <w:sz w:val="24"/>
              </w:rPr>
              <w:t xml:space="preserve">C01A</w:t>
            </w:r>
          </w:p>
        </w:tc>
        <w:tc>
          <w:tcPr>
            <w:tcW w:w="3912" w:type="dxa"/>
          </w:tcPr>
          <w:p>
            <w:pPr>
              <w:pStyle w:val="0"/>
              <w:jc w:val="both"/>
            </w:pPr>
            <w:r>
              <w:rPr>
                <w:sz w:val="24"/>
              </w:rPr>
              <w:t xml:space="preserve">сердечные гликозиды</w:t>
            </w:r>
          </w:p>
        </w:tc>
        <w:tc>
          <w:tcPr>
            <w:tcW w:w="3005" w:type="dxa"/>
          </w:tcPr>
          <w:p>
            <w:pPr>
              <w:pStyle w:val="0"/>
            </w:pPr>
            <w:r>
              <w:rPr>
                <w:sz w:val="24"/>
              </w:rPr>
            </w:r>
          </w:p>
        </w:tc>
      </w:tr>
      <w:tr>
        <w:tc>
          <w:tcPr>
            <w:tcW w:w="850" w:type="dxa"/>
          </w:tcPr>
          <w:p>
            <w:pPr>
              <w:pStyle w:val="0"/>
              <w:jc w:val="center"/>
            </w:pPr>
            <w:r>
              <w:rPr>
                <w:sz w:val="24"/>
              </w:rPr>
              <w:t xml:space="preserve">162.</w:t>
            </w:r>
          </w:p>
        </w:tc>
        <w:tc>
          <w:tcPr>
            <w:tcW w:w="1304" w:type="dxa"/>
          </w:tcPr>
          <w:p>
            <w:pPr>
              <w:pStyle w:val="0"/>
              <w:jc w:val="center"/>
            </w:pPr>
            <w:r>
              <w:rPr>
                <w:sz w:val="24"/>
              </w:rPr>
              <w:t xml:space="preserve">C01AA</w:t>
            </w:r>
          </w:p>
        </w:tc>
        <w:tc>
          <w:tcPr>
            <w:tcW w:w="3912" w:type="dxa"/>
          </w:tcPr>
          <w:p>
            <w:pPr>
              <w:pStyle w:val="0"/>
              <w:jc w:val="both"/>
            </w:pPr>
            <w:r>
              <w:rPr>
                <w:sz w:val="24"/>
              </w:rPr>
              <w:t xml:space="preserve">гликозиды наперстянки</w:t>
            </w:r>
          </w:p>
        </w:tc>
        <w:tc>
          <w:tcPr>
            <w:tcW w:w="3005" w:type="dxa"/>
          </w:tcPr>
          <w:p>
            <w:pPr>
              <w:pStyle w:val="0"/>
              <w:jc w:val="both"/>
            </w:pPr>
            <w:r>
              <w:rPr>
                <w:sz w:val="24"/>
              </w:rPr>
              <w:t xml:space="preserve">дигоксин</w:t>
            </w:r>
          </w:p>
        </w:tc>
      </w:tr>
      <w:tr>
        <w:tc>
          <w:tcPr>
            <w:gridSpan w:val="2"/>
            <w:tcW w:w="2154" w:type="dxa"/>
          </w:tcPr>
          <w:p>
            <w:pPr>
              <w:pStyle w:val="0"/>
              <w:jc w:val="center"/>
            </w:pPr>
            <w:r>
              <w:rPr>
                <w:sz w:val="24"/>
              </w:rPr>
              <w:t xml:space="preserve">C01B</w:t>
            </w:r>
          </w:p>
        </w:tc>
        <w:tc>
          <w:tcPr>
            <w:tcW w:w="3912" w:type="dxa"/>
          </w:tcPr>
          <w:p>
            <w:pPr>
              <w:pStyle w:val="0"/>
              <w:jc w:val="both"/>
            </w:pPr>
            <w:r>
              <w:rPr>
                <w:sz w:val="24"/>
              </w:rPr>
              <w:t xml:space="preserve">антиаритмические препараты, классы I и III</w:t>
            </w:r>
          </w:p>
        </w:tc>
        <w:tc>
          <w:tcPr>
            <w:tcW w:w="3005" w:type="dxa"/>
          </w:tcPr>
          <w:p>
            <w:pPr>
              <w:pStyle w:val="0"/>
            </w:pPr>
            <w:r>
              <w:rPr>
                <w:sz w:val="24"/>
              </w:rPr>
            </w:r>
          </w:p>
        </w:tc>
      </w:tr>
      <w:tr>
        <w:tc>
          <w:tcPr>
            <w:tcW w:w="850" w:type="dxa"/>
          </w:tcPr>
          <w:p>
            <w:pPr>
              <w:pStyle w:val="0"/>
              <w:jc w:val="center"/>
            </w:pPr>
            <w:r>
              <w:rPr>
                <w:sz w:val="24"/>
              </w:rPr>
              <w:t xml:space="preserve">163.</w:t>
            </w:r>
          </w:p>
        </w:tc>
        <w:tc>
          <w:tcPr>
            <w:tcW w:w="1304" w:type="dxa"/>
          </w:tcPr>
          <w:p>
            <w:pPr>
              <w:pStyle w:val="0"/>
              <w:jc w:val="center"/>
            </w:pPr>
            <w:r>
              <w:rPr>
                <w:sz w:val="24"/>
              </w:rPr>
              <w:t xml:space="preserve">C01BA</w:t>
            </w:r>
          </w:p>
        </w:tc>
        <w:tc>
          <w:tcPr>
            <w:tcW w:w="3912" w:type="dxa"/>
          </w:tcPr>
          <w:p>
            <w:pPr>
              <w:pStyle w:val="0"/>
              <w:jc w:val="both"/>
            </w:pPr>
            <w:r>
              <w:rPr>
                <w:sz w:val="24"/>
              </w:rPr>
              <w:t xml:space="preserve">антиаритмические препараты, класс IA</w:t>
            </w:r>
          </w:p>
        </w:tc>
        <w:tc>
          <w:tcPr>
            <w:tcW w:w="3005" w:type="dxa"/>
          </w:tcPr>
          <w:p>
            <w:pPr>
              <w:pStyle w:val="0"/>
              <w:jc w:val="both"/>
            </w:pPr>
            <w:r>
              <w:rPr>
                <w:sz w:val="24"/>
              </w:rPr>
              <w:t xml:space="preserve">прокаинамид</w:t>
            </w:r>
          </w:p>
        </w:tc>
      </w:tr>
      <w:tr>
        <w:tc>
          <w:tcPr>
            <w:tcW w:w="850" w:type="dxa"/>
          </w:tcPr>
          <w:p>
            <w:pPr>
              <w:pStyle w:val="0"/>
              <w:jc w:val="center"/>
            </w:pPr>
            <w:r>
              <w:rPr>
                <w:sz w:val="24"/>
              </w:rPr>
              <w:t xml:space="preserve">164.</w:t>
            </w:r>
          </w:p>
        </w:tc>
        <w:tc>
          <w:tcPr>
            <w:tcW w:w="1304" w:type="dxa"/>
          </w:tcPr>
          <w:p>
            <w:pPr>
              <w:pStyle w:val="0"/>
              <w:jc w:val="center"/>
            </w:pPr>
            <w:r>
              <w:rPr>
                <w:sz w:val="24"/>
              </w:rPr>
              <w:t xml:space="preserve">C01BB</w:t>
            </w:r>
          </w:p>
        </w:tc>
        <w:tc>
          <w:tcPr>
            <w:tcW w:w="3912" w:type="dxa"/>
          </w:tcPr>
          <w:p>
            <w:pPr>
              <w:pStyle w:val="0"/>
              <w:jc w:val="both"/>
            </w:pPr>
            <w:r>
              <w:rPr>
                <w:sz w:val="24"/>
              </w:rPr>
              <w:t xml:space="preserve">антиаритмические препараты, класс IB</w:t>
            </w:r>
          </w:p>
        </w:tc>
        <w:tc>
          <w:tcPr>
            <w:tcW w:w="3005" w:type="dxa"/>
          </w:tcPr>
          <w:p>
            <w:pPr>
              <w:pStyle w:val="0"/>
              <w:jc w:val="both"/>
            </w:pPr>
            <w:r>
              <w:rPr>
                <w:sz w:val="24"/>
              </w:rPr>
              <w:t xml:space="preserve">лидокаин</w:t>
            </w:r>
          </w:p>
        </w:tc>
      </w:tr>
      <w:tr>
        <w:tc>
          <w:tcPr>
            <w:tcW w:w="850" w:type="dxa"/>
          </w:tcPr>
          <w:p>
            <w:pPr>
              <w:pStyle w:val="0"/>
              <w:jc w:val="center"/>
            </w:pPr>
            <w:r>
              <w:rPr>
                <w:sz w:val="24"/>
              </w:rPr>
              <w:t xml:space="preserve">165.</w:t>
            </w:r>
          </w:p>
        </w:tc>
        <w:tc>
          <w:tcPr>
            <w:tcW w:w="1304" w:type="dxa"/>
          </w:tcPr>
          <w:p>
            <w:pPr>
              <w:pStyle w:val="0"/>
              <w:jc w:val="center"/>
            </w:pPr>
            <w:r>
              <w:rPr>
                <w:sz w:val="24"/>
              </w:rPr>
              <w:t xml:space="preserve">C01BC</w:t>
            </w:r>
          </w:p>
        </w:tc>
        <w:tc>
          <w:tcPr>
            <w:tcW w:w="3912" w:type="dxa"/>
          </w:tcPr>
          <w:p>
            <w:pPr>
              <w:pStyle w:val="0"/>
              <w:jc w:val="both"/>
            </w:pPr>
            <w:r>
              <w:rPr>
                <w:sz w:val="24"/>
              </w:rPr>
              <w:t xml:space="preserve">антиаритмические препараты, класс IC</w:t>
            </w:r>
          </w:p>
        </w:tc>
        <w:tc>
          <w:tcPr>
            <w:tcW w:w="3005" w:type="dxa"/>
          </w:tcPr>
          <w:p>
            <w:pPr>
              <w:pStyle w:val="0"/>
              <w:jc w:val="both"/>
            </w:pPr>
            <w:r>
              <w:rPr>
                <w:sz w:val="24"/>
              </w:rPr>
              <w:t xml:space="preserve">пропафенон</w:t>
            </w:r>
          </w:p>
        </w:tc>
      </w:tr>
      <w:tr>
        <w:tc>
          <w:tcPr>
            <w:tcW w:w="850" w:type="dxa"/>
          </w:tcPr>
          <w:p>
            <w:pPr>
              <w:pStyle w:val="0"/>
              <w:jc w:val="center"/>
            </w:pPr>
            <w:r>
              <w:rPr>
                <w:sz w:val="24"/>
              </w:rPr>
              <w:t xml:space="preserve">166.</w:t>
            </w:r>
          </w:p>
        </w:tc>
        <w:tc>
          <w:tcPr>
            <w:tcW w:w="1304" w:type="dxa"/>
          </w:tcPr>
          <w:p>
            <w:pPr>
              <w:pStyle w:val="0"/>
              <w:jc w:val="center"/>
            </w:pPr>
            <w:r>
              <w:rPr>
                <w:sz w:val="24"/>
              </w:rPr>
              <w:t xml:space="preserve">C01BD</w:t>
            </w:r>
          </w:p>
        </w:tc>
        <w:tc>
          <w:tcPr>
            <w:tcW w:w="3912" w:type="dxa"/>
          </w:tcPr>
          <w:p>
            <w:pPr>
              <w:pStyle w:val="0"/>
              <w:jc w:val="both"/>
            </w:pPr>
            <w:r>
              <w:rPr>
                <w:sz w:val="24"/>
              </w:rPr>
              <w:t xml:space="preserve">антиаритмические препараты, класс III</w:t>
            </w:r>
          </w:p>
        </w:tc>
        <w:tc>
          <w:tcPr>
            <w:tcW w:w="3005" w:type="dxa"/>
          </w:tcPr>
          <w:p>
            <w:pPr>
              <w:pStyle w:val="0"/>
              <w:jc w:val="both"/>
            </w:pPr>
            <w:r>
              <w:rPr>
                <w:sz w:val="24"/>
              </w:rPr>
              <w:t xml:space="preserve">амиодарон</w:t>
            </w:r>
          </w:p>
        </w:tc>
      </w:tr>
      <w:tr>
        <w:tc>
          <w:tcPr>
            <w:tcW w:w="850" w:type="dxa"/>
          </w:tcPr>
          <w:p>
            <w:pPr>
              <w:pStyle w:val="0"/>
              <w:jc w:val="center"/>
            </w:pPr>
            <w:r>
              <w:rPr>
                <w:sz w:val="24"/>
              </w:rPr>
              <w:t xml:space="preserve">167.</w:t>
            </w:r>
          </w:p>
        </w:tc>
        <w:tc>
          <w:tcPr>
            <w:tcW w:w="1304" w:type="dxa"/>
          </w:tcPr>
          <w:p>
            <w:pPr>
              <w:pStyle w:val="0"/>
              <w:jc w:val="center"/>
            </w:pPr>
            <w:r>
              <w:rPr>
                <w:sz w:val="24"/>
              </w:rPr>
              <w:t xml:space="preserve">C01BG</w:t>
            </w:r>
          </w:p>
        </w:tc>
        <w:tc>
          <w:tcPr>
            <w:tcW w:w="3912" w:type="dxa"/>
          </w:tcPr>
          <w:p>
            <w:pPr>
              <w:pStyle w:val="0"/>
              <w:jc w:val="both"/>
            </w:pPr>
            <w:r>
              <w:rPr>
                <w:sz w:val="24"/>
              </w:rPr>
              <w:t xml:space="preserve">другие антиаритмические препараты класса I</w:t>
            </w:r>
          </w:p>
        </w:tc>
        <w:tc>
          <w:tcPr>
            <w:tcW w:w="3005" w:type="dxa"/>
          </w:tcPr>
          <w:p>
            <w:pPr>
              <w:pStyle w:val="0"/>
              <w:jc w:val="both"/>
            </w:pPr>
            <w:r>
              <w:rPr>
                <w:sz w:val="24"/>
              </w:rPr>
              <w:t xml:space="preserve">лаппаконитина гидробромид</w:t>
            </w:r>
          </w:p>
        </w:tc>
      </w:tr>
      <w:tr>
        <w:tc>
          <w:tcPr>
            <w:gridSpan w:val="2"/>
            <w:tcW w:w="2154" w:type="dxa"/>
          </w:tcPr>
          <w:p>
            <w:pPr>
              <w:pStyle w:val="0"/>
              <w:jc w:val="center"/>
            </w:pPr>
            <w:r>
              <w:rPr>
                <w:sz w:val="24"/>
              </w:rPr>
              <w:t xml:space="preserve">C01C</w:t>
            </w:r>
          </w:p>
        </w:tc>
        <w:tc>
          <w:tcPr>
            <w:tcW w:w="3912" w:type="dxa"/>
          </w:tcPr>
          <w:p>
            <w:pPr>
              <w:pStyle w:val="0"/>
              <w:jc w:val="both"/>
            </w:pPr>
            <w:r>
              <w:rPr>
                <w:sz w:val="24"/>
              </w:rPr>
              <w:t xml:space="preserve">кардиотонические средства, кроме сердечных гликозидов</w:t>
            </w:r>
          </w:p>
        </w:tc>
        <w:tc>
          <w:tcPr>
            <w:tcW w:w="3005" w:type="dxa"/>
          </w:tcPr>
          <w:p>
            <w:pPr>
              <w:pStyle w:val="0"/>
            </w:pPr>
            <w:r>
              <w:rPr>
                <w:sz w:val="24"/>
              </w:rPr>
            </w:r>
          </w:p>
        </w:tc>
      </w:tr>
      <w:tr>
        <w:tc>
          <w:tcPr>
            <w:tcW w:w="850" w:type="dxa"/>
          </w:tcPr>
          <w:p>
            <w:pPr>
              <w:pStyle w:val="0"/>
              <w:jc w:val="center"/>
            </w:pPr>
            <w:r>
              <w:rPr>
                <w:sz w:val="24"/>
              </w:rPr>
              <w:t xml:space="preserve">168.</w:t>
            </w:r>
          </w:p>
        </w:tc>
        <w:tc>
          <w:tcPr>
            <w:tcW w:w="1304" w:type="dxa"/>
            <w:vMerge w:val="restart"/>
          </w:tcPr>
          <w:p>
            <w:pPr>
              <w:pStyle w:val="0"/>
              <w:jc w:val="center"/>
            </w:pPr>
            <w:r>
              <w:rPr>
                <w:sz w:val="24"/>
              </w:rPr>
              <w:t xml:space="preserve">C01CA</w:t>
            </w:r>
          </w:p>
        </w:tc>
        <w:tc>
          <w:tcPr>
            <w:tcW w:w="3912" w:type="dxa"/>
            <w:vMerge w:val="restart"/>
          </w:tcPr>
          <w:p>
            <w:pPr>
              <w:pStyle w:val="0"/>
              <w:jc w:val="both"/>
            </w:pPr>
            <w:r>
              <w:rPr>
                <w:sz w:val="24"/>
              </w:rPr>
              <w:t xml:space="preserve">адренергические и дофаминергические средства</w:t>
            </w:r>
          </w:p>
        </w:tc>
        <w:tc>
          <w:tcPr>
            <w:tcW w:w="3005" w:type="dxa"/>
          </w:tcPr>
          <w:p>
            <w:pPr>
              <w:pStyle w:val="0"/>
              <w:jc w:val="both"/>
            </w:pPr>
            <w:r>
              <w:rPr>
                <w:sz w:val="24"/>
              </w:rPr>
              <w:t xml:space="preserve">добутамин</w:t>
            </w:r>
          </w:p>
        </w:tc>
      </w:tr>
      <w:tr>
        <w:tc>
          <w:tcPr>
            <w:tcW w:w="850" w:type="dxa"/>
          </w:tcPr>
          <w:p>
            <w:pPr>
              <w:pStyle w:val="0"/>
              <w:jc w:val="center"/>
            </w:pPr>
            <w:r>
              <w:rPr>
                <w:sz w:val="24"/>
              </w:rPr>
              <w:t xml:space="preserve">169.</w:t>
            </w:r>
          </w:p>
        </w:tc>
        <w:tc>
          <w:tcPr>
            <w:vMerge w:val="continue"/>
          </w:tcPr>
          <w:p/>
        </w:tc>
        <w:tc>
          <w:tcPr>
            <w:vMerge w:val="continue"/>
          </w:tcPr>
          <w:p/>
        </w:tc>
        <w:tc>
          <w:tcPr>
            <w:tcW w:w="3005" w:type="dxa"/>
          </w:tcPr>
          <w:p>
            <w:pPr>
              <w:pStyle w:val="0"/>
              <w:jc w:val="both"/>
            </w:pPr>
            <w:r>
              <w:rPr>
                <w:sz w:val="24"/>
              </w:rPr>
              <w:t xml:space="preserve">допамин</w:t>
            </w:r>
          </w:p>
        </w:tc>
      </w:tr>
      <w:tr>
        <w:tc>
          <w:tcPr>
            <w:tcW w:w="850" w:type="dxa"/>
          </w:tcPr>
          <w:p>
            <w:pPr>
              <w:pStyle w:val="0"/>
              <w:jc w:val="center"/>
            </w:pPr>
            <w:r>
              <w:rPr>
                <w:sz w:val="24"/>
              </w:rPr>
              <w:t xml:space="preserve">170.</w:t>
            </w:r>
          </w:p>
        </w:tc>
        <w:tc>
          <w:tcPr>
            <w:vMerge w:val="continue"/>
          </w:tcPr>
          <w:p/>
        </w:tc>
        <w:tc>
          <w:tcPr>
            <w:vMerge w:val="continue"/>
          </w:tcPr>
          <w:p/>
        </w:tc>
        <w:tc>
          <w:tcPr>
            <w:tcW w:w="3005" w:type="dxa"/>
          </w:tcPr>
          <w:p>
            <w:pPr>
              <w:pStyle w:val="0"/>
              <w:jc w:val="both"/>
            </w:pPr>
            <w:r>
              <w:rPr>
                <w:sz w:val="24"/>
              </w:rPr>
              <w:t xml:space="preserve">норэпинефрин</w:t>
            </w:r>
          </w:p>
        </w:tc>
      </w:tr>
      <w:tr>
        <w:tc>
          <w:tcPr>
            <w:tcW w:w="850" w:type="dxa"/>
          </w:tcPr>
          <w:p>
            <w:pPr>
              <w:pStyle w:val="0"/>
              <w:jc w:val="center"/>
            </w:pPr>
            <w:r>
              <w:rPr>
                <w:sz w:val="24"/>
              </w:rPr>
              <w:t xml:space="preserve">171.</w:t>
            </w:r>
          </w:p>
        </w:tc>
        <w:tc>
          <w:tcPr>
            <w:vMerge w:val="continue"/>
          </w:tcPr>
          <w:p/>
        </w:tc>
        <w:tc>
          <w:tcPr>
            <w:vMerge w:val="continue"/>
          </w:tcPr>
          <w:p/>
        </w:tc>
        <w:tc>
          <w:tcPr>
            <w:tcW w:w="3005" w:type="dxa"/>
          </w:tcPr>
          <w:p>
            <w:pPr>
              <w:pStyle w:val="0"/>
              <w:jc w:val="both"/>
            </w:pPr>
            <w:r>
              <w:rPr>
                <w:sz w:val="24"/>
              </w:rPr>
              <w:t xml:space="preserve">фенилэфрин</w:t>
            </w:r>
          </w:p>
        </w:tc>
      </w:tr>
      <w:tr>
        <w:tc>
          <w:tcPr>
            <w:tcW w:w="850" w:type="dxa"/>
          </w:tcPr>
          <w:p>
            <w:pPr>
              <w:pStyle w:val="0"/>
              <w:jc w:val="center"/>
            </w:pPr>
            <w:r>
              <w:rPr>
                <w:sz w:val="24"/>
              </w:rPr>
              <w:t xml:space="preserve">172.</w:t>
            </w:r>
          </w:p>
        </w:tc>
        <w:tc>
          <w:tcPr>
            <w:vMerge w:val="continue"/>
          </w:tcPr>
          <w:p/>
        </w:tc>
        <w:tc>
          <w:tcPr>
            <w:vMerge w:val="continue"/>
          </w:tcPr>
          <w:p/>
        </w:tc>
        <w:tc>
          <w:tcPr>
            <w:tcW w:w="3005" w:type="dxa"/>
          </w:tcPr>
          <w:p>
            <w:pPr>
              <w:pStyle w:val="0"/>
              <w:jc w:val="both"/>
            </w:pPr>
            <w:r>
              <w:rPr>
                <w:sz w:val="24"/>
              </w:rPr>
              <w:t xml:space="preserve">эпинефрин</w:t>
            </w:r>
          </w:p>
        </w:tc>
      </w:tr>
      <w:tr>
        <w:tc>
          <w:tcPr>
            <w:tcW w:w="850" w:type="dxa"/>
          </w:tcPr>
          <w:p>
            <w:pPr>
              <w:pStyle w:val="0"/>
              <w:jc w:val="center"/>
            </w:pPr>
            <w:r>
              <w:rPr>
                <w:sz w:val="24"/>
              </w:rPr>
              <w:t xml:space="preserve">173.</w:t>
            </w:r>
          </w:p>
        </w:tc>
        <w:tc>
          <w:tcPr>
            <w:tcW w:w="1304" w:type="dxa"/>
          </w:tcPr>
          <w:p>
            <w:pPr>
              <w:pStyle w:val="0"/>
              <w:jc w:val="center"/>
            </w:pPr>
            <w:r>
              <w:rPr>
                <w:sz w:val="24"/>
              </w:rPr>
              <w:t xml:space="preserve">C01CX</w:t>
            </w:r>
          </w:p>
        </w:tc>
        <w:tc>
          <w:tcPr>
            <w:tcW w:w="3912" w:type="dxa"/>
          </w:tcPr>
          <w:p>
            <w:pPr>
              <w:pStyle w:val="0"/>
              <w:jc w:val="both"/>
            </w:pPr>
            <w:r>
              <w:rPr>
                <w:sz w:val="24"/>
              </w:rPr>
              <w:t xml:space="preserve">другие кардиотонические средства</w:t>
            </w:r>
          </w:p>
        </w:tc>
        <w:tc>
          <w:tcPr>
            <w:tcW w:w="3005" w:type="dxa"/>
          </w:tcPr>
          <w:p>
            <w:pPr>
              <w:pStyle w:val="0"/>
              <w:jc w:val="both"/>
            </w:pPr>
            <w:r>
              <w:rPr>
                <w:sz w:val="24"/>
              </w:rPr>
              <w:t xml:space="preserve">левосимендан</w:t>
            </w:r>
          </w:p>
        </w:tc>
      </w:tr>
      <w:tr>
        <w:tc>
          <w:tcPr>
            <w:tcW w:w="850" w:type="dxa"/>
          </w:tcPr>
          <w:p>
            <w:pPr>
              <w:pStyle w:val="0"/>
              <w:jc w:val="center"/>
            </w:pPr>
            <w:r>
              <w:rPr>
                <w:sz w:val="24"/>
              </w:rPr>
              <w:t xml:space="preserve">174.</w:t>
            </w:r>
          </w:p>
        </w:tc>
        <w:tc>
          <w:tcPr>
            <w:tcW w:w="1304" w:type="dxa"/>
          </w:tcPr>
          <w:p>
            <w:pPr>
              <w:pStyle w:val="0"/>
              <w:jc w:val="center"/>
            </w:pPr>
            <w:r>
              <w:rPr>
                <w:sz w:val="24"/>
              </w:rPr>
              <w:t xml:space="preserve">C01D</w:t>
            </w:r>
          </w:p>
        </w:tc>
        <w:tc>
          <w:tcPr>
            <w:tcW w:w="3912" w:type="dxa"/>
          </w:tcPr>
          <w:p>
            <w:pPr>
              <w:pStyle w:val="0"/>
              <w:jc w:val="both"/>
            </w:pPr>
            <w:r>
              <w:rPr>
                <w:sz w:val="24"/>
              </w:rPr>
              <w:t xml:space="preserve">вазодилататоры для лечения заболеваний сердца</w:t>
            </w:r>
          </w:p>
        </w:tc>
        <w:tc>
          <w:tcPr>
            <w:tcW w:w="3005" w:type="dxa"/>
          </w:tcPr>
          <w:p>
            <w:pPr>
              <w:pStyle w:val="0"/>
              <w:jc w:val="both"/>
            </w:pPr>
            <w:r>
              <w:rPr>
                <w:sz w:val="24"/>
              </w:rPr>
              <w:t xml:space="preserve">молсидомин</w:t>
            </w:r>
          </w:p>
        </w:tc>
      </w:tr>
      <w:tr>
        <w:tc>
          <w:tcPr>
            <w:tcW w:w="850" w:type="dxa"/>
          </w:tcPr>
          <w:p>
            <w:pPr>
              <w:pStyle w:val="0"/>
              <w:jc w:val="center"/>
            </w:pPr>
            <w:r>
              <w:rPr>
                <w:sz w:val="24"/>
              </w:rPr>
              <w:t xml:space="preserve">175.</w:t>
            </w:r>
          </w:p>
        </w:tc>
        <w:tc>
          <w:tcPr>
            <w:tcW w:w="1304" w:type="dxa"/>
            <w:vMerge w:val="restart"/>
          </w:tcPr>
          <w:p>
            <w:pPr>
              <w:pStyle w:val="0"/>
              <w:jc w:val="center"/>
            </w:pPr>
            <w:r>
              <w:rPr>
                <w:sz w:val="24"/>
              </w:rPr>
              <w:t xml:space="preserve">C01DA</w:t>
            </w:r>
          </w:p>
        </w:tc>
        <w:tc>
          <w:tcPr>
            <w:tcW w:w="3912" w:type="dxa"/>
            <w:vMerge w:val="restart"/>
          </w:tcPr>
          <w:p>
            <w:pPr>
              <w:pStyle w:val="0"/>
              <w:jc w:val="both"/>
            </w:pPr>
            <w:r>
              <w:rPr>
                <w:sz w:val="24"/>
              </w:rPr>
              <w:t xml:space="preserve">органические нитраты</w:t>
            </w:r>
          </w:p>
        </w:tc>
        <w:tc>
          <w:tcPr>
            <w:tcW w:w="3005" w:type="dxa"/>
          </w:tcPr>
          <w:p>
            <w:pPr>
              <w:pStyle w:val="0"/>
              <w:jc w:val="both"/>
            </w:pPr>
            <w:r>
              <w:rPr>
                <w:sz w:val="24"/>
              </w:rPr>
              <w:t xml:space="preserve">изосорбида динитрат</w:t>
            </w:r>
          </w:p>
        </w:tc>
      </w:tr>
      <w:tr>
        <w:tc>
          <w:tcPr>
            <w:tcW w:w="850" w:type="dxa"/>
          </w:tcPr>
          <w:p>
            <w:pPr>
              <w:pStyle w:val="0"/>
              <w:jc w:val="center"/>
            </w:pPr>
            <w:r>
              <w:rPr>
                <w:sz w:val="24"/>
              </w:rPr>
              <w:t xml:space="preserve">176.</w:t>
            </w:r>
          </w:p>
        </w:tc>
        <w:tc>
          <w:tcPr>
            <w:vMerge w:val="continue"/>
          </w:tcPr>
          <w:p/>
        </w:tc>
        <w:tc>
          <w:tcPr>
            <w:vMerge w:val="continue"/>
          </w:tcPr>
          <w:p/>
        </w:tc>
        <w:tc>
          <w:tcPr>
            <w:tcW w:w="3005" w:type="dxa"/>
          </w:tcPr>
          <w:p>
            <w:pPr>
              <w:pStyle w:val="0"/>
              <w:jc w:val="both"/>
            </w:pPr>
            <w:r>
              <w:rPr>
                <w:sz w:val="24"/>
              </w:rPr>
              <w:t xml:space="preserve">изосорбида мононитрат</w:t>
            </w:r>
          </w:p>
        </w:tc>
      </w:tr>
      <w:tr>
        <w:tc>
          <w:tcPr>
            <w:tcW w:w="850" w:type="dxa"/>
          </w:tcPr>
          <w:p>
            <w:pPr>
              <w:pStyle w:val="0"/>
              <w:jc w:val="center"/>
            </w:pPr>
            <w:r>
              <w:rPr>
                <w:sz w:val="24"/>
              </w:rPr>
              <w:t xml:space="preserve">177.</w:t>
            </w:r>
          </w:p>
        </w:tc>
        <w:tc>
          <w:tcPr>
            <w:vMerge w:val="continue"/>
          </w:tcPr>
          <w:p/>
        </w:tc>
        <w:tc>
          <w:tcPr>
            <w:vMerge w:val="continue"/>
          </w:tcPr>
          <w:p/>
        </w:tc>
        <w:tc>
          <w:tcPr>
            <w:tcW w:w="3005" w:type="dxa"/>
          </w:tcPr>
          <w:p>
            <w:pPr>
              <w:pStyle w:val="0"/>
              <w:jc w:val="both"/>
            </w:pPr>
            <w:r>
              <w:rPr>
                <w:sz w:val="24"/>
              </w:rPr>
              <w:t xml:space="preserve">нитроглицерин</w:t>
            </w:r>
          </w:p>
        </w:tc>
      </w:tr>
      <w:tr>
        <w:tc>
          <w:tcPr>
            <w:gridSpan w:val="2"/>
            <w:tcW w:w="2154" w:type="dxa"/>
          </w:tcPr>
          <w:p>
            <w:pPr>
              <w:pStyle w:val="0"/>
              <w:jc w:val="center"/>
            </w:pPr>
            <w:r>
              <w:rPr>
                <w:sz w:val="24"/>
              </w:rPr>
              <w:t xml:space="preserve">C01E</w:t>
            </w:r>
          </w:p>
        </w:tc>
        <w:tc>
          <w:tcPr>
            <w:tcW w:w="3912" w:type="dxa"/>
          </w:tcPr>
          <w:p>
            <w:pPr>
              <w:pStyle w:val="0"/>
              <w:jc w:val="both"/>
            </w:pPr>
            <w:r>
              <w:rPr>
                <w:sz w:val="24"/>
              </w:rPr>
              <w:t xml:space="preserve">другие препараты для лечения заболеваний сердца</w:t>
            </w:r>
          </w:p>
        </w:tc>
        <w:tc>
          <w:tcPr>
            <w:tcW w:w="3005" w:type="dxa"/>
          </w:tcPr>
          <w:p>
            <w:pPr>
              <w:pStyle w:val="0"/>
            </w:pPr>
            <w:r>
              <w:rPr>
                <w:sz w:val="24"/>
              </w:rPr>
            </w:r>
          </w:p>
        </w:tc>
      </w:tr>
      <w:tr>
        <w:tc>
          <w:tcPr>
            <w:tcW w:w="850" w:type="dxa"/>
          </w:tcPr>
          <w:p>
            <w:pPr>
              <w:pStyle w:val="0"/>
              <w:jc w:val="center"/>
            </w:pPr>
            <w:r>
              <w:rPr>
                <w:sz w:val="24"/>
              </w:rPr>
              <w:t xml:space="preserve">178.</w:t>
            </w:r>
          </w:p>
        </w:tc>
        <w:tc>
          <w:tcPr>
            <w:tcW w:w="1304" w:type="dxa"/>
          </w:tcPr>
          <w:p>
            <w:pPr>
              <w:pStyle w:val="0"/>
              <w:jc w:val="center"/>
            </w:pPr>
            <w:r>
              <w:rPr>
                <w:sz w:val="24"/>
              </w:rPr>
              <w:t xml:space="preserve">C01EA</w:t>
            </w:r>
          </w:p>
        </w:tc>
        <w:tc>
          <w:tcPr>
            <w:tcW w:w="3912" w:type="dxa"/>
          </w:tcPr>
          <w:p>
            <w:pPr>
              <w:pStyle w:val="0"/>
              <w:jc w:val="both"/>
            </w:pPr>
            <w:r>
              <w:rPr>
                <w:sz w:val="24"/>
              </w:rPr>
              <w:t xml:space="preserve">простагландины</w:t>
            </w:r>
          </w:p>
        </w:tc>
        <w:tc>
          <w:tcPr>
            <w:tcW w:w="3005" w:type="dxa"/>
          </w:tcPr>
          <w:p>
            <w:pPr>
              <w:pStyle w:val="0"/>
              <w:jc w:val="both"/>
            </w:pPr>
            <w:r>
              <w:rPr>
                <w:sz w:val="24"/>
              </w:rPr>
              <w:t xml:space="preserve">алпростадил</w:t>
            </w:r>
          </w:p>
        </w:tc>
      </w:tr>
      <w:tr>
        <w:tc>
          <w:tcPr>
            <w:tcW w:w="850" w:type="dxa"/>
          </w:tcPr>
          <w:p>
            <w:pPr>
              <w:pStyle w:val="0"/>
              <w:jc w:val="center"/>
            </w:pPr>
            <w:r>
              <w:rPr>
                <w:sz w:val="24"/>
              </w:rPr>
              <w:t xml:space="preserve">179.</w:t>
            </w:r>
          </w:p>
        </w:tc>
        <w:tc>
          <w:tcPr>
            <w:tcW w:w="1304" w:type="dxa"/>
            <w:vMerge w:val="restart"/>
          </w:tcPr>
          <w:p>
            <w:pPr>
              <w:pStyle w:val="0"/>
              <w:jc w:val="center"/>
            </w:pPr>
            <w:r>
              <w:rPr>
                <w:sz w:val="24"/>
              </w:rPr>
              <w:t xml:space="preserve">C01EB</w:t>
            </w:r>
          </w:p>
        </w:tc>
        <w:tc>
          <w:tcPr>
            <w:tcW w:w="3912" w:type="dxa"/>
            <w:vMerge w:val="restart"/>
          </w:tcPr>
          <w:p>
            <w:pPr>
              <w:pStyle w:val="0"/>
              <w:jc w:val="both"/>
            </w:pPr>
            <w:r>
              <w:rPr>
                <w:sz w:val="24"/>
              </w:rPr>
              <w:t xml:space="preserve">другие препараты для лечения заболеваний сердца</w:t>
            </w:r>
          </w:p>
        </w:tc>
        <w:tc>
          <w:tcPr>
            <w:tcW w:w="3005" w:type="dxa"/>
          </w:tcPr>
          <w:p>
            <w:pPr>
              <w:pStyle w:val="0"/>
              <w:jc w:val="both"/>
            </w:pPr>
            <w:r>
              <w:rPr>
                <w:sz w:val="24"/>
              </w:rPr>
              <w:t xml:space="preserve">ивабрадин</w:t>
            </w:r>
          </w:p>
        </w:tc>
      </w:tr>
      <w:tr>
        <w:tc>
          <w:tcPr>
            <w:tcW w:w="850" w:type="dxa"/>
          </w:tcPr>
          <w:p>
            <w:pPr>
              <w:pStyle w:val="0"/>
              <w:jc w:val="center"/>
            </w:pPr>
            <w:r>
              <w:rPr>
                <w:sz w:val="24"/>
              </w:rPr>
              <w:t xml:space="preserve">180.</w:t>
            </w:r>
          </w:p>
        </w:tc>
        <w:tc>
          <w:tcPr>
            <w:vMerge w:val="continue"/>
          </w:tcPr>
          <w:p/>
        </w:tc>
        <w:tc>
          <w:tcPr>
            <w:vMerge w:val="continue"/>
          </w:tcPr>
          <w:p/>
        </w:tc>
        <w:tc>
          <w:tcPr>
            <w:tcW w:w="3005" w:type="dxa"/>
          </w:tcPr>
          <w:p>
            <w:pPr>
              <w:pStyle w:val="0"/>
              <w:jc w:val="both"/>
            </w:pPr>
            <w:r>
              <w:rPr>
                <w:sz w:val="24"/>
              </w:rPr>
              <w:t xml:space="preserve">мельдоний</w:t>
            </w:r>
          </w:p>
        </w:tc>
      </w:tr>
      <w:tr>
        <w:tc>
          <w:tcPr>
            <w:tcW w:w="850" w:type="dxa"/>
          </w:tcPr>
          <w:p>
            <w:pPr>
              <w:pStyle w:val="0"/>
              <w:jc w:val="center"/>
            </w:pPr>
            <w:r>
              <w:rPr>
                <w:sz w:val="24"/>
              </w:rPr>
              <w:t xml:space="preserve">181.</w:t>
            </w:r>
          </w:p>
        </w:tc>
        <w:tc>
          <w:tcPr>
            <w:vMerge w:val="continue"/>
          </w:tcPr>
          <w:p/>
        </w:tc>
        <w:tc>
          <w:tcPr>
            <w:vMerge w:val="continue"/>
          </w:tcPr>
          <w:p/>
        </w:tc>
        <w:tc>
          <w:tcPr>
            <w:tcW w:w="3005" w:type="dxa"/>
          </w:tcPr>
          <w:p>
            <w:pPr>
              <w:pStyle w:val="0"/>
              <w:jc w:val="both"/>
            </w:pPr>
            <w:r>
              <w:rPr>
                <w:sz w:val="24"/>
              </w:rPr>
              <w:t xml:space="preserve">триметазидин</w:t>
            </w:r>
          </w:p>
        </w:tc>
      </w:tr>
      <w:tr>
        <w:tc>
          <w:tcPr>
            <w:gridSpan w:val="2"/>
            <w:tcW w:w="2154" w:type="dxa"/>
          </w:tcPr>
          <w:p>
            <w:pPr>
              <w:pStyle w:val="0"/>
              <w:jc w:val="center"/>
            </w:pPr>
            <w:r>
              <w:rPr>
                <w:sz w:val="24"/>
              </w:rPr>
              <w:t xml:space="preserve">C02</w:t>
            </w:r>
          </w:p>
        </w:tc>
        <w:tc>
          <w:tcPr>
            <w:tcW w:w="3912" w:type="dxa"/>
          </w:tcPr>
          <w:p>
            <w:pPr>
              <w:pStyle w:val="0"/>
              <w:jc w:val="both"/>
            </w:pPr>
            <w:r>
              <w:rPr>
                <w:sz w:val="24"/>
              </w:rPr>
              <w:t xml:space="preserve">антигипертензивные средства</w:t>
            </w:r>
          </w:p>
        </w:tc>
        <w:tc>
          <w:tcPr>
            <w:tcW w:w="3005" w:type="dxa"/>
          </w:tcPr>
          <w:p>
            <w:pPr>
              <w:pStyle w:val="0"/>
            </w:pPr>
            <w:r>
              <w:rPr>
                <w:sz w:val="24"/>
              </w:rPr>
            </w:r>
          </w:p>
        </w:tc>
      </w:tr>
      <w:tr>
        <w:tc>
          <w:tcPr>
            <w:gridSpan w:val="2"/>
            <w:tcW w:w="2154" w:type="dxa"/>
          </w:tcPr>
          <w:p>
            <w:pPr>
              <w:pStyle w:val="0"/>
              <w:jc w:val="center"/>
            </w:pPr>
            <w:r>
              <w:rPr>
                <w:sz w:val="24"/>
              </w:rPr>
              <w:t xml:space="preserve">C02A</w:t>
            </w:r>
          </w:p>
        </w:tc>
        <w:tc>
          <w:tcPr>
            <w:tcW w:w="3912" w:type="dxa"/>
          </w:tcPr>
          <w:p>
            <w:pPr>
              <w:pStyle w:val="0"/>
              <w:jc w:val="both"/>
            </w:pPr>
            <w:r>
              <w:rPr>
                <w:sz w:val="24"/>
              </w:rPr>
              <w:t xml:space="preserve">антиадренергические средства центрального действия</w:t>
            </w:r>
          </w:p>
        </w:tc>
        <w:tc>
          <w:tcPr>
            <w:tcW w:w="3005" w:type="dxa"/>
          </w:tcPr>
          <w:p>
            <w:pPr>
              <w:pStyle w:val="0"/>
            </w:pPr>
            <w:r>
              <w:rPr>
                <w:sz w:val="24"/>
              </w:rPr>
            </w:r>
          </w:p>
        </w:tc>
      </w:tr>
      <w:tr>
        <w:tc>
          <w:tcPr>
            <w:tcW w:w="850" w:type="dxa"/>
          </w:tcPr>
          <w:p>
            <w:pPr>
              <w:pStyle w:val="0"/>
              <w:jc w:val="center"/>
            </w:pPr>
            <w:r>
              <w:rPr>
                <w:sz w:val="24"/>
              </w:rPr>
              <w:t xml:space="preserve">182.</w:t>
            </w:r>
          </w:p>
        </w:tc>
        <w:tc>
          <w:tcPr>
            <w:tcW w:w="1304" w:type="dxa"/>
          </w:tcPr>
          <w:p>
            <w:pPr>
              <w:pStyle w:val="0"/>
              <w:jc w:val="center"/>
            </w:pPr>
            <w:r>
              <w:rPr>
                <w:sz w:val="24"/>
              </w:rPr>
              <w:t xml:space="preserve">C02AB</w:t>
            </w:r>
          </w:p>
        </w:tc>
        <w:tc>
          <w:tcPr>
            <w:tcW w:w="3912" w:type="dxa"/>
          </w:tcPr>
          <w:p>
            <w:pPr>
              <w:pStyle w:val="0"/>
              <w:jc w:val="both"/>
            </w:pPr>
            <w:r>
              <w:rPr>
                <w:sz w:val="24"/>
              </w:rPr>
              <w:t xml:space="preserve">метилдопа</w:t>
            </w:r>
          </w:p>
        </w:tc>
        <w:tc>
          <w:tcPr>
            <w:tcW w:w="3005" w:type="dxa"/>
          </w:tcPr>
          <w:p>
            <w:pPr>
              <w:pStyle w:val="0"/>
              <w:jc w:val="both"/>
            </w:pPr>
            <w:r>
              <w:rPr>
                <w:sz w:val="24"/>
              </w:rPr>
              <w:t xml:space="preserve">метилдопа</w:t>
            </w:r>
          </w:p>
        </w:tc>
      </w:tr>
      <w:tr>
        <w:tc>
          <w:tcPr>
            <w:tcW w:w="850" w:type="dxa"/>
          </w:tcPr>
          <w:p>
            <w:pPr>
              <w:pStyle w:val="0"/>
              <w:jc w:val="center"/>
            </w:pPr>
            <w:r>
              <w:rPr>
                <w:sz w:val="24"/>
              </w:rPr>
              <w:t xml:space="preserve">183.</w:t>
            </w:r>
          </w:p>
        </w:tc>
        <w:tc>
          <w:tcPr>
            <w:tcW w:w="1304" w:type="dxa"/>
            <w:vMerge w:val="restart"/>
          </w:tcPr>
          <w:p>
            <w:pPr>
              <w:pStyle w:val="0"/>
              <w:jc w:val="center"/>
            </w:pPr>
            <w:r>
              <w:rPr>
                <w:sz w:val="24"/>
              </w:rPr>
              <w:t xml:space="preserve">C02AC</w:t>
            </w:r>
          </w:p>
        </w:tc>
        <w:tc>
          <w:tcPr>
            <w:tcW w:w="3912" w:type="dxa"/>
            <w:vMerge w:val="restart"/>
          </w:tcPr>
          <w:p>
            <w:pPr>
              <w:pStyle w:val="0"/>
              <w:jc w:val="both"/>
            </w:pPr>
            <w:r>
              <w:rPr>
                <w:sz w:val="24"/>
              </w:rPr>
              <w:t xml:space="preserve">агонисты имидазолиновых рецепторов</w:t>
            </w:r>
          </w:p>
        </w:tc>
        <w:tc>
          <w:tcPr>
            <w:tcW w:w="3005" w:type="dxa"/>
          </w:tcPr>
          <w:p>
            <w:pPr>
              <w:pStyle w:val="0"/>
              <w:jc w:val="both"/>
            </w:pPr>
            <w:r>
              <w:rPr>
                <w:sz w:val="24"/>
              </w:rPr>
              <w:t xml:space="preserve">клонидин</w:t>
            </w:r>
          </w:p>
        </w:tc>
      </w:tr>
      <w:tr>
        <w:tc>
          <w:tcPr>
            <w:tcW w:w="850" w:type="dxa"/>
          </w:tcPr>
          <w:p>
            <w:pPr>
              <w:pStyle w:val="0"/>
              <w:jc w:val="center"/>
            </w:pPr>
            <w:r>
              <w:rPr>
                <w:sz w:val="24"/>
              </w:rPr>
              <w:t xml:space="preserve">184.</w:t>
            </w:r>
          </w:p>
        </w:tc>
        <w:tc>
          <w:tcPr>
            <w:vMerge w:val="continue"/>
          </w:tcPr>
          <w:p/>
        </w:tc>
        <w:tc>
          <w:tcPr>
            <w:vMerge w:val="continue"/>
          </w:tcPr>
          <w:p/>
        </w:tc>
        <w:tc>
          <w:tcPr>
            <w:tcW w:w="3005" w:type="dxa"/>
          </w:tcPr>
          <w:p>
            <w:pPr>
              <w:pStyle w:val="0"/>
              <w:jc w:val="both"/>
            </w:pPr>
            <w:r>
              <w:rPr>
                <w:sz w:val="24"/>
              </w:rPr>
              <w:t xml:space="preserve">моксонидин</w:t>
            </w:r>
          </w:p>
        </w:tc>
      </w:tr>
      <w:tr>
        <w:tc>
          <w:tcPr>
            <w:tcW w:w="850" w:type="dxa"/>
          </w:tcPr>
          <w:p>
            <w:pPr>
              <w:pStyle w:val="0"/>
              <w:jc w:val="center"/>
            </w:pPr>
            <w:r>
              <w:rPr>
                <w:sz w:val="24"/>
              </w:rPr>
              <w:t xml:space="preserve">185.</w:t>
            </w:r>
          </w:p>
        </w:tc>
        <w:tc>
          <w:tcPr>
            <w:tcW w:w="1304" w:type="dxa"/>
          </w:tcPr>
          <w:p>
            <w:pPr>
              <w:pStyle w:val="0"/>
              <w:jc w:val="center"/>
            </w:pPr>
            <w:r>
              <w:rPr>
                <w:sz w:val="24"/>
              </w:rPr>
              <w:t xml:space="preserve">C02BC</w:t>
            </w:r>
          </w:p>
        </w:tc>
        <w:tc>
          <w:tcPr>
            <w:tcW w:w="3912" w:type="dxa"/>
          </w:tcPr>
          <w:p>
            <w:pPr>
              <w:pStyle w:val="0"/>
              <w:jc w:val="both"/>
            </w:pPr>
            <w:r>
              <w:rPr>
                <w:sz w:val="24"/>
              </w:rPr>
              <w:t xml:space="preserve">бисчетвертичные аммониевые соединения</w:t>
            </w:r>
          </w:p>
        </w:tc>
        <w:tc>
          <w:tcPr>
            <w:tcW w:w="3005" w:type="dxa"/>
          </w:tcPr>
          <w:p>
            <w:pPr>
              <w:pStyle w:val="0"/>
              <w:jc w:val="both"/>
            </w:pPr>
            <w:r>
              <w:rPr>
                <w:sz w:val="24"/>
              </w:rPr>
              <w:t xml:space="preserve">азаметония бромид</w:t>
            </w:r>
          </w:p>
        </w:tc>
      </w:tr>
      <w:tr>
        <w:tc>
          <w:tcPr>
            <w:gridSpan w:val="2"/>
            <w:tcW w:w="2154" w:type="dxa"/>
          </w:tcPr>
          <w:p>
            <w:pPr>
              <w:pStyle w:val="0"/>
              <w:jc w:val="center"/>
            </w:pPr>
            <w:r>
              <w:rPr>
                <w:sz w:val="24"/>
              </w:rPr>
              <w:t xml:space="preserve">C02C</w:t>
            </w:r>
          </w:p>
        </w:tc>
        <w:tc>
          <w:tcPr>
            <w:tcW w:w="3912" w:type="dxa"/>
          </w:tcPr>
          <w:p>
            <w:pPr>
              <w:pStyle w:val="0"/>
              <w:jc w:val="both"/>
            </w:pPr>
            <w:r>
              <w:rPr>
                <w:sz w:val="24"/>
              </w:rPr>
              <w:t xml:space="preserve">антиадренергические средства периферического действия</w:t>
            </w:r>
          </w:p>
        </w:tc>
        <w:tc>
          <w:tcPr>
            <w:tcW w:w="3005" w:type="dxa"/>
          </w:tcPr>
          <w:p>
            <w:pPr>
              <w:pStyle w:val="0"/>
            </w:pPr>
            <w:r>
              <w:rPr>
                <w:sz w:val="24"/>
              </w:rPr>
            </w:r>
          </w:p>
        </w:tc>
      </w:tr>
      <w:tr>
        <w:tc>
          <w:tcPr>
            <w:tcW w:w="850" w:type="dxa"/>
            <w:vMerge w:val="restart"/>
          </w:tcPr>
          <w:p>
            <w:pPr>
              <w:pStyle w:val="0"/>
              <w:jc w:val="center"/>
            </w:pPr>
            <w:r>
              <w:rPr>
                <w:sz w:val="24"/>
              </w:rPr>
              <w:t xml:space="preserve">186.</w:t>
            </w:r>
          </w:p>
        </w:tc>
        <w:tc>
          <w:tcPr>
            <w:tcW w:w="1304" w:type="dxa"/>
            <w:vMerge w:val="restart"/>
          </w:tcPr>
          <w:p>
            <w:pPr>
              <w:pStyle w:val="0"/>
              <w:jc w:val="center"/>
            </w:pPr>
            <w:r>
              <w:rPr>
                <w:sz w:val="24"/>
              </w:rPr>
              <w:t xml:space="preserve">C02CA</w:t>
            </w:r>
          </w:p>
        </w:tc>
        <w:tc>
          <w:tcPr>
            <w:tcW w:w="3912" w:type="dxa"/>
            <w:vMerge w:val="restart"/>
          </w:tcPr>
          <w:p>
            <w:pPr>
              <w:pStyle w:val="0"/>
              <w:jc w:val="both"/>
            </w:pPr>
            <w:r>
              <w:rPr>
                <w:sz w:val="24"/>
              </w:rPr>
              <w:t xml:space="preserve">альфа-адреноблокаторы</w:t>
            </w:r>
          </w:p>
        </w:tc>
        <w:tc>
          <w:tcPr>
            <w:tcW w:w="3005" w:type="dxa"/>
          </w:tcPr>
          <w:p>
            <w:pPr>
              <w:pStyle w:val="0"/>
              <w:jc w:val="both"/>
            </w:pPr>
            <w:r>
              <w:rPr>
                <w:sz w:val="24"/>
              </w:rPr>
              <w:t xml:space="preserve">доксазозин</w:t>
            </w:r>
          </w:p>
        </w:tc>
      </w:tr>
      <w:tr>
        <w:tc>
          <w:tcPr>
            <w:vMerge w:val="continue"/>
          </w:tcPr>
          <w:p/>
        </w:tc>
        <w:tc>
          <w:tcPr>
            <w:vMerge w:val="continue"/>
          </w:tcPr>
          <w:p/>
        </w:tc>
        <w:tc>
          <w:tcPr>
            <w:vMerge w:val="continue"/>
          </w:tcPr>
          <w:p/>
        </w:tc>
        <w:tc>
          <w:tcPr>
            <w:tcW w:w="3005" w:type="dxa"/>
          </w:tcPr>
          <w:p>
            <w:pPr>
              <w:pStyle w:val="0"/>
              <w:jc w:val="both"/>
            </w:pPr>
            <w:r>
              <w:rPr>
                <w:sz w:val="24"/>
              </w:rPr>
              <w:t xml:space="preserve">урапидил</w:t>
            </w:r>
          </w:p>
        </w:tc>
      </w:tr>
      <w:tr>
        <w:tc>
          <w:tcPr>
            <w:tcW w:w="850" w:type="dxa"/>
          </w:tcPr>
          <w:p>
            <w:pPr>
              <w:pStyle w:val="0"/>
              <w:jc w:val="center"/>
            </w:pPr>
            <w:r>
              <w:rPr>
                <w:sz w:val="24"/>
              </w:rPr>
              <w:t xml:space="preserve">187.</w:t>
            </w:r>
          </w:p>
        </w:tc>
        <w:tc>
          <w:tcPr>
            <w:tcW w:w="1304" w:type="dxa"/>
            <w:vMerge w:val="restart"/>
          </w:tcPr>
          <w:p>
            <w:pPr>
              <w:pStyle w:val="0"/>
              <w:jc w:val="center"/>
            </w:pPr>
            <w:r>
              <w:rPr>
                <w:sz w:val="24"/>
              </w:rPr>
              <w:t xml:space="preserve">C02KX</w:t>
            </w:r>
          </w:p>
        </w:tc>
        <w:tc>
          <w:tcPr>
            <w:tcW w:w="3912" w:type="dxa"/>
            <w:vMerge w:val="restart"/>
          </w:tcPr>
          <w:p>
            <w:pPr>
              <w:pStyle w:val="0"/>
              <w:jc w:val="both"/>
            </w:pPr>
            <w:r>
              <w:rPr>
                <w:sz w:val="24"/>
              </w:rPr>
              <w:t xml:space="preserve">другие антигипертензивные средства</w:t>
            </w:r>
          </w:p>
        </w:tc>
        <w:tc>
          <w:tcPr>
            <w:tcW w:w="3005" w:type="dxa"/>
          </w:tcPr>
          <w:p>
            <w:pPr>
              <w:pStyle w:val="0"/>
              <w:jc w:val="both"/>
            </w:pPr>
            <w:r>
              <w:rPr>
                <w:sz w:val="24"/>
              </w:rPr>
              <w:t xml:space="preserve">амбризентан</w:t>
            </w:r>
          </w:p>
        </w:tc>
      </w:tr>
      <w:tr>
        <w:tc>
          <w:tcPr>
            <w:tcW w:w="850" w:type="dxa"/>
          </w:tcPr>
          <w:p>
            <w:pPr>
              <w:pStyle w:val="0"/>
              <w:jc w:val="center"/>
            </w:pPr>
            <w:r>
              <w:rPr>
                <w:sz w:val="24"/>
              </w:rPr>
              <w:t xml:space="preserve">188.</w:t>
            </w:r>
          </w:p>
        </w:tc>
        <w:tc>
          <w:tcPr>
            <w:vMerge w:val="continue"/>
          </w:tcPr>
          <w:p/>
        </w:tc>
        <w:tc>
          <w:tcPr>
            <w:vMerge w:val="continue"/>
          </w:tcPr>
          <w:p/>
        </w:tc>
        <w:tc>
          <w:tcPr>
            <w:tcW w:w="3005" w:type="dxa"/>
          </w:tcPr>
          <w:p>
            <w:pPr>
              <w:pStyle w:val="0"/>
              <w:jc w:val="both"/>
            </w:pPr>
            <w:r>
              <w:rPr>
                <w:sz w:val="24"/>
              </w:rPr>
              <w:t xml:space="preserve">бозентан</w:t>
            </w:r>
          </w:p>
        </w:tc>
      </w:tr>
      <w:tr>
        <w:tc>
          <w:tcPr>
            <w:tcW w:w="850" w:type="dxa"/>
          </w:tcPr>
          <w:p>
            <w:pPr>
              <w:pStyle w:val="0"/>
              <w:jc w:val="center"/>
            </w:pPr>
            <w:r>
              <w:rPr>
                <w:sz w:val="24"/>
              </w:rPr>
              <w:t xml:space="preserve">189.</w:t>
            </w:r>
          </w:p>
        </w:tc>
        <w:tc>
          <w:tcPr>
            <w:vMerge w:val="continue"/>
          </w:tcPr>
          <w:p/>
        </w:tc>
        <w:tc>
          <w:tcPr>
            <w:vMerge w:val="continue"/>
          </w:tcPr>
          <w:p/>
        </w:tc>
        <w:tc>
          <w:tcPr>
            <w:tcW w:w="3005" w:type="dxa"/>
          </w:tcPr>
          <w:p>
            <w:pPr>
              <w:pStyle w:val="0"/>
              <w:jc w:val="both"/>
            </w:pPr>
            <w:r>
              <w:rPr>
                <w:sz w:val="24"/>
              </w:rPr>
              <w:t xml:space="preserve">мацитентан</w:t>
            </w:r>
          </w:p>
        </w:tc>
      </w:tr>
      <w:tr>
        <w:tc>
          <w:tcPr>
            <w:tcW w:w="850" w:type="dxa"/>
          </w:tcPr>
          <w:p>
            <w:pPr>
              <w:pStyle w:val="0"/>
              <w:jc w:val="center"/>
            </w:pPr>
            <w:r>
              <w:rPr>
                <w:sz w:val="24"/>
              </w:rPr>
              <w:t xml:space="preserve">190.</w:t>
            </w:r>
          </w:p>
        </w:tc>
        <w:tc>
          <w:tcPr>
            <w:vMerge w:val="continue"/>
          </w:tcPr>
          <w:p/>
        </w:tc>
        <w:tc>
          <w:tcPr>
            <w:vMerge w:val="continue"/>
          </w:tcPr>
          <w:p/>
        </w:tc>
        <w:tc>
          <w:tcPr>
            <w:tcW w:w="3005" w:type="dxa"/>
          </w:tcPr>
          <w:p>
            <w:pPr>
              <w:pStyle w:val="0"/>
              <w:jc w:val="both"/>
            </w:pPr>
            <w:r>
              <w:rPr>
                <w:sz w:val="24"/>
              </w:rPr>
              <w:t xml:space="preserve">риоцигуат</w:t>
            </w:r>
          </w:p>
        </w:tc>
      </w:tr>
      <w:tr>
        <w:tc>
          <w:tcPr>
            <w:gridSpan w:val="2"/>
            <w:tcW w:w="2154" w:type="dxa"/>
          </w:tcPr>
          <w:p>
            <w:pPr>
              <w:pStyle w:val="0"/>
              <w:jc w:val="center"/>
            </w:pPr>
            <w:r>
              <w:rPr>
                <w:sz w:val="24"/>
              </w:rPr>
              <w:t xml:space="preserve">C03</w:t>
            </w:r>
          </w:p>
        </w:tc>
        <w:tc>
          <w:tcPr>
            <w:tcW w:w="3912" w:type="dxa"/>
          </w:tcPr>
          <w:p>
            <w:pPr>
              <w:pStyle w:val="0"/>
              <w:jc w:val="both"/>
            </w:pPr>
            <w:r>
              <w:rPr>
                <w:sz w:val="24"/>
              </w:rPr>
              <w:t xml:space="preserve">диуретики</w:t>
            </w:r>
          </w:p>
        </w:tc>
        <w:tc>
          <w:tcPr>
            <w:tcW w:w="3005" w:type="dxa"/>
          </w:tcPr>
          <w:p>
            <w:pPr>
              <w:pStyle w:val="0"/>
            </w:pPr>
            <w:r>
              <w:rPr>
                <w:sz w:val="24"/>
              </w:rPr>
            </w:r>
          </w:p>
        </w:tc>
      </w:tr>
      <w:tr>
        <w:tc>
          <w:tcPr>
            <w:gridSpan w:val="2"/>
            <w:tcW w:w="2154" w:type="dxa"/>
          </w:tcPr>
          <w:p>
            <w:pPr>
              <w:pStyle w:val="0"/>
              <w:jc w:val="center"/>
            </w:pPr>
            <w:r>
              <w:rPr>
                <w:sz w:val="24"/>
              </w:rPr>
              <w:t xml:space="preserve">C03A</w:t>
            </w:r>
          </w:p>
        </w:tc>
        <w:tc>
          <w:tcPr>
            <w:tcW w:w="3912" w:type="dxa"/>
          </w:tcPr>
          <w:p>
            <w:pPr>
              <w:pStyle w:val="0"/>
              <w:jc w:val="both"/>
            </w:pPr>
            <w:r>
              <w:rPr>
                <w:sz w:val="24"/>
              </w:rPr>
              <w:t xml:space="preserve">тиазидные диуретики</w:t>
            </w:r>
          </w:p>
        </w:tc>
        <w:tc>
          <w:tcPr>
            <w:tcW w:w="3005" w:type="dxa"/>
          </w:tcPr>
          <w:p>
            <w:pPr>
              <w:pStyle w:val="0"/>
            </w:pPr>
            <w:r>
              <w:rPr>
                <w:sz w:val="24"/>
              </w:rPr>
            </w:r>
          </w:p>
        </w:tc>
      </w:tr>
      <w:tr>
        <w:tc>
          <w:tcPr>
            <w:tcW w:w="850" w:type="dxa"/>
          </w:tcPr>
          <w:p>
            <w:pPr>
              <w:pStyle w:val="0"/>
              <w:jc w:val="center"/>
            </w:pPr>
            <w:r>
              <w:rPr>
                <w:sz w:val="24"/>
              </w:rPr>
              <w:t xml:space="preserve">191.</w:t>
            </w:r>
          </w:p>
        </w:tc>
        <w:tc>
          <w:tcPr>
            <w:tcW w:w="1304" w:type="dxa"/>
          </w:tcPr>
          <w:p>
            <w:pPr>
              <w:pStyle w:val="0"/>
              <w:jc w:val="center"/>
            </w:pPr>
            <w:r>
              <w:rPr>
                <w:sz w:val="24"/>
              </w:rPr>
              <w:t xml:space="preserve">C03AA</w:t>
            </w:r>
          </w:p>
        </w:tc>
        <w:tc>
          <w:tcPr>
            <w:tcW w:w="3912" w:type="dxa"/>
          </w:tcPr>
          <w:p>
            <w:pPr>
              <w:pStyle w:val="0"/>
              <w:jc w:val="both"/>
            </w:pPr>
            <w:r>
              <w:rPr>
                <w:sz w:val="24"/>
              </w:rPr>
              <w:t xml:space="preserve">тиазиды</w:t>
            </w:r>
          </w:p>
        </w:tc>
        <w:tc>
          <w:tcPr>
            <w:tcW w:w="3005" w:type="dxa"/>
          </w:tcPr>
          <w:p>
            <w:pPr>
              <w:pStyle w:val="0"/>
              <w:jc w:val="both"/>
            </w:pPr>
            <w:r>
              <w:rPr>
                <w:sz w:val="24"/>
              </w:rPr>
              <w:t xml:space="preserve">гидрохлоротиазид</w:t>
            </w:r>
          </w:p>
        </w:tc>
      </w:tr>
      <w:tr>
        <w:tc>
          <w:tcPr>
            <w:gridSpan w:val="2"/>
            <w:tcW w:w="2154" w:type="dxa"/>
          </w:tcPr>
          <w:p>
            <w:pPr>
              <w:pStyle w:val="0"/>
              <w:jc w:val="center"/>
            </w:pPr>
            <w:r>
              <w:rPr>
                <w:sz w:val="24"/>
              </w:rPr>
              <w:t xml:space="preserve">C03B</w:t>
            </w:r>
          </w:p>
        </w:tc>
        <w:tc>
          <w:tcPr>
            <w:tcW w:w="3912" w:type="dxa"/>
          </w:tcPr>
          <w:p>
            <w:pPr>
              <w:pStyle w:val="0"/>
              <w:jc w:val="both"/>
            </w:pPr>
            <w:r>
              <w:rPr>
                <w:sz w:val="24"/>
              </w:rPr>
              <w:t xml:space="preserve">тиазидоподобные диуретики</w:t>
            </w:r>
          </w:p>
        </w:tc>
        <w:tc>
          <w:tcPr>
            <w:tcW w:w="3005" w:type="dxa"/>
          </w:tcPr>
          <w:p>
            <w:pPr>
              <w:pStyle w:val="0"/>
            </w:pPr>
            <w:r>
              <w:rPr>
                <w:sz w:val="24"/>
              </w:rPr>
            </w:r>
          </w:p>
        </w:tc>
      </w:tr>
      <w:tr>
        <w:tc>
          <w:tcPr>
            <w:tcW w:w="850" w:type="dxa"/>
          </w:tcPr>
          <w:p>
            <w:pPr>
              <w:pStyle w:val="0"/>
              <w:jc w:val="center"/>
            </w:pPr>
            <w:r>
              <w:rPr>
                <w:sz w:val="24"/>
              </w:rPr>
              <w:t xml:space="preserve">192.</w:t>
            </w:r>
          </w:p>
        </w:tc>
        <w:tc>
          <w:tcPr>
            <w:tcW w:w="1304" w:type="dxa"/>
          </w:tcPr>
          <w:p>
            <w:pPr>
              <w:pStyle w:val="0"/>
              <w:jc w:val="center"/>
            </w:pPr>
            <w:r>
              <w:rPr>
                <w:sz w:val="24"/>
              </w:rPr>
              <w:t xml:space="preserve">C03BA</w:t>
            </w:r>
          </w:p>
        </w:tc>
        <w:tc>
          <w:tcPr>
            <w:tcW w:w="3912" w:type="dxa"/>
          </w:tcPr>
          <w:p>
            <w:pPr>
              <w:pStyle w:val="0"/>
              <w:jc w:val="both"/>
            </w:pPr>
            <w:r>
              <w:rPr>
                <w:sz w:val="24"/>
              </w:rPr>
              <w:t xml:space="preserve">сульфонамиды</w:t>
            </w:r>
          </w:p>
        </w:tc>
        <w:tc>
          <w:tcPr>
            <w:tcW w:w="3005" w:type="dxa"/>
          </w:tcPr>
          <w:p>
            <w:pPr>
              <w:pStyle w:val="0"/>
              <w:jc w:val="both"/>
            </w:pPr>
            <w:r>
              <w:rPr>
                <w:sz w:val="24"/>
              </w:rPr>
              <w:t xml:space="preserve">индапамид</w:t>
            </w:r>
          </w:p>
        </w:tc>
      </w:tr>
      <w:tr>
        <w:tc>
          <w:tcPr>
            <w:gridSpan w:val="2"/>
            <w:tcW w:w="2154" w:type="dxa"/>
          </w:tcPr>
          <w:p>
            <w:pPr>
              <w:pStyle w:val="0"/>
              <w:jc w:val="center"/>
            </w:pPr>
            <w:r>
              <w:rPr>
                <w:sz w:val="24"/>
              </w:rPr>
              <w:t xml:space="preserve">C03C</w:t>
            </w:r>
          </w:p>
        </w:tc>
        <w:tc>
          <w:tcPr>
            <w:tcW w:w="3912" w:type="dxa"/>
          </w:tcPr>
          <w:p>
            <w:pPr>
              <w:pStyle w:val="0"/>
              <w:jc w:val="both"/>
            </w:pPr>
            <w:r>
              <w:rPr>
                <w:sz w:val="24"/>
              </w:rPr>
              <w:t xml:space="preserve">"петлевые" диуретики</w:t>
            </w:r>
          </w:p>
        </w:tc>
        <w:tc>
          <w:tcPr>
            <w:tcW w:w="3005" w:type="dxa"/>
          </w:tcPr>
          <w:p>
            <w:pPr>
              <w:pStyle w:val="0"/>
            </w:pPr>
            <w:r>
              <w:rPr>
                <w:sz w:val="24"/>
              </w:rPr>
            </w:r>
          </w:p>
        </w:tc>
      </w:tr>
      <w:tr>
        <w:tc>
          <w:tcPr>
            <w:tcW w:w="850" w:type="dxa"/>
          </w:tcPr>
          <w:p>
            <w:pPr>
              <w:pStyle w:val="0"/>
              <w:jc w:val="center"/>
            </w:pPr>
            <w:r>
              <w:rPr>
                <w:sz w:val="24"/>
              </w:rPr>
              <w:t xml:space="preserve">193.</w:t>
            </w:r>
          </w:p>
        </w:tc>
        <w:tc>
          <w:tcPr>
            <w:tcW w:w="1304" w:type="dxa"/>
            <w:vMerge w:val="restart"/>
          </w:tcPr>
          <w:p>
            <w:pPr>
              <w:pStyle w:val="0"/>
              <w:jc w:val="center"/>
            </w:pPr>
            <w:r>
              <w:rPr>
                <w:sz w:val="24"/>
              </w:rPr>
              <w:t xml:space="preserve">C03CA</w:t>
            </w:r>
          </w:p>
        </w:tc>
        <w:tc>
          <w:tcPr>
            <w:tcW w:w="3912" w:type="dxa"/>
            <w:vMerge w:val="restart"/>
          </w:tcPr>
          <w:p>
            <w:pPr>
              <w:pStyle w:val="0"/>
              <w:jc w:val="both"/>
            </w:pPr>
            <w:r>
              <w:rPr>
                <w:sz w:val="24"/>
              </w:rPr>
              <w:t xml:space="preserve">сульфонамиды</w:t>
            </w:r>
          </w:p>
        </w:tc>
        <w:tc>
          <w:tcPr>
            <w:tcW w:w="3005" w:type="dxa"/>
          </w:tcPr>
          <w:p>
            <w:pPr>
              <w:pStyle w:val="0"/>
              <w:jc w:val="both"/>
            </w:pPr>
            <w:r>
              <w:rPr>
                <w:sz w:val="24"/>
              </w:rPr>
              <w:t xml:space="preserve">фуросемид</w:t>
            </w:r>
          </w:p>
        </w:tc>
      </w:tr>
      <w:tr>
        <w:tc>
          <w:tcPr>
            <w:tcW w:w="850" w:type="dxa"/>
          </w:tcPr>
          <w:p>
            <w:pPr>
              <w:pStyle w:val="0"/>
              <w:jc w:val="center"/>
            </w:pPr>
            <w:r>
              <w:rPr>
                <w:sz w:val="24"/>
              </w:rPr>
              <w:t xml:space="preserve">194.</w:t>
            </w:r>
          </w:p>
        </w:tc>
        <w:tc>
          <w:tcPr>
            <w:vMerge w:val="continue"/>
          </w:tcPr>
          <w:p/>
        </w:tc>
        <w:tc>
          <w:tcPr>
            <w:vMerge w:val="continue"/>
          </w:tcPr>
          <w:p/>
        </w:tc>
        <w:tc>
          <w:tcPr>
            <w:tcW w:w="3005" w:type="dxa"/>
          </w:tcPr>
          <w:p>
            <w:pPr>
              <w:pStyle w:val="0"/>
              <w:jc w:val="both"/>
            </w:pPr>
            <w:r>
              <w:rPr>
                <w:sz w:val="24"/>
              </w:rPr>
              <w:t xml:space="preserve">торасемид</w:t>
            </w:r>
          </w:p>
        </w:tc>
      </w:tr>
      <w:tr>
        <w:tc>
          <w:tcPr>
            <w:gridSpan w:val="2"/>
            <w:tcW w:w="2154" w:type="dxa"/>
          </w:tcPr>
          <w:p>
            <w:pPr>
              <w:pStyle w:val="0"/>
              <w:jc w:val="center"/>
            </w:pPr>
            <w:r>
              <w:rPr>
                <w:sz w:val="24"/>
              </w:rPr>
              <w:t xml:space="preserve">C03D</w:t>
            </w:r>
          </w:p>
        </w:tc>
        <w:tc>
          <w:tcPr>
            <w:tcW w:w="3912" w:type="dxa"/>
          </w:tcPr>
          <w:p>
            <w:pPr>
              <w:pStyle w:val="0"/>
              <w:jc w:val="both"/>
            </w:pPr>
            <w:r>
              <w:rPr>
                <w:sz w:val="24"/>
              </w:rPr>
              <w:t xml:space="preserve">калийсберегающие диуретики</w:t>
            </w:r>
          </w:p>
        </w:tc>
        <w:tc>
          <w:tcPr>
            <w:tcW w:w="3005" w:type="dxa"/>
          </w:tcPr>
          <w:p>
            <w:pPr>
              <w:pStyle w:val="0"/>
            </w:pPr>
            <w:r>
              <w:rPr>
                <w:sz w:val="24"/>
              </w:rPr>
            </w:r>
          </w:p>
        </w:tc>
      </w:tr>
      <w:tr>
        <w:tc>
          <w:tcPr>
            <w:tcW w:w="850" w:type="dxa"/>
          </w:tcPr>
          <w:p>
            <w:pPr>
              <w:pStyle w:val="0"/>
              <w:jc w:val="center"/>
            </w:pPr>
            <w:r>
              <w:rPr>
                <w:sz w:val="24"/>
              </w:rPr>
              <w:t xml:space="preserve">195.</w:t>
            </w:r>
          </w:p>
        </w:tc>
        <w:tc>
          <w:tcPr>
            <w:tcW w:w="1304" w:type="dxa"/>
          </w:tcPr>
          <w:p>
            <w:pPr>
              <w:pStyle w:val="0"/>
              <w:jc w:val="center"/>
            </w:pPr>
            <w:r>
              <w:rPr>
                <w:sz w:val="24"/>
              </w:rPr>
              <w:t xml:space="preserve">C03DA</w:t>
            </w:r>
          </w:p>
        </w:tc>
        <w:tc>
          <w:tcPr>
            <w:tcW w:w="3912" w:type="dxa"/>
          </w:tcPr>
          <w:p>
            <w:pPr>
              <w:pStyle w:val="0"/>
              <w:jc w:val="both"/>
            </w:pPr>
            <w:r>
              <w:rPr>
                <w:sz w:val="24"/>
              </w:rPr>
              <w:t xml:space="preserve">антагонисты альдостерона</w:t>
            </w:r>
          </w:p>
        </w:tc>
        <w:tc>
          <w:tcPr>
            <w:tcW w:w="3005" w:type="dxa"/>
          </w:tcPr>
          <w:p>
            <w:pPr>
              <w:pStyle w:val="0"/>
              <w:jc w:val="both"/>
            </w:pPr>
            <w:r>
              <w:rPr>
                <w:sz w:val="24"/>
              </w:rPr>
              <w:t xml:space="preserve">спиронолактон</w:t>
            </w:r>
          </w:p>
        </w:tc>
      </w:tr>
      <w:tr>
        <w:tc>
          <w:tcPr>
            <w:gridSpan w:val="2"/>
            <w:tcW w:w="2154" w:type="dxa"/>
          </w:tcPr>
          <w:p>
            <w:pPr>
              <w:pStyle w:val="0"/>
              <w:jc w:val="center"/>
            </w:pPr>
            <w:r>
              <w:rPr>
                <w:sz w:val="24"/>
              </w:rPr>
              <w:t xml:space="preserve">C04</w:t>
            </w:r>
          </w:p>
        </w:tc>
        <w:tc>
          <w:tcPr>
            <w:tcW w:w="3912" w:type="dxa"/>
          </w:tcPr>
          <w:p>
            <w:pPr>
              <w:pStyle w:val="0"/>
              <w:jc w:val="both"/>
            </w:pPr>
            <w:r>
              <w:rPr>
                <w:sz w:val="24"/>
              </w:rPr>
              <w:t xml:space="preserve">периферические вазодилататоры</w:t>
            </w:r>
          </w:p>
        </w:tc>
        <w:tc>
          <w:tcPr>
            <w:tcW w:w="3005" w:type="dxa"/>
          </w:tcPr>
          <w:p>
            <w:pPr>
              <w:pStyle w:val="0"/>
            </w:pPr>
            <w:r>
              <w:rPr>
                <w:sz w:val="24"/>
              </w:rPr>
            </w:r>
          </w:p>
        </w:tc>
      </w:tr>
      <w:tr>
        <w:tc>
          <w:tcPr>
            <w:gridSpan w:val="2"/>
            <w:tcW w:w="2154" w:type="dxa"/>
          </w:tcPr>
          <w:p>
            <w:pPr>
              <w:pStyle w:val="0"/>
              <w:jc w:val="center"/>
            </w:pPr>
            <w:r>
              <w:rPr>
                <w:sz w:val="24"/>
              </w:rPr>
              <w:t xml:space="preserve">C04A</w:t>
            </w:r>
          </w:p>
        </w:tc>
        <w:tc>
          <w:tcPr>
            <w:tcW w:w="3912" w:type="dxa"/>
          </w:tcPr>
          <w:p>
            <w:pPr>
              <w:pStyle w:val="0"/>
              <w:jc w:val="both"/>
            </w:pPr>
            <w:r>
              <w:rPr>
                <w:sz w:val="24"/>
              </w:rPr>
              <w:t xml:space="preserve">периферические вазодилататоры</w:t>
            </w:r>
          </w:p>
        </w:tc>
        <w:tc>
          <w:tcPr>
            <w:tcW w:w="3005" w:type="dxa"/>
          </w:tcPr>
          <w:p>
            <w:pPr>
              <w:pStyle w:val="0"/>
            </w:pPr>
            <w:r>
              <w:rPr>
                <w:sz w:val="24"/>
              </w:rPr>
            </w:r>
          </w:p>
        </w:tc>
      </w:tr>
      <w:tr>
        <w:tc>
          <w:tcPr>
            <w:tcW w:w="850" w:type="dxa"/>
          </w:tcPr>
          <w:p>
            <w:pPr>
              <w:pStyle w:val="0"/>
              <w:jc w:val="center"/>
            </w:pPr>
            <w:r>
              <w:rPr>
                <w:sz w:val="24"/>
              </w:rPr>
              <w:t xml:space="preserve">196.</w:t>
            </w:r>
          </w:p>
        </w:tc>
        <w:tc>
          <w:tcPr>
            <w:tcW w:w="1304" w:type="dxa"/>
          </w:tcPr>
          <w:p>
            <w:pPr>
              <w:pStyle w:val="0"/>
              <w:jc w:val="center"/>
            </w:pPr>
            <w:r>
              <w:rPr>
                <w:sz w:val="24"/>
              </w:rPr>
              <w:t xml:space="preserve">C04AD</w:t>
            </w:r>
          </w:p>
        </w:tc>
        <w:tc>
          <w:tcPr>
            <w:tcW w:w="3912" w:type="dxa"/>
          </w:tcPr>
          <w:p>
            <w:pPr>
              <w:pStyle w:val="0"/>
              <w:jc w:val="both"/>
            </w:pPr>
            <w:r>
              <w:rPr>
                <w:sz w:val="24"/>
              </w:rPr>
              <w:t xml:space="preserve">производные пурина</w:t>
            </w:r>
          </w:p>
        </w:tc>
        <w:tc>
          <w:tcPr>
            <w:tcW w:w="3005" w:type="dxa"/>
          </w:tcPr>
          <w:p>
            <w:pPr>
              <w:pStyle w:val="0"/>
              <w:jc w:val="both"/>
            </w:pPr>
            <w:r>
              <w:rPr>
                <w:sz w:val="24"/>
              </w:rPr>
              <w:t xml:space="preserve">пентоксифиллин</w:t>
            </w:r>
          </w:p>
        </w:tc>
      </w:tr>
      <w:tr>
        <w:tc>
          <w:tcPr>
            <w:tcW w:w="850" w:type="dxa"/>
          </w:tcPr>
          <w:p>
            <w:pPr>
              <w:pStyle w:val="0"/>
              <w:jc w:val="center"/>
            </w:pPr>
            <w:r>
              <w:rPr>
                <w:sz w:val="24"/>
              </w:rPr>
              <w:t xml:space="preserve">197.</w:t>
            </w:r>
          </w:p>
        </w:tc>
        <w:tc>
          <w:tcPr>
            <w:tcW w:w="1304" w:type="dxa"/>
          </w:tcPr>
          <w:p>
            <w:pPr>
              <w:pStyle w:val="0"/>
              <w:jc w:val="center"/>
            </w:pPr>
            <w:r>
              <w:rPr>
                <w:sz w:val="24"/>
              </w:rPr>
              <w:t xml:space="preserve">C04AE</w:t>
            </w:r>
          </w:p>
        </w:tc>
        <w:tc>
          <w:tcPr>
            <w:tcW w:w="3912" w:type="dxa"/>
          </w:tcPr>
          <w:p>
            <w:pPr>
              <w:pStyle w:val="0"/>
              <w:jc w:val="both"/>
            </w:pPr>
            <w:r>
              <w:rPr>
                <w:sz w:val="24"/>
              </w:rPr>
              <w:t xml:space="preserve">спорыньи алкалоиды</w:t>
            </w:r>
          </w:p>
        </w:tc>
        <w:tc>
          <w:tcPr>
            <w:tcW w:w="3005" w:type="dxa"/>
          </w:tcPr>
          <w:p>
            <w:pPr>
              <w:pStyle w:val="0"/>
              <w:jc w:val="both"/>
            </w:pPr>
            <w:r>
              <w:rPr>
                <w:sz w:val="24"/>
              </w:rPr>
              <w:t xml:space="preserve">ницерголин</w:t>
            </w:r>
          </w:p>
        </w:tc>
      </w:tr>
      <w:tr>
        <w:tc>
          <w:tcPr>
            <w:tcW w:w="850" w:type="dxa"/>
          </w:tcPr>
          <w:p>
            <w:pPr>
              <w:pStyle w:val="0"/>
              <w:jc w:val="center"/>
            </w:pPr>
            <w:r>
              <w:rPr>
                <w:sz w:val="24"/>
              </w:rPr>
              <w:t xml:space="preserve">198.</w:t>
            </w:r>
          </w:p>
        </w:tc>
        <w:tc>
          <w:tcPr>
            <w:tcW w:w="1304" w:type="dxa"/>
            <w:vMerge w:val="restart"/>
          </w:tcPr>
          <w:p>
            <w:pPr>
              <w:pStyle w:val="0"/>
              <w:jc w:val="center"/>
            </w:pPr>
            <w:r>
              <w:rPr>
                <w:sz w:val="24"/>
              </w:rPr>
              <w:t xml:space="preserve">C04AX</w:t>
            </w:r>
          </w:p>
        </w:tc>
        <w:tc>
          <w:tcPr>
            <w:tcW w:w="3912" w:type="dxa"/>
            <w:vMerge w:val="restart"/>
          </w:tcPr>
          <w:p>
            <w:pPr>
              <w:pStyle w:val="0"/>
              <w:jc w:val="both"/>
            </w:pPr>
            <w:r>
              <w:rPr>
                <w:sz w:val="24"/>
              </w:rPr>
              <w:t xml:space="preserve">прочие периферические вазодилататоры</w:t>
            </w:r>
          </w:p>
        </w:tc>
        <w:tc>
          <w:tcPr>
            <w:tcW w:w="3005" w:type="dxa"/>
          </w:tcPr>
          <w:p>
            <w:pPr>
              <w:pStyle w:val="0"/>
              <w:jc w:val="both"/>
            </w:pPr>
            <w:r>
              <w:rPr>
                <w:sz w:val="24"/>
              </w:rPr>
              <w:t xml:space="preserve">бенциклан</w:t>
            </w:r>
          </w:p>
        </w:tc>
      </w:tr>
      <w:tr>
        <w:tc>
          <w:tcPr>
            <w:tcW w:w="850" w:type="dxa"/>
          </w:tcPr>
          <w:p>
            <w:pPr>
              <w:pStyle w:val="0"/>
              <w:jc w:val="center"/>
            </w:pPr>
            <w:r>
              <w:rPr>
                <w:sz w:val="24"/>
              </w:rPr>
              <w:t xml:space="preserve">199.</w:t>
            </w:r>
          </w:p>
        </w:tc>
        <w:tc>
          <w:tcPr>
            <w:vMerge w:val="continue"/>
          </w:tcPr>
          <w:p/>
        </w:tc>
        <w:tc>
          <w:tcPr>
            <w:vMerge w:val="continue"/>
          </w:tcPr>
          <w:p/>
        </w:tc>
        <w:tc>
          <w:tcPr>
            <w:tcW w:w="3005" w:type="dxa"/>
          </w:tcPr>
          <w:p>
            <w:pPr>
              <w:pStyle w:val="0"/>
              <w:jc w:val="both"/>
            </w:pPr>
            <w:r>
              <w:rPr>
                <w:sz w:val="24"/>
              </w:rPr>
              <w:t xml:space="preserve">бендазол</w:t>
            </w:r>
          </w:p>
        </w:tc>
      </w:tr>
      <w:tr>
        <w:tc>
          <w:tcPr>
            <w:tcW w:w="850" w:type="dxa"/>
          </w:tcPr>
          <w:p>
            <w:pPr>
              <w:pStyle w:val="0"/>
              <w:jc w:val="center"/>
            </w:pPr>
            <w:r>
              <w:rPr>
                <w:sz w:val="24"/>
              </w:rPr>
              <w:t xml:space="preserve">200.</w:t>
            </w:r>
          </w:p>
        </w:tc>
        <w:tc>
          <w:tcPr>
            <w:vMerge w:val="continue"/>
          </w:tcPr>
          <w:p/>
        </w:tc>
        <w:tc>
          <w:tcPr>
            <w:vMerge w:val="continue"/>
          </w:tcPr>
          <w:p/>
        </w:tc>
        <w:tc>
          <w:tcPr>
            <w:tcW w:w="3005" w:type="dxa"/>
          </w:tcPr>
          <w:p>
            <w:pPr>
              <w:pStyle w:val="0"/>
              <w:jc w:val="both"/>
            </w:pPr>
            <w:r>
              <w:rPr>
                <w:sz w:val="24"/>
              </w:rPr>
              <w:t xml:space="preserve">пирибедил</w:t>
            </w:r>
          </w:p>
        </w:tc>
      </w:tr>
      <w:tr>
        <w:tc>
          <w:tcPr>
            <w:tcW w:w="850" w:type="dxa"/>
          </w:tcPr>
          <w:p>
            <w:pPr>
              <w:pStyle w:val="0"/>
              <w:jc w:val="center"/>
            </w:pPr>
            <w:r>
              <w:rPr>
                <w:sz w:val="24"/>
              </w:rPr>
              <w:t xml:space="preserve">201.</w:t>
            </w:r>
          </w:p>
        </w:tc>
        <w:tc>
          <w:tcPr>
            <w:tcW w:w="1304" w:type="dxa"/>
          </w:tcPr>
          <w:p>
            <w:pPr>
              <w:pStyle w:val="0"/>
              <w:jc w:val="center"/>
            </w:pPr>
            <w:r>
              <w:rPr>
                <w:sz w:val="24"/>
              </w:rPr>
              <w:t xml:space="preserve">C05CX</w:t>
            </w:r>
          </w:p>
        </w:tc>
        <w:tc>
          <w:tcPr>
            <w:tcW w:w="3912" w:type="dxa"/>
          </w:tcPr>
          <w:p>
            <w:pPr>
              <w:pStyle w:val="0"/>
              <w:jc w:val="both"/>
            </w:pPr>
            <w:r>
              <w:rPr>
                <w:sz w:val="24"/>
              </w:rPr>
              <w:t xml:space="preserve">прочие препараты, снижающие проницаемость</w:t>
            </w:r>
          </w:p>
        </w:tc>
        <w:tc>
          <w:tcPr>
            <w:tcW w:w="3005" w:type="dxa"/>
          </w:tcPr>
          <w:p>
            <w:pPr>
              <w:pStyle w:val="0"/>
              <w:jc w:val="both"/>
            </w:pPr>
            <w:r>
              <w:rPr>
                <w:sz w:val="24"/>
              </w:rPr>
              <w:t xml:space="preserve">метилэтилпиридинол</w:t>
            </w:r>
          </w:p>
        </w:tc>
      </w:tr>
      <w:tr>
        <w:tc>
          <w:tcPr>
            <w:gridSpan w:val="2"/>
            <w:tcW w:w="2154" w:type="dxa"/>
          </w:tcPr>
          <w:p>
            <w:pPr>
              <w:pStyle w:val="0"/>
              <w:jc w:val="center"/>
            </w:pPr>
            <w:r>
              <w:rPr>
                <w:sz w:val="24"/>
              </w:rPr>
              <w:t xml:space="preserve">C07</w:t>
            </w:r>
          </w:p>
        </w:tc>
        <w:tc>
          <w:tcPr>
            <w:tcW w:w="3912" w:type="dxa"/>
          </w:tcPr>
          <w:p>
            <w:pPr>
              <w:pStyle w:val="0"/>
              <w:jc w:val="both"/>
            </w:pPr>
            <w:r>
              <w:rPr>
                <w:sz w:val="24"/>
              </w:rPr>
              <w:t xml:space="preserve">бета-адреноблокаторы</w:t>
            </w:r>
          </w:p>
        </w:tc>
        <w:tc>
          <w:tcPr>
            <w:tcW w:w="3005" w:type="dxa"/>
          </w:tcPr>
          <w:p>
            <w:pPr>
              <w:pStyle w:val="0"/>
            </w:pPr>
            <w:r>
              <w:rPr>
                <w:sz w:val="24"/>
              </w:rPr>
            </w:r>
          </w:p>
        </w:tc>
      </w:tr>
      <w:tr>
        <w:tc>
          <w:tcPr>
            <w:gridSpan w:val="2"/>
            <w:tcW w:w="2154" w:type="dxa"/>
          </w:tcPr>
          <w:p>
            <w:pPr>
              <w:pStyle w:val="0"/>
              <w:jc w:val="center"/>
            </w:pPr>
            <w:r>
              <w:rPr>
                <w:sz w:val="24"/>
              </w:rPr>
              <w:t xml:space="preserve">C07A</w:t>
            </w:r>
          </w:p>
        </w:tc>
        <w:tc>
          <w:tcPr>
            <w:tcW w:w="3912" w:type="dxa"/>
          </w:tcPr>
          <w:p>
            <w:pPr>
              <w:pStyle w:val="0"/>
              <w:jc w:val="both"/>
            </w:pPr>
            <w:r>
              <w:rPr>
                <w:sz w:val="24"/>
              </w:rPr>
              <w:t xml:space="preserve">бета-адреноблокаторы</w:t>
            </w:r>
          </w:p>
        </w:tc>
        <w:tc>
          <w:tcPr>
            <w:tcW w:w="3005" w:type="dxa"/>
          </w:tcPr>
          <w:p>
            <w:pPr>
              <w:pStyle w:val="0"/>
            </w:pPr>
            <w:r>
              <w:rPr>
                <w:sz w:val="24"/>
              </w:rPr>
            </w:r>
          </w:p>
        </w:tc>
      </w:tr>
      <w:tr>
        <w:tc>
          <w:tcPr>
            <w:tcW w:w="850" w:type="dxa"/>
          </w:tcPr>
          <w:p>
            <w:pPr>
              <w:pStyle w:val="0"/>
              <w:jc w:val="center"/>
            </w:pPr>
            <w:r>
              <w:rPr>
                <w:sz w:val="24"/>
              </w:rPr>
              <w:t xml:space="preserve">202.</w:t>
            </w:r>
          </w:p>
        </w:tc>
        <w:tc>
          <w:tcPr>
            <w:tcW w:w="1304" w:type="dxa"/>
            <w:vMerge w:val="restart"/>
          </w:tcPr>
          <w:p>
            <w:pPr>
              <w:pStyle w:val="0"/>
              <w:jc w:val="center"/>
            </w:pPr>
            <w:r>
              <w:rPr>
                <w:sz w:val="24"/>
              </w:rPr>
              <w:t xml:space="preserve">C07AA</w:t>
            </w:r>
          </w:p>
        </w:tc>
        <w:tc>
          <w:tcPr>
            <w:tcW w:w="3912" w:type="dxa"/>
            <w:vMerge w:val="restart"/>
          </w:tcPr>
          <w:p>
            <w:pPr>
              <w:pStyle w:val="0"/>
              <w:jc w:val="both"/>
            </w:pPr>
            <w:r>
              <w:rPr>
                <w:sz w:val="24"/>
              </w:rPr>
              <w:t xml:space="preserve">неселективные бета-адреноблокаторы</w:t>
            </w:r>
          </w:p>
        </w:tc>
        <w:tc>
          <w:tcPr>
            <w:tcW w:w="3005" w:type="dxa"/>
          </w:tcPr>
          <w:p>
            <w:pPr>
              <w:pStyle w:val="0"/>
              <w:jc w:val="both"/>
            </w:pPr>
            <w:r>
              <w:rPr>
                <w:sz w:val="24"/>
              </w:rPr>
              <w:t xml:space="preserve">пропранолол</w:t>
            </w:r>
          </w:p>
        </w:tc>
      </w:tr>
      <w:tr>
        <w:tc>
          <w:tcPr>
            <w:tcW w:w="850" w:type="dxa"/>
          </w:tcPr>
          <w:p>
            <w:pPr>
              <w:pStyle w:val="0"/>
              <w:jc w:val="center"/>
            </w:pPr>
            <w:r>
              <w:rPr>
                <w:sz w:val="24"/>
              </w:rPr>
              <w:t xml:space="preserve">203.</w:t>
            </w:r>
          </w:p>
        </w:tc>
        <w:tc>
          <w:tcPr>
            <w:vMerge w:val="continue"/>
          </w:tcPr>
          <w:p/>
        </w:tc>
        <w:tc>
          <w:tcPr>
            <w:vMerge w:val="continue"/>
          </w:tcPr>
          <w:p/>
        </w:tc>
        <w:tc>
          <w:tcPr>
            <w:tcW w:w="3005" w:type="dxa"/>
          </w:tcPr>
          <w:p>
            <w:pPr>
              <w:pStyle w:val="0"/>
              <w:jc w:val="both"/>
            </w:pPr>
            <w:r>
              <w:rPr>
                <w:sz w:val="24"/>
              </w:rPr>
              <w:t xml:space="preserve">соталол</w:t>
            </w:r>
          </w:p>
        </w:tc>
      </w:tr>
      <w:tr>
        <w:tc>
          <w:tcPr>
            <w:tcW w:w="850" w:type="dxa"/>
          </w:tcPr>
          <w:p>
            <w:pPr>
              <w:pStyle w:val="0"/>
              <w:jc w:val="center"/>
            </w:pPr>
            <w:r>
              <w:rPr>
                <w:sz w:val="24"/>
              </w:rPr>
              <w:t xml:space="preserve">204.</w:t>
            </w:r>
          </w:p>
        </w:tc>
        <w:tc>
          <w:tcPr>
            <w:tcW w:w="1304" w:type="dxa"/>
            <w:vMerge w:val="restart"/>
          </w:tcPr>
          <w:p>
            <w:pPr>
              <w:pStyle w:val="0"/>
              <w:jc w:val="center"/>
            </w:pPr>
            <w:r>
              <w:rPr>
                <w:sz w:val="24"/>
              </w:rPr>
              <w:t xml:space="preserve">C07AB</w:t>
            </w:r>
          </w:p>
        </w:tc>
        <w:tc>
          <w:tcPr>
            <w:tcW w:w="3912" w:type="dxa"/>
            <w:vMerge w:val="restart"/>
          </w:tcPr>
          <w:p>
            <w:pPr>
              <w:pStyle w:val="0"/>
              <w:jc w:val="both"/>
            </w:pPr>
            <w:r>
              <w:rPr>
                <w:sz w:val="24"/>
              </w:rPr>
              <w:t xml:space="preserve">селективные бета-адреноблокаторы</w:t>
            </w:r>
          </w:p>
        </w:tc>
        <w:tc>
          <w:tcPr>
            <w:tcW w:w="3005" w:type="dxa"/>
          </w:tcPr>
          <w:p>
            <w:pPr>
              <w:pStyle w:val="0"/>
              <w:jc w:val="both"/>
            </w:pPr>
            <w:r>
              <w:rPr>
                <w:sz w:val="24"/>
              </w:rPr>
              <w:t xml:space="preserve">атенолол</w:t>
            </w:r>
          </w:p>
        </w:tc>
      </w:tr>
      <w:tr>
        <w:tc>
          <w:tcPr>
            <w:tcW w:w="850" w:type="dxa"/>
          </w:tcPr>
          <w:p>
            <w:pPr>
              <w:pStyle w:val="0"/>
              <w:jc w:val="center"/>
            </w:pPr>
            <w:r>
              <w:rPr>
                <w:sz w:val="24"/>
              </w:rPr>
              <w:t xml:space="preserve">205.</w:t>
            </w:r>
          </w:p>
        </w:tc>
        <w:tc>
          <w:tcPr>
            <w:vMerge w:val="continue"/>
          </w:tcPr>
          <w:p/>
        </w:tc>
        <w:tc>
          <w:tcPr>
            <w:vMerge w:val="continue"/>
          </w:tcPr>
          <w:p/>
        </w:tc>
        <w:tc>
          <w:tcPr>
            <w:tcW w:w="3005" w:type="dxa"/>
          </w:tcPr>
          <w:p>
            <w:pPr>
              <w:pStyle w:val="0"/>
              <w:jc w:val="both"/>
            </w:pPr>
            <w:r>
              <w:rPr>
                <w:sz w:val="24"/>
              </w:rPr>
              <w:t xml:space="preserve">бисопролол</w:t>
            </w:r>
          </w:p>
        </w:tc>
      </w:tr>
      <w:tr>
        <w:tc>
          <w:tcPr>
            <w:tcW w:w="850" w:type="dxa"/>
          </w:tcPr>
          <w:p>
            <w:pPr>
              <w:pStyle w:val="0"/>
              <w:jc w:val="center"/>
            </w:pPr>
            <w:r>
              <w:rPr>
                <w:sz w:val="24"/>
              </w:rPr>
              <w:t xml:space="preserve">206.</w:t>
            </w:r>
          </w:p>
        </w:tc>
        <w:tc>
          <w:tcPr>
            <w:vMerge w:val="continue"/>
          </w:tcPr>
          <w:p/>
        </w:tc>
        <w:tc>
          <w:tcPr>
            <w:vMerge w:val="continue"/>
          </w:tcPr>
          <w:p/>
        </w:tc>
        <w:tc>
          <w:tcPr>
            <w:tcW w:w="3005" w:type="dxa"/>
          </w:tcPr>
          <w:p>
            <w:pPr>
              <w:pStyle w:val="0"/>
              <w:jc w:val="both"/>
            </w:pPr>
            <w:r>
              <w:rPr>
                <w:sz w:val="24"/>
              </w:rPr>
              <w:t xml:space="preserve">метопролол</w:t>
            </w:r>
          </w:p>
        </w:tc>
      </w:tr>
      <w:tr>
        <w:tc>
          <w:tcPr>
            <w:tcW w:w="850" w:type="dxa"/>
          </w:tcPr>
          <w:p>
            <w:pPr>
              <w:pStyle w:val="0"/>
              <w:jc w:val="center"/>
            </w:pPr>
            <w:r>
              <w:rPr>
                <w:sz w:val="24"/>
              </w:rPr>
              <w:t xml:space="preserve">207.</w:t>
            </w:r>
          </w:p>
        </w:tc>
        <w:tc>
          <w:tcPr>
            <w:tcW w:w="1304" w:type="dxa"/>
          </w:tcPr>
          <w:p>
            <w:pPr>
              <w:pStyle w:val="0"/>
              <w:jc w:val="center"/>
            </w:pPr>
            <w:r>
              <w:rPr>
                <w:sz w:val="24"/>
              </w:rPr>
              <w:t xml:space="preserve">C07AG</w:t>
            </w:r>
          </w:p>
        </w:tc>
        <w:tc>
          <w:tcPr>
            <w:tcW w:w="3912" w:type="dxa"/>
          </w:tcPr>
          <w:p>
            <w:pPr>
              <w:pStyle w:val="0"/>
              <w:jc w:val="both"/>
            </w:pPr>
            <w:r>
              <w:rPr>
                <w:sz w:val="24"/>
              </w:rPr>
              <w:t xml:space="preserve">альфа- и бета-адреноблокаторы</w:t>
            </w:r>
          </w:p>
        </w:tc>
        <w:tc>
          <w:tcPr>
            <w:tcW w:w="3005" w:type="dxa"/>
          </w:tcPr>
          <w:p>
            <w:pPr>
              <w:pStyle w:val="0"/>
              <w:jc w:val="both"/>
            </w:pPr>
            <w:r>
              <w:rPr>
                <w:sz w:val="24"/>
              </w:rPr>
              <w:t xml:space="preserve">карведилол</w:t>
            </w:r>
          </w:p>
        </w:tc>
      </w:tr>
      <w:tr>
        <w:tc>
          <w:tcPr>
            <w:gridSpan w:val="2"/>
            <w:tcW w:w="2154" w:type="dxa"/>
          </w:tcPr>
          <w:p>
            <w:pPr>
              <w:pStyle w:val="0"/>
              <w:jc w:val="center"/>
            </w:pPr>
            <w:r>
              <w:rPr>
                <w:sz w:val="24"/>
              </w:rPr>
              <w:t xml:space="preserve">C08</w:t>
            </w:r>
          </w:p>
        </w:tc>
        <w:tc>
          <w:tcPr>
            <w:tcW w:w="3912" w:type="dxa"/>
          </w:tcPr>
          <w:p>
            <w:pPr>
              <w:pStyle w:val="0"/>
              <w:jc w:val="both"/>
            </w:pPr>
            <w:r>
              <w:rPr>
                <w:sz w:val="24"/>
              </w:rPr>
              <w:t xml:space="preserve">блокаторы кальциевых каналов</w:t>
            </w:r>
          </w:p>
        </w:tc>
        <w:tc>
          <w:tcPr>
            <w:tcW w:w="3005" w:type="dxa"/>
          </w:tcPr>
          <w:p>
            <w:pPr>
              <w:pStyle w:val="0"/>
            </w:pPr>
            <w:r>
              <w:rPr>
                <w:sz w:val="24"/>
              </w:rPr>
            </w:r>
          </w:p>
        </w:tc>
      </w:tr>
      <w:tr>
        <w:tc>
          <w:tcPr>
            <w:gridSpan w:val="2"/>
            <w:tcW w:w="2154" w:type="dxa"/>
          </w:tcPr>
          <w:p>
            <w:pPr>
              <w:pStyle w:val="0"/>
              <w:jc w:val="center"/>
            </w:pPr>
            <w:r>
              <w:rPr>
                <w:sz w:val="24"/>
              </w:rPr>
              <w:t xml:space="preserve">C08C</w:t>
            </w:r>
          </w:p>
        </w:tc>
        <w:tc>
          <w:tcPr>
            <w:tcW w:w="3912" w:type="dxa"/>
          </w:tcPr>
          <w:p>
            <w:pPr>
              <w:pStyle w:val="0"/>
              <w:jc w:val="both"/>
            </w:pPr>
            <w:r>
              <w:rPr>
                <w:sz w:val="24"/>
              </w:rPr>
              <w:t xml:space="preserve">селективные блокаторы кальциевых каналов преимущественно с сосудистым эффектом</w:t>
            </w:r>
          </w:p>
        </w:tc>
        <w:tc>
          <w:tcPr>
            <w:tcW w:w="3005" w:type="dxa"/>
          </w:tcPr>
          <w:p>
            <w:pPr>
              <w:pStyle w:val="0"/>
            </w:pPr>
            <w:r>
              <w:rPr>
                <w:sz w:val="24"/>
              </w:rPr>
            </w:r>
          </w:p>
        </w:tc>
      </w:tr>
      <w:tr>
        <w:tc>
          <w:tcPr>
            <w:tcW w:w="850" w:type="dxa"/>
          </w:tcPr>
          <w:p>
            <w:pPr>
              <w:pStyle w:val="0"/>
              <w:jc w:val="center"/>
            </w:pPr>
            <w:r>
              <w:rPr>
                <w:sz w:val="24"/>
              </w:rPr>
              <w:t xml:space="preserve">208.</w:t>
            </w:r>
          </w:p>
        </w:tc>
        <w:tc>
          <w:tcPr>
            <w:tcW w:w="1304" w:type="dxa"/>
            <w:vMerge w:val="restart"/>
          </w:tcPr>
          <w:p>
            <w:pPr>
              <w:pStyle w:val="0"/>
              <w:jc w:val="center"/>
            </w:pPr>
            <w:r>
              <w:rPr>
                <w:sz w:val="24"/>
              </w:rPr>
              <w:t xml:space="preserve">C08CA</w:t>
            </w:r>
          </w:p>
        </w:tc>
        <w:tc>
          <w:tcPr>
            <w:tcW w:w="3912" w:type="dxa"/>
            <w:vMerge w:val="restart"/>
          </w:tcPr>
          <w:p>
            <w:pPr>
              <w:pStyle w:val="0"/>
              <w:jc w:val="both"/>
            </w:pPr>
            <w:r>
              <w:rPr>
                <w:sz w:val="24"/>
              </w:rPr>
              <w:t xml:space="preserve">производные дигидропиридина</w:t>
            </w:r>
          </w:p>
        </w:tc>
        <w:tc>
          <w:tcPr>
            <w:tcW w:w="3005" w:type="dxa"/>
          </w:tcPr>
          <w:p>
            <w:pPr>
              <w:pStyle w:val="0"/>
              <w:jc w:val="both"/>
            </w:pPr>
            <w:r>
              <w:rPr>
                <w:sz w:val="24"/>
              </w:rPr>
              <w:t xml:space="preserve">амлодипин</w:t>
            </w:r>
          </w:p>
        </w:tc>
      </w:tr>
      <w:tr>
        <w:tc>
          <w:tcPr>
            <w:tcW w:w="850" w:type="dxa"/>
          </w:tcPr>
          <w:p>
            <w:pPr>
              <w:pStyle w:val="0"/>
              <w:jc w:val="center"/>
            </w:pPr>
            <w:r>
              <w:rPr>
                <w:sz w:val="24"/>
              </w:rPr>
              <w:t xml:space="preserve">209.</w:t>
            </w:r>
          </w:p>
        </w:tc>
        <w:tc>
          <w:tcPr>
            <w:vMerge w:val="continue"/>
          </w:tcPr>
          <w:p/>
        </w:tc>
        <w:tc>
          <w:tcPr>
            <w:vMerge w:val="continue"/>
          </w:tcPr>
          <w:p/>
        </w:tc>
        <w:tc>
          <w:tcPr>
            <w:tcW w:w="3005" w:type="dxa"/>
          </w:tcPr>
          <w:p>
            <w:pPr>
              <w:pStyle w:val="0"/>
              <w:jc w:val="both"/>
            </w:pPr>
            <w:r>
              <w:rPr>
                <w:sz w:val="24"/>
              </w:rPr>
              <w:t xml:space="preserve">дилтиазем</w:t>
            </w:r>
          </w:p>
        </w:tc>
      </w:tr>
      <w:tr>
        <w:tc>
          <w:tcPr>
            <w:tcW w:w="850" w:type="dxa"/>
          </w:tcPr>
          <w:p>
            <w:pPr>
              <w:pStyle w:val="0"/>
              <w:jc w:val="center"/>
            </w:pPr>
            <w:r>
              <w:rPr>
                <w:sz w:val="24"/>
              </w:rPr>
              <w:t xml:space="preserve">210.</w:t>
            </w:r>
          </w:p>
        </w:tc>
        <w:tc>
          <w:tcPr>
            <w:vMerge w:val="continue"/>
          </w:tcPr>
          <w:p/>
        </w:tc>
        <w:tc>
          <w:tcPr>
            <w:vMerge w:val="continue"/>
          </w:tcPr>
          <w:p/>
        </w:tc>
        <w:tc>
          <w:tcPr>
            <w:tcW w:w="3005" w:type="dxa"/>
          </w:tcPr>
          <w:p>
            <w:pPr>
              <w:pStyle w:val="0"/>
              <w:jc w:val="both"/>
            </w:pPr>
            <w:r>
              <w:rPr>
                <w:sz w:val="24"/>
              </w:rPr>
              <w:t xml:space="preserve">нимодипин</w:t>
            </w:r>
          </w:p>
        </w:tc>
      </w:tr>
      <w:tr>
        <w:tc>
          <w:tcPr>
            <w:tcW w:w="850" w:type="dxa"/>
          </w:tcPr>
          <w:p>
            <w:pPr>
              <w:pStyle w:val="0"/>
              <w:jc w:val="center"/>
            </w:pPr>
            <w:r>
              <w:rPr>
                <w:sz w:val="24"/>
              </w:rPr>
              <w:t xml:space="preserve">211.</w:t>
            </w:r>
          </w:p>
        </w:tc>
        <w:tc>
          <w:tcPr>
            <w:vMerge w:val="continue"/>
          </w:tcPr>
          <w:p/>
        </w:tc>
        <w:tc>
          <w:tcPr>
            <w:vMerge w:val="continue"/>
          </w:tcPr>
          <w:p/>
        </w:tc>
        <w:tc>
          <w:tcPr>
            <w:tcW w:w="3005" w:type="dxa"/>
          </w:tcPr>
          <w:p>
            <w:pPr>
              <w:pStyle w:val="0"/>
              <w:jc w:val="both"/>
            </w:pPr>
            <w:r>
              <w:rPr>
                <w:sz w:val="24"/>
              </w:rPr>
              <w:t xml:space="preserve">нифедипин</w:t>
            </w:r>
          </w:p>
        </w:tc>
      </w:tr>
      <w:tr>
        <w:tc>
          <w:tcPr>
            <w:gridSpan w:val="2"/>
            <w:tcW w:w="2154" w:type="dxa"/>
          </w:tcPr>
          <w:p>
            <w:pPr>
              <w:pStyle w:val="0"/>
              <w:jc w:val="center"/>
            </w:pPr>
            <w:r>
              <w:rPr>
                <w:sz w:val="24"/>
              </w:rPr>
              <w:t xml:space="preserve">C08D</w:t>
            </w:r>
          </w:p>
        </w:tc>
        <w:tc>
          <w:tcPr>
            <w:tcW w:w="3912" w:type="dxa"/>
          </w:tcPr>
          <w:p>
            <w:pPr>
              <w:pStyle w:val="0"/>
              <w:jc w:val="both"/>
            </w:pPr>
            <w:r>
              <w:rPr>
                <w:sz w:val="24"/>
              </w:rPr>
              <w:t xml:space="preserve">селективные блокаторы кальциевых каналов с прямым действием на сердце</w:t>
            </w:r>
          </w:p>
        </w:tc>
        <w:tc>
          <w:tcPr>
            <w:tcW w:w="3005" w:type="dxa"/>
          </w:tcPr>
          <w:p>
            <w:pPr>
              <w:pStyle w:val="0"/>
            </w:pPr>
            <w:r>
              <w:rPr>
                <w:sz w:val="24"/>
              </w:rPr>
            </w:r>
          </w:p>
        </w:tc>
      </w:tr>
      <w:tr>
        <w:tc>
          <w:tcPr>
            <w:tcW w:w="850" w:type="dxa"/>
          </w:tcPr>
          <w:p>
            <w:pPr>
              <w:pStyle w:val="0"/>
              <w:jc w:val="center"/>
            </w:pPr>
            <w:r>
              <w:rPr>
                <w:sz w:val="24"/>
              </w:rPr>
              <w:t xml:space="preserve">212.</w:t>
            </w:r>
          </w:p>
        </w:tc>
        <w:tc>
          <w:tcPr>
            <w:tcW w:w="1304" w:type="dxa"/>
          </w:tcPr>
          <w:p>
            <w:pPr>
              <w:pStyle w:val="0"/>
              <w:jc w:val="center"/>
            </w:pPr>
            <w:r>
              <w:rPr>
                <w:sz w:val="24"/>
              </w:rPr>
              <w:t xml:space="preserve">C08DA</w:t>
            </w:r>
          </w:p>
        </w:tc>
        <w:tc>
          <w:tcPr>
            <w:tcW w:w="3912" w:type="dxa"/>
          </w:tcPr>
          <w:p>
            <w:pPr>
              <w:pStyle w:val="0"/>
              <w:jc w:val="both"/>
            </w:pPr>
            <w:r>
              <w:rPr>
                <w:sz w:val="24"/>
              </w:rPr>
              <w:t xml:space="preserve">производные фенилалкиламина</w:t>
            </w:r>
          </w:p>
        </w:tc>
        <w:tc>
          <w:tcPr>
            <w:tcW w:w="3005" w:type="dxa"/>
          </w:tcPr>
          <w:p>
            <w:pPr>
              <w:pStyle w:val="0"/>
              <w:jc w:val="both"/>
            </w:pPr>
            <w:r>
              <w:rPr>
                <w:sz w:val="24"/>
              </w:rPr>
              <w:t xml:space="preserve">верапамил</w:t>
            </w:r>
          </w:p>
        </w:tc>
      </w:tr>
      <w:tr>
        <w:tc>
          <w:tcPr>
            <w:gridSpan w:val="2"/>
            <w:tcW w:w="2154" w:type="dxa"/>
          </w:tcPr>
          <w:p>
            <w:pPr>
              <w:pStyle w:val="0"/>
              <w:jc w:val="center"/>
            </w:pPr>
            <w:r>
              <w:rPr>
                <w:sz w:val="24"/>
              </w:rPr>
              <w:t xml:space="preserve">C09</w:t>
            </w:r>
          </w:p>
        </w:tc>
        <w:tc>
          <w:tcPr>
            <w:tcW w:w="3912" w:type="dxa"/>
          </w:tcPr>
          <w:p>
            <w:pPr>
              <w:pStyle w:val="0"/>
              <w:jc w:val="both"/>
            </w:pPr>
            <w:r>
              <w:rPr>
                <w:sz w:val="24"/>
              </w:rPr>
              <w:t xml:space="preserve">средства, действующие на ренинангиотензиновую систему</w:t>
            </w:r>
          </w:p>
        </w:tc>
        <w:tc>
          <w:tcPr>
            <w:tcW w:w="3005" w:type="dxa"/>
          </w:tcPr>
          <w:p>
            <w:pPr>
              <w:pStyle w:val="0"/>
            </w:pPr>
            <w:r>
              <w:rPr>
                <w:sz w:val="24"/>
              </w:rPr>
            </w:r>
          </w:p>
        </w:tc>
      </w:tr>
      <w:tr>
        <w:tc>
          <w:tcPr>
            <w:gridSpan w:val="2"/>
            <w:tcW w:w="2154" w:type="dxa"/>
          </w:tcPr>
          <w:p>
            <w:pPr>
              <w:pStyle w:val="0"/>
              <w:jc w:val="center"/>
            </w:pPr>
            <w:r>
              <w:rPr>
                <w:sz w:val="24"/>
              </w:rPr>
              <w:t xml:space="preserve">C09A</w:t>
            </w:r>
          </w:p>
        </w:tc>
        <w:tc>
          <w:tcPr>
            <w:tcW w:w="3912" w:type="dxa"/>
          </w:tcPr>
          <w:p>
            <w:pPr>
              <w:pStyle w:val="0"/>
              <w:jc w:val="both"/>
            </w:pPr>
            <w:r>
              <w:rPr>
                <w:sz w:val="24"/>
              </w:rPr>
              <w:t xml:space="preserve">ингибиторы АПФ</w:t>
            </w:r>
          </w:p>
        </w:tc>
        <w:tc>
          <w:tcPr>
            <w:tcW w:w="3005" w:type="dxa"/>
          </w:tcPr>
          <w:p>
            <w:pPr>
              <w:pStyle w:val="0"/>
            </w:pPr>
            <w:r>
              <w:rPr>
                <w:sz w:val="24"/>
              </w:rPr>
            </w:r>
          </w:p>
        </w:tc>
      </w:tr>
      <w:tr>
        <w:tc>
          <w:tcPr>
            <w:tcW w:w="850" w:type="dxa"/>
          </w:tcPr>
          <w:p>
            <w:pPr>
              <w:pStyle w:val="0"/>
              <w:jc w:val="center"/>
            </w:pPr>
            <w:r>
              <w:rPr>
                <w:sz w:val="24"/>
              </w:rPr>
              <w:t xml:space="preserve">213.</w:t>
            </w:r>
          </w:p>
        </w:tc>
        <w:tc>
          <w:tcPr>
            <w:tcW w:w="1304" w:type="dxa"/>
            <w:vMerge w:val="restart"/>
          </w:tcPr>
          <w:p>
            <w:pPr>
              <w:pStyle w:val="0"/>
              <w:jc w:val="center"/>
            </w:pPr>
            <w:r>
              <w:rPr>
                <w:sz w:val="24"/>
              </w:rPr>
              <w:t xml:space="preserve">C09AA</w:t>
            </w:r>
          </w:p>
        </w:tc>
        <w:tc>
          <w:tcPr>
            <w:tcW w:w="3912" w:type="dxa"/>
            <w:vMerge w:val="restart"/>
          </w:tcPr>
          <w:p>
            <w:pPr>
              <w:pStyle w:val="0"/>
              <w:jc w:val="both"/>
            </w:pPr>
            <w:r>
              <w:rPr>
                <w:sz w:val="24"/>
              </w:rPr>
              <w:t xml:space="preserve">ингибиторы АПФ</w:t>
            </w:r>
          </w:p>
        </w:tc>
        <w:tc>
          <w:tcPr>
            <w:tcW w:w="3005" w:type="dxa"/>
          </w:tcPr>
          <w:p>
            <w:pPr>
              <w:pStyle w:val="0"/>
              <w:jc w:val="both"/>
            </w:pPr>
            <w:r>
              <w:rPr>
                <w:sz w:val="24"/>
              </w:rPr>
              <w:t xml:space="preserve">каптоприл</w:t>
            </w:r>
          </w:p>
        </w:tc>
      </w:tr>
      <w:tr>
        <w:tc>
          <w:tcPr>
            <w:tcW w:w="850" w:type="dxa"/>
          </w:tcPr>
          <w:p>
            <w:pPr>
              <w:pStyle w:val="0"/>
              <w:jc w:val="center"/>
            </w:pPr>
            <w:r>
              <w:rPr>
                <w:sz w:val="24"/>
              </w:rPr>
              <w:t xml:space="preserve">214.</w:t>
            </w:r>
          </w:p>
        </w:tc>
        <w:tc>
          <w:tcPr>
            <w:vMerge w:val="continue"/>
          </w:tcPr>
          <w:p/>
        </w:tc>
        <w:tc>
          <w:tcPr>
            <w:vMerge w:val="continue"/>
          </w:tcPr>
          <w:p/>
        </w:tc>
        <w:tc>
          <w:tcPr>
            <w:tcW w:w="3005" w:type="dxa"/>
          </w:tcPr>
          <w:p>
            <w:pPr>
              <w:pStyle w:val="0"/>
              <w:jc w:val="both"/>
            </w:pPr>
            <w:r>
              <w:rPr>
                <w:sz w:val="24"/>
              </w:rPr>
              <w:t xml:space="preserve">лизиноприл</w:t>
            </w:r>
          </w:p>
        </w:tc>
      </w:tr>
      <w:tr>
        <w:tc>
          <w:tcPr>
            <w:tcW w:w="850" w:type="dxa"/>
          </w:tcPr>
          <w:p>
            <w:pPr>
              <w:pStyle w:val="0"/>
              <w:jc w:val="center"/>
            </w:pPr>
            <w:r>
              <w:rPr>
                <w:sz w:val="24"/>
              </w:rPr>
              <w:t xml:space="preserve">215.</w:t>
            </w:r>
          </w:p>
        </w:tc>
        <w:tc>
          <w:tcPr>
            <w:vMerge w:val="continue"/>
          </w:tcPr>
          <w:p/>
        </w:tc>
        <w:tc>
          <w:tcPr>
            <w:vMerge w:val="continue"/>
          </w:tcPr>
          <w:p/>
        </w:tc>
        <w:tc>
          <w:tcPr>
            <w:tcW w:w="3005" w:type="dxa"/>
          </w:tcPr>
          <w:p>
            <w:pPr>
              <w:pStyle w:val="0"/>
              <w:jc w:val="both"/>
            </w:pPr>
            <w:r>
              <w:rPr>
                <w:sz w:val="24"/>
              </w:rPr>
              <w:t xml:space="preserve">периндоприл</w:t>
            </w:r>
          </w:p>
        </w:tc>
      </w:tr>
      <w:tr>
        <w:tc>
          <w:tcPr>
            <w:tcW w:w="850" w:type="dxa"/>
          </w:tcPr>
          <w:p>
            <w:pPr>
              <w:pStyle w:val="0"/>
              <w:jc w:val="center"/>
            </w:pPr>
            <w:r>
              <w:rPr>
                <w:sz w:val="24"/>
              </w:rPr>
              <w:t xml:space="preserve">216.</w:t>
            </w:r>
          </w:p>
        </w:tc>
        <w:tc>
          <w:tcPr>
            <w:vMerge w:val="continue"/>
          </w:tcPr>
          <w:p/>
        </w:tc>
        <w:tc>
          <w:tcPr>
            <w:vMerge w:val="continue"/>
          </w:tcPr>
          <w:p/>
        </w:tc>
        <w:tc>
          <w:tcPr>
            <w:tcW w:w="3005" w:type="dxa"/>
          </w:tcPr>
          <w:p>
            <w:pPr>
              <w:pStyle w:val="0"/>
              <w:jc w:val="both"/>
            </w:pPr>
            <w:r>
              <w:rPr>
                <w:sz w:val="24"/>
              </w:rPr>
              <w:t xml:space="preserve">рамиприл</w:t>
            </w:r>
          </w:p>
        </w:tc>
      </w:tr>
      <w:tr>
        <w:tc>
          <w:tcPr>
            <w:tcW w:w="850" w:type="dxa"/>
          </w:tcPr>
          <w:p>
            <w:pPr>
              <w:pStyle w:val="0"/>
              <w:jc w:val="center"/>
            </w:pPr>
            <w:r>
              <w:rPr>
                <w:sz w:val="24"/>
              </w:rPr>
              <w:t xml:space="preserve">217.</w:t>
            </w:r>
          </w:p>
        </w:tc>
        <w:tc>
          <w:tcPr>
            <w:vMerge w:val="continue"/>
          </w:tcPr>
          <w:p/>
        </w:tc>
        <w:tc>
          <w:tcPr>
            <w:vMerge w:val="continue"/>
          </w:tcPr>
          <w:p/>
        </w:tc>
        <w:tc>
          <w:tcPr>
            <w:tcW w:w="3005" w:type="dxa"/>
          </w:tcPr>
          <w:p>
            <w:pPr>
              <w:pStyle w:val="0"/>
              <w:jc w:val="both"/>
            </w:pPr>
            <w:r>
              <w:rPr>
                <w:sz w:val="24"/>
              </w:rPr>
              <w:t xml:space="preserve">эналаприл</w:t>
            </w:r>
          </w:p>
        </w:tc>
      </w:tr>
      <w:tr>
        <w:tc>
          <w:tcPr>
            <w:tcW w:w="850" w:type="dxa"/>
          </w:tcPr>
          <w:p>
            <w:pPr>
              <w:pStyle w:val="0"/>
              <w:jc w:val="center"/>
            </w:pPr>
            <w:r>
              <w:rPr>
                <w:sz w:val="24"/>
              </w:rPr>
              <w:t xml:space="preserve">218.</w:t>
            </w:r>
          </w:p>
        </w:tc>
        <w:tc>
          <w:tcPr>
            <w:vMerge w:val="continue"/>
          </w:tcPr>
          <w:p/>
        </w:tc>
        <w:tc>
          <w:tcPr>
            <w:vMerge w:val="continue"/>
          </w:tcPr>
          <w:p/>
        </w:tc>
        <w:tc>
          <w:tcPr>
            <w:tcW w:w="3005" w:type="dxa"/>
          </w:tcPr>
          <w:p>
            <w:pPr>
              <w:pStyle w:val="0"/>
              <w:jc w:val="both"/>
            </w:pPr>
            <w:r>
              <w:rPr>
                <w:sz w:val="24"/>
              </w:rPr>
              <w:t xml:space="preserve">эналаприлат</w:t>
            </w:r>
          </w:p>
        </w:tc>
      </w:tr>
      <w:tr>
        <w:tc>
          <w:tcPr>
            <w:gridSpan w:val="2"/>
            <w:tcW w:w="2154" w:type="dxa"/>
          </w:tcPr>
          <w:p>
            <w:pPr>
              <w:pStyle w:val="0"/>
              <w:jc w:val="center"/>
            </w:pPr>
            <w:r>
              <w:rPr>
                <w:sz w:val="24"/>
              </w:rPr>
              <w:t xml:space="preserve">C09C</w:t>
            </w:r>
          </w:p>
        </w:tc>
        <w:tc>
          <w:tcPr>
            <w:tcW w:w="3912" w:type="dxa"/>
          </w:tcPr>
          <w:p>
            <w:pPr>
              <w:pStyle w:val="0"/>
              <w:jc w:val="both"/>
            </w:pPr>
            <w:r>
              <w:rPr>
                <w:sz w:val="24"/>
              </w:rPr>
              <w:t xml:space="preserve">антагонисты ангиотензина II</w:t>
            </w:r>
          </w:p>
        </w:tc>
        <w:tc>
          <w:tcPr>
            <w:tcW w:w="3005" w:type="dxa"/>
          </w:tcPr>
          <w:p>
            <w:pPr>
              <w:pStyle w:val="0"/>
            </w:pPr>
            <w:r>
              <w:rPr>
                <w:sz w:val="24"/>
              </w:rPr>
            </w:r>
          </w:p>
        </w:tc>
      </w:tr>
      <w:tr>
        <w:tc>
          <w:tcPr>
            <w:tcW w:w="850" w:type="dxa"/>
          </w:tcPr>
          <w:p>
            <w:pPr>
              <w:pStyle w:val="0"/>
              <w:jc w:val="center"/>
            </w:pPr>
            <w:r>
              <w:rPr>
                <w:sz w:val="24"/>
              </w:rPr>
              <w:t xml:space="preserve">219.</w:t>
            </w:r>
          </w:p>
        </w:tc>
        <w:tc>
          <w:tcPr>
            <w:tcW w:w="1304" w:type="dxa"/>
            <w:vMerge w:val="restart"/>
          </w:tcPr>
          <w:p>
            <w:pPr>
              <w:pStyle w:val="0"/>
              <w:jc w:val="center"/>
            </w:pPr>
            <w:r>
              <w:rPr>
                <w:sz w:val="24"/>
              </w:rPr>
              <w:t xml:space="preserve">C09CA</w:t>
            </w:r>
          </w:p>
        </w:tc>
        <w:tc>
          <w:tcPr>
            <w:tcW w:w="3912" w:type="dxa"/>
            <w:vMerge w:val="restart"/>
          </w:tcPr>
          <w:p>
            <w:pPr>
              <w:pStyle w:val="0"/>
              <w:jc w:val="both"/>
            </w:pPr>
            <w:r>
              <w:rPr>
                <w:sz w:val="24"/>
              </w:rPr>
              <w:t xml:space="preserve">антагонисты ангиотензина II</w:t>
            </w:r>
          </w:p>
        </w:tc>
        <w:tc>
          <w:tcPr>
            <w:tcW w:w="3005" w:type="dxa"/>
          </w:tcPr>
          <w:p>
            <w:pPr>
              <w:pStyle w:val="0"/>
              <w:jc w:val="both"/>
            </w:pPr>
            <w:r>
              <w:rPr>
                <w:sz w:val="24"/>
              </w:rPr>
              <w:t xml:space="preserve">лозартан</w:t>
            </w:r>
          </w:p>
        </w:tc>
      </w:tr>
      <w:tr>
        <w:tc>
          <w:tcPr>
            <w:tcW w:w="850" w:type="dxa"/>
          </w:tcPr>
          <w:p>
            <w:pPr>
              <w:pStyle w:val="0"/>
              <w:jc w:val="center"/>
            </w:pPr>
            <w:r>
              <w:rPr>
                <w:sz w:val="24"/>
              </w:rPr>
              <w:t xml:space="preserve">220.</w:t>
            </w:r>
          </w:p>
        </w:tc>
        <w:tc>
          <w:tcPr>
            <w:vMerge w:val="continue"/>
          </w:tcPr>
          <w:p/>
        </w:tc>
        <w:tc>
          <w:tcPr>
            <w:vMerge w:val="continue"/>
          </w:tcPr>
          <w:p/>
        </w:tc>
        <w:tc>
          <w:tcPr>
            <w:tcW w:w="3005" w:type="dxa"/>
          </w:tcPr>
          <w:p>
            <w:pPr>
              <w:pStyle w:val="0"/>
              <w:jc w:val="both"/>
            </w:pPr>
            <w:r>
              <w:rPr>
                <w:sz w:val="24"/>
              </w:rPr>
              <w:t xml:space="preserve">валсартан</w:t>
            </w:r>
          </w:p>
        </w:tc>
      </w:tr>
      <w:tr>
        <w:tc>
          <w:tcPr>
            <w:tcW w:w="850" w:type="dxa"/>
          </w:tcPr>
          <w:p>
            <w:pPr>
              <w:pStyle w:val="0"/>
              <w:jc w:val="center"/>
            </w:pPr>
            <w:r>
              <w:rPr>
                <w:sz w:val="24"/>
              </w:rPr>
              <w:t xml:space="preserve">221.</w:t>
            </w:r>
          </w:p>
        </w:tc>
        <w:tc>
          <w:tcPr>
            <w:vMerge w:val="continue"/>
          </w:tcPr>
          <w:p/>
        </w:tc>
        <w:tc>
          <w:tcPr>
            <w:vMerge w:val="continue"/>
          </w:tcPr>
          <w:p/>
        </w:tc>
        <w:tc>
          <w:tcPr>
            <w:tcW w:w="3005" w:type="dxa"/>
          </w:tcPr>
          <w:p>
            <w:pPr>
              <w:pStyle w:val="0"/>
              <w:jc w:val="both"/>
            </w:pPr>
            <w:r>
              <w:rPr>
                <w:sz w:val="24"/>
              </w:rPr>
              <w:t xml:space="preserve">кандесартан</w:t>
            </w:r>
          </w:p>
        </w:tc>
      </w:tr>
      <w:tr>
        <w:tc>
          <w:tcPr>
            <w:tcW w:w="850" w:type="dxa"/>
          </w:tcPr>
          <w:p>
            <w:pPr>
              <w:pStyle w:val="0"/>
              <w:jc w:val="center"/>
            </w:pPr>
            <w:r>
              <w:rPr>
                <w:sz w:val="24"/>
              </w:rPr>
              <w:t xml:space="preserve">222.</w:t>
            </w:r>
          </w:p>
        </w:tc>
        <w:tc>
          <w:tcPr>
            <w:vMerge w:val="continue"/>
          </w:tcPr>
          <w:p/>
        </w:tc>
        <w:tc>
          <w:tcPr>
            <w:vMerge w:val="continue"/>
          </w:tcPr>
          <w:p/>
        </w:tc>
        <w:tc>
          <w:tcPr>
            <w:tcW w:w="3005" w:type="dxa"/>
          </w:tcPr>
          <w:p>
            <w:pPr>
              <w:pStyle w:val="0"/>
              <w:jc w:val="both"/>
            </w:pPr>
            <w:r>
              <w:rPr>
                <w:sz w:val="24"/>
              </w:rPr>
              <w:t xml:space="preserve">телмисартан</w:t>
            </w:r>
          </w:p>
        </w:tc>
      </w:tr>
      <w:tr>
        <w:tc>
          <w:tcPr>
            <w:tcW w:w="850" w:type="dxa"/>
          </w:tcPr>
          <w:p>
            <w:pPr>
              <w:pStyle w:val="0"/>
              <w:jc w:val="center"/>
            </w:pPr>
            <w:r>
              <w:rPr>
                <w:sz w:val="24"/>
              </w:rPr>
              <w:t xml:space="preserve">223.</w:t>
            </w:r>
          </w:p>
        </w:tc>
        <w:tc>
          <w:tcPr>
            <w:tcW w:w="1304" w:type="dxa"/>
          </w:tcPr>
          <w:p>
            <w:pPr>
              <w:pStyle w:val="0"/>
              <w:jc w:val="center"/>
            </w:pPr>
            <w:r>
              <w:rPr>
                <w:sz w:val="24"/>
              </w:rPr>
              <w:t xml:space="preserve">C09DX</w:t>
            </w:r>
          </w:p>
        </w:tc>
        <w:tc>
          <w:tcPr>
            <w:tcW w:w="3912" w:type="dxa"/>
          </w:tcPr>
          <w:p>
            <w:pPr>
              <w:pStyle w:val="0"/>
              <w:jc w:val="both"/>
            </w:pPr>
            <w:r>
              <w:rPr>
                <w:sz w:val="24"/>
              </w:rPr>
              <w:t xml:space="preserve">антагонисты рецепторов ангиотензина II в комбинации с другими средствами</w:t>
            </w:r>
          </w:p>
        </w:tc>
        <w:tc>
          <w:tcPr>
            <w:tcW w:w="3005" w:type="dxa"/>
          </w:tcPr>
          <w:p>
            <w:pPr>
              <w:pStyle w:val="0"/>
              <w:jc w:val="both"/>
            </w:pPr>
            <w:r>
              <w:rPr>
                <w:sz w:val="24"/>
              </w:rPr>
              <w:t xml:space="preserve">валсартан + сакубитрил</w:t>
            </w:r>
          </w:p>
        </w:tc>
      </w:tr>
      <w:tr>
        <w:tc>
          <w:tcPr>
            <w:tcW w:w="850" w:type="dxa"/>
          </w:tcPr>
          <w:p>
            <w:pPr>
              <w:pStyle w:val="0"/>
              <w:jc w:val="center"/>
            </w:pPr>
            <w:r>
              <w:rPr>
                <w:sz w:val="24"/>
              </w:rPr>
              <w:t xml:space="preserve">224.</w:t>
            </w:r>
          </w:p>
        </w:tc>
        <w:tc>
          <w:tcPr>
            <w:tcW w:w="1304" w:type="dxa"/>
            <w:vMerge w:val="restart"/>
          </w:tcPr>
          <w:p>
            <w:pPr>
              <w:pStyle w:val="0"/>
              <w:jc w:val="center"/>
            </w:pPr>
            <w:r>
              <w:rPr>
                <w:sz w:val="24"/>
              </w:rPr>
              <w:t xml:space="preserve">C09BA</w:t>
            </w:r>
          </w:p>
        </w:tc>
        <w:tc>
          <w:tcPr>
            <w:tcW w:w="3912" w:type="dxa"/>
            <w:vMerge w:val="restart"/>
          </w:tcPr>
          <w:p>
            <w:pPr>
              <w:pStyle w:val="0"/>
              <w:jc w:val="both"/>
            </w:pPr>
            <w:r>
              <w:rPr>
                <w:sz w:val="24"/>
              </w:rPr>
              <w:t xml:space="preserve">ингибиторы АПФ в комбинации с диуретиками</w:t>
            </w:r>
          </w:p>
        </w:tc>
        <w:tc>
          <w:tcPr>
            <w:tcW w:w="3005" w:type="dxa"/>
          </w:tcPr>
          <w:p>
            <w:pPr>
              <w:pStyle w:val="0"/>
              <w:jc w:val="both"/>
            </w:pPr>
            <w:r>
              <w:rPr>
                <w:sz w:val="24"/>
              </w:rPr>
              <w:t xml:space="preserve">периндоприл + индапамид</w:t>
            </w:r>
          </w:p>
        </w:tc>
      </w:tr>
      <w:tr>
        <w:tc>
          <w:tcPr>
            <w:tcW w:w="850" w:type="dxa"/>
          </w:tcPr>
          <w:p>
            <w:pPr>
              <w:pStyle w:val="0"/>
              <w:jc w:val="center"/>
            </w:pPr>
            <w:r>
              <w:rPr>
                <w:sz w:val="24"/>
              </w:rPr>
              <w:t xml:space="preserve">225.</w:t>
            </w:r>
          </w:p>
        </w:tc>
        <w:tc>
          <w:tcPr>
            <w:vMerge w:val="continue"/>
          </w:tcPr>
          <w:p/>
        </w:tc>
        <w:tc>
          <w:tcPr>
            <w:vMerge w:val="continue"/>
          </w:tcPr>
          <w:p/>
        </w:tc>
        <w:tc>
          <w:tcPr>
            <w:tcW w:w="3005" w:type="dxa"/>
          </w:tcPr>
          <w:p>
            <w:pPr>
              <w:pStyle w:val="0"/>
              <w:jc w:val="both"/>
            </w:pPr>
            <w:r>
              <w:rPr>
                <w:sz w:val="24"/>
              </w:rPr>
              <w:t xml:space="preserve">лизиноприл + гидрохлоротиазид</w:t>
            </w:r>
          </w:p>
        </w:tc>
      </w:tr>
      <w:tr>
        <w:tc>
          <w:tcPr>
            <w:tcW w:w="850" w:type="dxa"/>
          </w:tcPr>
          <w:p>
            <w:pPr>
              <w:pStyle w:val="0"/>
              <w:jc w:val="center"/>
            </w:pPr>
            <w:r>
              <w:rPr>
                <w:sz w:val="24"/>
              </w:rPr>
              <w:t xml:space="preserve">226.</w:t>
            </w:r>
          </w:p>
        </w:tc>
        <w:tc>
          <w:tcPr>
            <w:tcW w:w="1304" w:type="dxa"/>
          </w:tcPr>
          <w:p>
            <w:pPr>
              <w:pStyle w:val="0"/>
              <w:jc w:val="center"/>
            </w:pPr>
            <w:r>
              <w:rPr>
                <w:sz w:val="24"/>
              </w:rPr>
              <w:t xml:space="preserve">C09DA</w:t>
            </w:r>
          </w:p>
        </w:tc>
        <w:tc>
          <w:tcPr>
            <w:tcW w:w="3912" w:type="dxa"/>
          </w:tcPr>
          <w:p>
            <w:pPr>
              <w:pStyle w:val="0"/>
              <w:jc w:val="both"/>
            </w:pPr>
            <w:r>
              <w:rPr>
                <w:sz w:val="24"/>
              </w:rPr>
              <w:t xml:space="preserve">антагонисты рецепторов ангиотензина II в комбинации с диуретиками</w:t>
            </w:r>
          </w:p>
        </w:tc>
        <w:tc>
          <w:tcPr>
            <w:tcW w:w="3005" w:type="dxa"/>
          </w:tcPr>
          <w:p>
            <w:pPr>
              <w:pStyle w:val="0"/>
              <w:jc w:val="both"/>
            </w:pPr>
            <w:r>
              <w:rPr>
                <w:sz w:val="24"/>
              </w:rPr>
              <w:t xml:space="preserve">лозартан + гидрохлоротиазид</w:t>
            </w:r>
          </w:p>
        </w:tc>
      </w:tr>
      <w:tr>
        <w:tc>
          <w:tcPr>
            <w:gridSpan w:val="2"/>
            <w:tcW w:w="2154" w:type="dxa"/>
          </w:tcPr>
          <w:p>
            <w:pPr>
              <w:pStyle w:val="0"/>
              <w:jc w:val="center"/>
            </w:pPr>
            <w:r>
              <w:rPr>
                <w:sz w:val="24"/>
              </w:rPr>
              <w:t xml:space="preserve">C10</w:t>
            </w:r>
          </w:p>
        </w:tc>
        <w:tc>
          <w:tcPr>
            <w:tcW w:w="3912" w:type="dxa"/>
          </w:tcPr>
          <w:p>
            <w:pPr>
              <w:pStyle w:val="0"/>
              <w:jc w:val="both"/>
            </w:pPr>
            <w:r>
              <w:rPr>
                <w:sz w:val="24"/>
              </w:rPr>
              <w:t xml:space="preserve">гиполипидемические средства</w:t>
            </w:r>
          </w:p>
        </w:tc>
        <w:tc>
          <w:tcPr>
            <w:tcW w:w="3005" w:type="dxa"/>
          </w:tcPr>
          <w:p>
            <w:pPr>
              <w:pStyle w:val="0"/>
            </w:pPr>
            <w:r>
              <w:rPr>
                <w:sz w:val="24"/>
              </w:rPr>
            </w:r>
          </w:p>
        </w:tc>
      </w:tr>
      <w:tr>
        <w:tc>
          <w:tcPr>
            <w:gridSpan w:val="2"/>
            <w:tcW w:w="2154" w:type="dxa"/>
          </w:tcPr>
          <w:p>
            <w:pPr>
              <w:pStyle w:val="0"/>
              <w:jc w:val="center"/>
            </w:pPr>
            <w:r>
              <w:rPr>
                <w:sz w:val="24"/>
              </w:rPr>
              <w:t xml:space="preserve">C10A</w:t>
            </w:r>
          </w:p>
        </w:tc>
        <w:tc>
          <w:tcPr>
            <w:tcW w:w="3912" w:type="dxa"/>
          </w:tcPr>
          <w:p>
            <w:pPr>
              <w:pStyle w:val="0"/>
              <w:jc w:val="both"/>
            </w:pPr>
            <w:r>
              <w:rPr>
                <w:sz w:val="24"/>
              </w:rPr>
              <w:t xml:space="preserve">гиполипидемические средства</w:t>
            </w:r>
          </w:p>
        </w:tc>
        <w:tc>
          <w:tcPr>
            <w:tcW w:w="3005" w:type="dxa"/>
          </w:tcPr>
          <w:p>
            <w:pPr>
              <w:pStyle w:val="0"/>
            </w:pPr>
            <w:r>
              <w:rPr>
                <w:sz w:val="24"/>
              </w:rPr>
            </w:r>
          </w:p>
        </w:tc>
      </w:tr>
      <w:tr>
        <w:tc>
          <w:tcPr>
            <w:tcW w:w="850" w:type="dxa"/>
          </w:tcPr>
          <w:p>
            <w:pPr>
              <w:pStyle w:val="0"/>
              <w:jc w:val="center"/>
            </w:pPr>
            <w:r>
              <w:rPr>
                <w:sz w:val="24"/>
              </w:rPr>
              <w:t xml:space="preserve">227.</w:t>
            </w:r>
          </w:p>
        </w:tc>
        <w:tc>
          <w:tcPr>
            <w:tcW w:w="1304" w:type="dxa"/>
            <w:vMerge w:val="restart"/>
          </w:tcPr>
          <w:p>
            <w:pPr>
              <w:pStyle w:val="0"/>
              <w:jc w:val="center"/>
            </w:pPr>
            <w:r>
              <w:rPr>
                <w:sz w:val="24"/>
              </w:rPr>
              <w:t xml:space="preserve">C10AA</w:t>
            </w:r>
          </w:p>
        </w:tc>
        <w:tc>
          <w:tcPr>
            <w:tcW w:w="3912" w:type="dxa"/>
            <w:vMerge w:val="restart"/>
          </w:tcPr>
          <w:p>
            <w:pPr>
              <w:pStyle w:val="0"/>
              <w:jc w:val="both"/>
            </w:pPr>
            <w:r>
              <w:rPr>
                <w:sz w:val="24"/>
              </w:rPr>
              <w:t xml:space="preserve">ингибиторы ГМГ-КоА-редуктазы</w:t>
            </w:r>
          </w:p>
        </w:tc>
        <w:tc>
          <w:tcPr>
            <w:tcW w:w="3005" w:type="dxa"/>
          </w:tcPr>
          <w:p>
            <w:pPr>
              <w:pStyle w:val="0"/>
              <w:jc w:val="both"/>
            </w:pPr>
            <w:r>
              <w:rPr>
                <w:sz w:val="24"/>
              </w:rPr>
              <w:t xml:space="preserve">аторвастатин</w:t>
            </w:r>
          </w:p>
        </w:tc>
      </w:tr>
      <w:tr>
        <w:tc>
          <w:tcPr>
            <w:tcW w:w="850" w:type="dxa"/>
          </w:tcPr>
          <w:p>
            <w:pPr>
              <w:pStyle w:val="0"/>
              <w:jc w:val="center"/>
            </w:pPr>
            <w:r>
              <w:rPr>
                <w:sz w:val="24"/>
              </w:rPr>
              <w:t xml:space="preserve">228.</w:t>
            </w:r>
          </w:p>
        </w:tc>
        <w:tc>
          <w:tcPr>
            <w:vMerge w:val="continue"/>
          </w:tcPr>
          <w:p/>
        </w:tc>
        <w:tc>
          <w:tcPr>
            <w:vMerge w:val="continue"/>
          </w:tcPr>
          <w:p/>
        </w:tc>
        <w:tc>
          <w:tcPr>
            <w:tcW w:w="3005" w:type="dxa"/>
          </w:tcPr>
          <w:p>
            <w:pPr>
              <w:pStyle w:val="0"/>
              <w:jc w:val="both"/>
            </w:pPr>
            <w:r>
              <w:rPr>
                <w:sz w:val="24"/>
              </w:rPr>
              <w:t xml:space="preserve">розувастатин</w:t>
            </w:r>
          </w:p>
        </w:tc>
      </w:tr>
      <w:tr>
        <w:tc>
          <w:tcPr>
            <w:tcW w:w="850" w:type="dxa"/>
          </w:tcPr>
          <w:p>
            <w:pPr>
              <w:pStyle w:val="0"/>
              <w:jc w:val="center"/>
            </w:pPr>
            <w:r>
              <w:rPr>
                <w:sz w:val="24"/>
              </w:rPr>
              <w:t xml:space="preserve">229.</w:t>
            </w:r>
          </w:p>
        </w:tc>
        <w:tc>
          <w:tcPr>
            <w:vMerge w:val="continue"/>
          </w:tcPr>
          <w:p/>
        </w:tc>
        <w:tc>
          <w:tcPr>
            <w:vMerge w:val="continue"/>
          </w:tcPr>
          <w:p/>
        </w:tc>
        <w:tc>
          <w:tcPr>
            <w:tcW w:w="3005" w:type="dxa"/>
          </w:tcPr>
          <w:p>
            <w:pPr>
              <w:pStyle w:val="0"/>
              <w:jc w:val="both"/>
            </w:pPr>
            <w:r>
              <w:rPr>
                <w:sz w:val="24"/>
              </w:rPr>
              <w:t xml:space="preserve">симвастатин</w:t>
            </w:r>
          </w:p>
        </w:tc>
      </w:tr>
      <w:tr>
        <w:tc>
          <w:tcPr>
            <w:tcW w:w="850" w:type="dxa"/>
          </w:tcPr>
          <w:p>
            <w:pPr>
              <w:pStyle w:val="0"/>
              <w:jc w:val="center"/>
            </w:pPr>
            <w:r>
              <w:rPr>
                <w:sz w:val="24"/>
              </w:rPr>
              <w:t xml:space="preserve">230.</w:t>
            </w:r>
          </w:p>
        </w:tc>
        <w:tc>
          <w:tcPr>
            <w:tcW w:w="1304" w:type="dxa"/>
          </w:tcPr>
          <w:p>
            <w:pPr>
              <w:pStyle w:val="0"/>
              <w:jc w:val="center"/>
            </w:pPr>
            <w:r>
              <w:rPr>
                <w:sz w:val="24"/>
              </w:rPr>
              <w:t xml:space="preserve">C10AB</w:t>
            </w:r>
          </w:p>
        </w:tc>
        <w:tc>
          <w:tcPr>
            <w:tcW w:w="3912" w:type="dxa"/>
          </w:tcPr>
          <w:p>
            <w:pPr>
              <w:pStyle w:val="0"/>
              <w:jc w:val="both"/>
            </w:pPr>
            <w:r>
              <w:rPr>
                <w:sz w:val="24"/>
              </w:rPr>
              <w:t xml:space="preserve">фибраты</w:t>
            </w:r>
          </w:p>
        </w:tc>
        <w:tc>
          <w:tcPr>
            <w:tcW w:w="3005" w:type="dxa"/>
          </w:tcPr>
          <w:p>
            <w:pPr>
              <w:pStyle w:val="0"/>
              <w:jc w:val="both"/>
            </w:pPr>
            <w:r>
              <w:rPr>
                <w:sz w:val="24"/>
              </w:rPr>
              <w:t xml:space="preserve">фенофибрат</w:t>
            </w:r>
          </w:p>
        </w:tc>
      </w:tr>
      <w:tr>
        <w:tc>
          <w:tcPr>
            <w:tcW w:w="850" w:type="dxa"/>
          </w:tcPr>
          <w:p>
            <w:pPr>
              <w:pStyle w:val="0"/>
              <w:jc w:val="center"/>
            </w:pPr>
            <w:r>
              <w:rPr>
                <w:sz w:val="24"/>
              </w:rPr>
              <w:t xml:space="preserve">231.</w:t>
            </w:r>
          </w:p>
        </w:tc>
        <w:tc>
          <w:tcPr>
            <w:tcW w:w="1304" w:type="dxa"/>
            <w:vMerge w:val="restart"/>
          </w:tcPr>
          <w:p>
            <w:pPr>
              <w:pStyle w:val="0"/>
              <w:jc w:val="center"/>
            </w:pPr>
            <w:r>
              <w:rPr>
                <w:sz w:val="24"/>
              </w:rPr>
              <w:t xml:space="preserve">C10AD</w:t>
            </w:r>
          </w:p>
        </w:tc>
        <w:tc>
          <w:tcPr>
            <w:tcW w:w="3912" w:type="dxa"/>
            <w:vMerge w:val="restart"/>
          </w:tcPr>
          <w:p>
            <w:pPr>
              <w:pStyle w:val="0"/>
              <w:jc w:val="both"/>
            </w:pPr>
            <w:r>
              <w:rPr>
                <w:sz w:val="24"/>
              </w:rPr>
              <w:t xml:space="preserve">никотиновая кислота и ее производные</w:t>
            </w:r>
          </w:p>
        </w:tc>
        <w:tc>
          <w:tcPr>
            <w:tcW w:w="3005" w:type="dxa"/>
          </w:tcPr>
          <w:p>
            <w:pPr>
              <w:pStyle w:val="0"/>
              <w:jc w:val="both"/>
            </w:pPr>
            <w:r>
              <w:rPr>
                <w:sz w:val="24"/>
              </w:rPr>
              <w:t xml:space="preserve">никотиновая кислота</w:t>
            </w:r>
          </w:p>
        </w:tc>
      </w:tr>
      <w:tr>
        <w:tc>
          <w:tcPr>
            <w:tcW w:w="850" w:type="dxa"/>
          </w:tcPr>
          <w:p>
            <w:pPr>
              <w:pStyle w:val="0"/>
              <w:jc w:val="center"/>
            </w:pPr>
            <w:r>
              <w:rPr>
                <w:sz w:val="24"/>
              </w:rPr>
              <w:t xml:space="preserve">232.</w:t>
            </w:r>
          </w:p>
        </w:tc>
        <w:tc>
          <w:tcPr>
            <w:vMerge w:val="continue"/>
          </w:tcPr>
          <w:p/>
        </w:tc>
        <w:tc>
          <w:tcPr>
            <w:vMerge w:val="continue"/>
          </w:tcPr>
          <w:p/>
        </w:tc>
        <w:tc>
          <w:tcPr>
            <w:tcW w:w="3005" w:type="dxa"/>
          </w:tcPr>
          <w:p>
            <w:pPr>
              <w:pStyle w:val="0"/>
              <w:jc w:val="both"/>
            </w:pPr>
            <w:r>
              <w:rPr>
                <w:sz w:val="24"/>
              </w:rPr>
              <w:t xml:space="preserve">алирокумаб</w:t>
            </w:r>
          </w:p>
        </w:tc>
      </w:tr>
      <w:tr>
        <w:tc>
          <w:tcPr>
            <w:tcW w:w="850" w:type="dxa"/>
          </w:tcPr>
          <w:p>
            <w:pPr>
              <w:pStyle w:val="0"/>
              <w:jc w:val="center"/>
            </w:pPr>
            <w:r>
              <w:rPr>
                <w:sz w:val="24"/>
              </w:rPr>
              <w:t xml:space="preserve">233.</w:t>
            </w:r>
          </w:p>
        </w:tc>
        <w:tc>
          <w:tcPr>
            <w:vMerge w:val="continue"/>
          </w:tcPr>
          <w:p/>
        </w:tc>
        <w:tc>
          <w:tcPr>
            <w:vMerge w:val="continue"/>
          </w:tcPr>
          <w:p/>
        </w:tc>
        <w:tc>
          <w:tcPr>
            <w:tcW w:w="3005" w:type="dxa"/>
          </w:tcPr>
          <w:p>
            <w:pPr>
              <w:pStyle w:val="0"/>
              <w:jc w:val="both"/>
            </w:pPr>
            <w:r>
              <w:rPr>
                <w:sz w:val="24"/>
              </w:rPr>
              <w:t xml:space="preserve">эволокумаб</w:t>
            </w:r>
          </w:p>
        </w:tc>
      </w:tr>
      <w:tr>
        <w:tc>
          <w:tcPr>
            <w:gridSpan w:val="2"/>
            <w:tcW w:w="2154" w:type="dxa"/>
          </w:tcPr>
          <w:p>
            <w:pPr>
              <w:pStyle w:val="0"/>
              <w:jc w:val="center"/>
            </w:pPr>
            <w:r>
              <w:rPr>
                <w:sz w:val="24"/>
              </w:rPr>
              <w:t xml:space="preserve">D</w:t>
            </w:r>
          </w:p>
        </w:tc>
        <w:tc>
          <w:tcPr>
            <w:gridSpan w:val="2"/>
            <w:tcW w:w="6917" w:type="dxa"/>
          </w:tcPr>
          <w:p>
            <w:pPr>
              <w:pStyle w:val="0"/>
              <w:jc w:val="center"/>
            </w:pPr>
            <w:r>
              <w:rPr>
                <w:sz w:val="24"/>
              </w:rPr>
              <w:t xml:space="preserve">Дерматологические препараты</w:t>
            </w:r>
          </w:p>
        </w:tc>
      </w:tr>
      <w:tr>
        <w:tc>
          <w:tcPr>
            <w:gridSpan w:val="2"/>
            <w:tcW w:w="2154" w:type="dxa"/>
          </w:tcPr>
          <w:p>
            <w:pPr>
              <w:pStyle w:val="0"/>
              <w:jc w:val="center"/>
            </w:pPr>
            <w:r>
              <w:rPr>
                <w:sz w:val="24"/>
              </w:rPr>
              <w:t xml:space="preserve">D01</w:t>
            </w:r>
          </w:p>
        </w:tc>
        <w:tc>
          <w:tcPr>
            <w:tcW w:w="3912" w:type="dxa"/>
          </w:tcPr>
          <w:p>
            <w:pPr>
              <w:pStyle w:val="0"/>
              <w:jc w:val="both"/>
            </w:pPr>
            <w:r>
              <w:rPr>
                <w:sz w:val="24"/>
              </w:rPr>
              <w:t xml:space="preserve">противогрибковые препараты для лечения заболеваний кожи</w:t>
            </w:r>
          </w:p>
        </w:tc>
        <w:tc>
          <w:tcPr>
            <w:tcW w:w="3005" w:type="dxa"/>
          </w:tcPr>
          <w:p>
            <w:pPr>
              <w:pStyle w:val="0"/>
            </w:pPr>
            <w:r>
              <w:rPr>
                <w:sz w:val="24"/>
              </w:rPr>
            </w:r>
          </w:p>
        </w:tc>
      </w:tr>
      <w:tr>
        <w:tc>
          <w:tcPr>
            <w:gridSpan w:val="2"/>
            <w:tcW w:w="2154" w:type="dxa"/>
          </w:tcPr>
          <w:p>
            <w:pPr>
              <w:pStyle w:val="0"/>
              <w:jc w:val="center"/>
            </w:pPr>
            <w:r>
              <w:rPr>
                <w:sz w:val="24"/>
              </w:rPr>
              <w:t xml:space="preserve">D01A</w:t>
            </w:r>
          </w:p>
        </w:tc>
        <w:tc>
          <w:tcPr>
            <w:tcW w:w="3912" w:type="dxa"/>
          </w:tcPr>
          <w:p>
            <w:pPr>
              <w:pStyle w:val="0"/>
              <w:jc w:val="both"/>
            </w:pPr>
            <w:r>
              <w:rPr>
                <w:sz w:val="24"/>
              </w:rPr>
              <w:t xml:space="preserve">противогрибковые препараты для местного применения</w:t>
            </w:r>
          </w:p>
        </w:tc>
        <w:tc>
          <w:tcPr>
            <w:tcW w:w="3005" w:type="dxa"/>
          </w:tcPr>
          <w:p>
            <w:pPr>
              <w:pStyle w:val="0"/>
            </w:pPr>
            <w:r>
              <w:rPr>
                <w:sz w:val="24"/>
              </w:rPr>
            </w:r>
          </w:p>
        </w:tc>
      </w:tr>
      <w:tr>
        <w:tc>
          <w:tcPr>
            <w:tcW w:w="850" w:type="dxa"/>
          </w:tcPr>
          <w:p>
            <w:pPr>
              <w:pStyle w:val="0"/>
              <w:jc w:val="center"/>
            </w:pPr>
            <w:r>
              <w:rPr>
                <w:sz w:val="24"/>
              </w:rPr>
              <w:t xml:space="preserve">234.</w:t>
            </w:r>
          </w:p>
        </w:tc>
        <w:tc>
          <w:tcPr>
            <w:tcW w:w="1304" w:type="dxa"/>
          </w:tcPr>
          <w:p>
            <w:pPr>
              <w:pStyle w:val="0"/>
              <w:jc w:val="center"/>
            </w:pPr>
            <w:r>
              <w:rPr>
                <w:sz w:val="24"/>
              </w:rPr>
              <w:t xml:space="preserve">D01AE</w:t>
            </w:r>
          </w:p>
        </w:tc>
        <w:tc>
          <w:tcPr>
            <w:tcW w:w="3912" w:type="dxa"/>
          </w:tcPr>
          <w:p>
            <w:pPr>
              <w:pStyle w:val="0"/>
              <w:jc w:val="both"/>
            </w:pPr>
            <w:r>
              <w:rPr>
                <w:sz w:val="24"/>
              </w:rPr>
              <w:t xml:space="preserve">прочие противогрибковые препараты для местного применения</w:t>
            </w:r>
          </w:p>
        </w:tc>
        <w:tc>
          <w:tcPr>
            <w:tcW w:w="3005" w:type="dxa"/>
          </w:tcPr>
          <w:p>
            <w:pPr>
              <w:pStyle w:val="0"/>
              <w:jc w:val="both"/>
            </w:pPr>
            <w:r>
              <w:rPr>
                <w:sz w:val="24"/>
              </w:rPr>
              <w:t xml:space="preserve">салициловая кислота</w:t>
            </w:r>
          </w:p>
        </w:tc>
      </w:tr>
      <w:tr>
        <w:tc>
          <w:tcPr>
            <w:tcW w:w="850" w:type="dxa"/>
          </w:tcPr>
          <w:p>
            <w:pPr>
              <w:pStyle w:val="0"/>
              <w:jc w:val="center"/>
            </w:pPr>
            <w:r>
              <w:rPr>
                <w:sz w:val="24"/>
              </w:rPr>
              <w:t xml:space="preserve">235.</w:t>
            </w:r>
          </w:p>
        </w:tc>
        <w:tc>
          <w:tcPr>
            <w:tcW w:w="1304" w:type="dxa"/>
          </w:tcPr>
          <w:p>
            <w:pPr>
              <w:pStyle w:val="0"/>
              <w:jc w:val="center"/>
            </w:pPr>
            <w:r>
              <w:rPr>
                <w:sz w:val="24"/>
              </w:rPr>
              <w:t xml:space="preserve">D01BA</w:t>
            </w:r>
          </w:p>
        </w:tc>
        <w:tc>
          <w:tcPr>
            <w:tcW w:w="3912" w:type="dxa"/>
          </w:tcPr>
          <w:p>
            <w:pPr>
              <w:pStyle w:val="0"/>
              <w:jc w:val="both"/>
            </w:pPr>
            <w:r>
              <w:rPr>
                <w:sz w:val="24"/>
              </w:rPr>
              <w:t xml:space="preserve">противогрибковые препараты для системного применения</w:t>
            </w:r>
          </w:p>
        </w:tc>
        <w:tc>
          <w:tcPr>
            <w:tcW w:w="3005" w:type="dxa"/>
          </w:tcPr>
          <w:p>
            <w:pPr>
              <w:pStyle w:val="0"/>
              <w:jc w:val="both"/>
            </w:pPr>
            <w:r>
              <w:rPr>
                <w:sz w:val="24"/>
              </w:rPr>
              <w:t xml:space="preserve">тербинафин</w:t>
            </w:r>
          </w:p>
        </w:tc>
      </w:tr>
      <w:tr>
        <w:tc>
          <w:tcPr>
            <w:tcW w:w="850" w:type="dxa"/>
          </w:tcPr>
          <w:p>
            <w:pPr>
              <w:pStyle w:val="0"/>
              <w:jc w:val="center"/>
            </w:pPr>
            <w:r>
              <w:rPr>
                <w:sz w:val="24"/>
              </w:rPr>
              <w:t xml:space="preserve">236.</w:t>
            </w:r>
          </w:p>
        </w:tc>
        <w:tc>
          <w:tcPr>
            <w:tcW w:w="1304" w:type="dxa"/>
          </w:tcPr>
          <w:p>
            <w:pPr>
              <w:pStyle w:val="0"/>
              <w:jc w:val="center"/>
            </w:pPr>
            <w:r>
              <w:rPr>
                <w:sz w:val="24"/>
              </w:rPr>
              <w:t xml:space="preserve">D03AX</w:t>
            </w:r>
          </w:p>
        </w:tc>
        <w:tc>
          <w:tcPr>
            <w:tcW w:w="3912" w:type="dxa"/>
          </w:tcPr>
          <w:p>
            <w:pPr>
              <w:pStyle w:val="0"/>
              <w:jc w:val="both"/>
            </w:pPr>
            <w:r>
              <w:rPr>
                <w:sz w:val="24"/>
              </w:rPr>
              <w:t xml:space="preserve">другие препараты, способствующие нормальному рубцеванию</w:t>
            </w:r>
          </w:p>
        </w:tc>
        <w:tc>
          <w:tcPr>
            <w:tcW w:w="3005" w:type="dxa"/>
          </w:tcPr>
          <w:p>
            <w:pPr>
              <w:pStyle w:val="0"/>
              <w:jc w:val="both"/>
            </w:pPr>
            <w:r>
              <w:rPr>
                <w:sz w:val="24"/>
              </w:rPr>
              <w:t xml:space="preserve">фактор роста эпидермальный</w:t>
            </w:r>
          </w:p>
        </w:tc>
      </w:tr>
      <w:tr>
        <w:tc>
          <w:tcPr>
            <w:gridSpan w:val="2"/>
            <w:tcW w:w="2154" w:type="dxa"/>
          </w:tcPr>
          <w:p>
            <w:pPr>
              <w:pStyle w:val="0"/>
              <w:jc w:val="center"/>
            </w:pPr>
            <w:r>
              <w:rPr>
                <w:sz w:val="24"/>
              </w:rPr>
              <w:t xml:space="preserve">D06</w:t>
            </w:r>
          </w:p>
        </w:tc>
        <w:tc>
          <w:tcPr>
            <w:tcW w:w="3912" w:type="dxa"/>
          </w:tcPr>
          <w:p>
            <w:pPr>
              <w:pStyle w:val="0"/>
              <w:jc w:val="both"/>
            </w:pPr>
            <w:r>
              <w:rPr>
                <w:sz w:val="24"/>
              </w:rPr>
              <w:t xml:space="preserve">антибиотики и противомикробные средства, применяемые в дерматологии</w:t>
            </w:r>
          </w:p>
        </w:tc>
        <w:tc>
          <w:tcPr>
            <w:tcW w:w="3005" w:type="dxa"/>
          </w:tcPr>
          <w:p>
            <w:pPr>
              <w:pStyle w:val="0"/>
            </w:pPr>
            <w:r>
              <w:rPr>
                <w:sz w:val="24"/>
              </w:rPr>
            </w:r>
          </w:p>
        </w:tc>
      </w:tr>
      <w:tr>
        <w:tc>
          <w:tcPr>
            <w:tcW w:w="850" w:type="dxa"/>
          </w:tcPr>
          <w:p>
            <w:pPr>
              <w:pStyle w:val="0"/>
              <w:jc w:val="center"/>
            </w:pPr>
            <w:r>
              <w:rPr>
                <w:sz w:val="24"/>
              </w:rPr>
              <w:t xml:space="preserve">237.</w:t>
            </w:r>
          </w:p>
        </w:tc>
        <w:tc>
          <w:tcPr>
            <w:tcW w:w="1304" w:type="dxa"/>
          </w:tcPr>
          <w:p>
            <w:pPr>
              <w:pStyle w:val="0"/>
              <w:jc w:val="center"/>
            </w:pPr>
            <w:r>
              <w:rPr>
                <w:sz w:val="24"/>
              </w:rPr>
              <w:t xml:space="preserve">D06C</w:t>
            </w:r>
          </w:p>
        </w:tc>
        <w:tc>
          <w:tcPr>
            <w:tcW w:w="3912" w:type="dxa"/>
          </w:tcPr>
          <w:p>
            <w:pPr>
              <w:pStyle w:val="0"/>
              <w:jc w:val="both"/>
            </w:pPr>
            <w:r>
              <w:rPr>
                <w:sz w:val="24"/>
              </w:rPr>
              <w:t xml:space="preserve">антибиотики в комбинации с противомикробными средствами</w:t>
            </w:r>
          </w:p>
        </w:tc>
        <w:tc>
          <w:tcPr>
            <w:tcW w:w="3005" w:type="dxa"/>
          </w:tcPr>
          <w:p>
            <w:pPr>
              <w:pStyle w:val="0"/>
              <w:jc w:val="both"/>
            </w:pPr>
            <w:r>
              <w:rPr>
                <w:sz w:val="24"/>
              </w:rPr>
              <w:t xml:space="preserve">диоксометилтетрагидропиримидин + сульфадиметоксин + тримекаин + хлорамфеникол</w:t>
            </w:r>
          </w:p>
        </w:tc>
      </w:tr>
      <w:tr>
        <w:tc>
          <w:tcPr>
            <w:gridSpan w:val="2"/>
            <w:tcW w:w="2154" w:type="dxa"/>
          </w:tcPr>
          <w:p>
            <w:pPr>
              <w:pStyle w:val="0"/>
              <w:jc w:val="center"/>
            </w:pPr>
            <w:r>
              <w:rPr>
                <w:sz w:val="24"/>
              </w:rPr>
              <w:t xml:space="preserve">D07</w:t>
            </w:r>
          </w:p>
        </w:tc>
        <w:tc>
          <w:tcPr>
            <w:tcW w:w="3912" w:type="dxa"/>
          </w:tcPr>
          <w:p>
            <w:pPr>
              <w:pStyle w:val="0"/>
              <w:jc w:val="both"/>
            </w:pPr>
            <w:r>
              <w:rPr>
                <w:sz w:val="24"/>
              </w:rPr>
              <w:t xml:space="preserve">глюкокортикоиды, применяемые в дерматологии</w:t>
            </w:r>
          </w:p>
        </w:tc>
        <w:tc>
          <w:tcPr>
            <w:tcW w:w="3005" w:type="dxa"/>
          </w:tcPr>
          <w:p>
            <w:pPr>
              <w:pStyle w:val="0"/>
            </w:pPr>
            <w:r>
              <w:rPr>
                <w:sz w:val="24"/>
              </w:rPr>
            </w:r>
          </w:p>
        </w:tc>
      </w:tr>
      <w:tr>
        <w:tc>
          <w:tcPr>
            <w:gridSpan w:val="2"/>
            <w:tcW w:w="2154" w:type="dxa"/>
          </w:tcPr>
          <w:p>
            <w:pPr>
              <w:pStyle w:val="0"/>
              <w:jc w:val="center"/>
            </w:pPr>
            <w:r>
              <w:rPr>
                <w:sz w:val="24"/>
              </w:rPr>
              <w:t xml:space="preserve">D07A</w:t>
            </w:r>
          </w:p>
        </w:tc>
        <w:tc>
          <w:tcPr>
            <w:tcW w:w="3912" w:type="dxa"/>
          </w:tcPr>
          <w:p>
            <w:pPr>
              <w:pStyle w:val="0"/>
              <w:jc w:val="both"/>
            </w:pPr>
            <w:r>
              <w:rPr>
                <w:sz w:val="24"/>
              </w:rPr>
              <w:t xml:space="preserve">глюкокортикоиды</w:t>
            </w:r>
          </w:p>
        </w:tc>
        <w:tc>
          <w:tcPr>
            <w:tcW w:w="3005" w:type="dxa"/>
          </w:tcPr>
          <w:p>
            <w:pPr>
              <w:pStyle w:val="0"/>
            </w:pPr>
            <w:r>
              <w:rPr>
                <w:sz w:val="24"/>
              </w:rPr>
            </w:r>
          </w:p>
        </w:tc>
      </w:tr>
      <w:tr>
        <w:tc>
          <w:tcPr>
            <w:tcW w:w="850" w:type="dxa"/>
          </w:tcPr>
          <w:p>
            <w:pPr>
              <w:pStyle w:val="0"/>
              <w:jc w:val="center"/>
            </w:pPr>
            <w:r>
              <w:rPr>
                <w:sz w:val="24"/>
              </w:rPr>
              <w:t xml:space="preserve">238.</w:t>
            </w:r>
          </w:p>
        </w:tc>
        <w:tc>
          <w:tcPr>
            <w:tcW w:w="1304" w:type="dxa"/>
          </w:tcPr>
          <w:p>
            <w:pPr>
              <w:pStyle w:val="0"/>
              <w:jc w:val="center"/>
            </w:pPr>
            <w:r>
              <w:rPr>
                <w:sz w:val="24"/>
              </w:rPr>
              <w:t xml:space="preserve">D07AC</w:t>
            </w:r>
          </w:p>
        </w:tc>
        <w:tc>
          <w:tcPr>
            <w:tcW w:w="3912" w:type="dxa"/>
          </w:tcPr>
          <w:p>
            <w:pPr>
              <w:pStyle w:val="0"/>
              <w:jc w:val="both"/>
            </w:pPr>
            <w:r>
              <w:rPr>
                <w:sz w:val="24"/>
              </w:rPr>
              <w:t xml:space="preserve">глюкокортикоиды с высокой активностью (группа III)</w:t>
            </w:r>
          </w:p>
        </w:tc>
        <w:tc>
          <w:tcPr>
            <w:tcW w:w="3005" w:type="dxa"/>
          </w:tcPr>
          <w:p>
            <w:pPr>
              <w:pStyle w:val="0"/>
              <w:jc w:val="both"/>
            </w:pPr>
            <w:r>
              <w:rPr>
                <w:sz w:val="24"/>
              </w:rPr>
              <w:t xml:space="preserve">мометазон</w:t>
            </w:r>
          </w:p>
        </w:tc>
      </w:tr>
      <w:tr>
        <w:tc>
          <w:tcPr>
            <w:gridSpan w:val="2"/>
            <w:tcW w:w="2154" w:type="dxa"/>
          </w:tcPr>
          <w:p>
            <w:pPr>
              <w:pStyle w:val="0"/>
              <w:jc w:val="center"/>
            </w:pPr>
            <w:r>
              <w:rPr>
                <w:sz w:val="24"/>
              </w:rPr>
              <w:t xml:space="preserve">D08</w:t>
            </w:r>
          </w:p>
        </w:tc>
        <w:tc>
          <w:tcPr>
            <w:tcW w:w="3912" w:type="dxa"/>
          </w:tcPr>
          <w:p>
            <w:pPr>
              <w:pStyle w:val="0"/>
              <w:jc w:val="both"/>
            </w:pPr>
            <w:r>
              <w:rPr>
                <w:sz w:val="24"/>
              </w:rPr>
              <w:t xml:space="preserve">антисептики и дезинфицирующие средства</w:t>
            </w:r>
          </w:p>
        </w:tc>
        <w:tc>
          <w:tcPr>
            <w:tcW w:w="3005" w:type="dxa"/>
          </w:tcPr>
          <w:p>
            <w:pPr>
              <w:pStyle w:val="0"/>
            </w:pPr>
            <w:r>
              <w:rPr>
                <w:sz w:val="24"/>
              </w:rPr>
            </w:r>
          </w:p>
        </w:tc>
      </w:tr>
      <w:tr>
        <w:tc>
          <w:tcPr>
            <w:gridSpan w:val="2"/>
            <w:tcW w:w="2154" w:type="dxa"/>
          </w:tcPr>
          <w:p>
            <w:pPr>
              <w:pStyle w:val="0"/>
              <w:jc w:val="center"/>
            </w:pPr>
            <w:r>
              <w:rPr>
                <w:sz w:val="24"/>
              </w:rPr>
              <w:t xml:space="preserve">D08A</w:t>
            </w:r>
          </w:p>
        </w:tc>
        <w:tc>
          <w:tcPr>
            <w:tcW w:w="3912" w:type="dxa"/>
          </w:tcPr>
          <w:p>
            <w:pPr>
              <w:pStyle w:val="0"/>
              <w:jc w:val="both"/>
            </w:pPr>
            <w:r>
              <w:rPr>
                <w:sz w:val="24"/>
              </w:rPr>
              <w:t xml:space="preserve">антисептики и дезинфицирующие средства</w:t>
            </w:r>
          </w:p>
        </w:tc>
        <w:tc>
          <w:tcPr>
            <w:tcW w:w="3005" w:type="dxa"/>
          </w:tcPr>
          <w:p>
            <w:pPr>
              <w:pStyle w:val="0"/>
            </w:pPr>
            <w:r>
              <w:rPr>
                <w:sz w:val="24"/>
              </w:rPr>
            </w:r>
          </w:p>
        </w:tc>
      </w:tr>
      <w:tr>
        <w:tc>
          <w:tcPr>
            <w:tcW w:w="850" w:type="dxa"/>
          </w:tcPr>
          <w:p>
            <w:pPr>
              <w:pStyle w:val="0"/>
              <w:jc w:val="center"/>
            </w:pPr>
            <w:r>
              <w:rPr>
                <w:sz w:val="24"/>
              </w:rPr>
              <w:t xml:space="preserve">239.</w:t>
            </w:r>
          </w:p>
        </w:tc>
        <w:tc>
          <w:tcPr>
            <w:tcW w:w="1304" w:type="dxa"/>
          </w:tcPr>
          <w:p>
            <w:pPr>
              <w:pStyle w:val="0"/>
              <w:jc w:val="center"/>
            </w:pPr>
            <w:r>
              <w:rPr>
                <w:sz w:val="24"/>
              </w:rPr>
              <w:t xml:space="preserve">D08AC</w:t>
            </w:r>
          </w:p>
        </w:tc>
        <w:tc>
          <w:tcPr>
            <w:tcW w:w="3912" w:type="dxa"/>
          </w:tcPr>
          <w:p>
            <w:pPr>
              <w:pStyle w:val="0"/>
              <w:jc w:val="both"/>
            </w:pPr>
            <w:r>
              <w:rPr>
                <w:sz w:val="24"/>
              </w:rPr>
              <w:t xml:space="preserve">бигуниды и амидины</w:t>
            </w:r>
          </w:p>
        </w:tc>
        <w:tc>
          <w:tcPr>
            <w:tcW w:w="3005" w:type="dxa"/>
          </w:tcPr>
          <w:p>
            <w:pPr>
              <w:pStyle w:val="0"/>
              <w:jc w:val="both"/>
            </w:pPr>
            <w:r>
              <w:rPr>
                <w:sz w:val="24"/>
              </w:rPr>
              <w:t xml:space="preserve">хлоргексидин</w:t>
            </w:r>
          </w:p>
        </w:tc>
      </w:tr>
      <w:tr>
        <w:tc>
          <w:tcPr>
            <w:tcW w:w="850" w:type="dxa"/>
          </w:tcPr>
          <w:p>
            <w:pPr>
              <w:pStyle w:val="0"/>
              <w:jc w:val="center"/>
            </w:pPr>
            <w:r>
              <w:rPr>
                <w:sz w:val="24"/>
              </w:rPr>
              <w:t xml:space="preserve">240.</w:t>
            </w:r>
          </w:p>
        </w:tc>
        <w:tc>
          <w:tcPr>
            <w:tcW w:w="1304" w:type="dxa"/>
            <w:vMerge w:val="restart"/>
          </w:tcPr>
          <w:p>
            <w:pPr>
              <w:pStyle w:val="0"/>
              <w:jc w:val="center"/>
            </w:pPr>
            <w:r>
              <w:rPr>
                <w:sz w:val="24"/>
              </w:rPr>
              <w:t xml:space="preserve">D08AG</w:t>
            </w:r>
          </w:p>
        </w:tc>
        <w:tc>
          <w:tcPr>
            <w:tcW w:w="3912" w:type="dxa"/>
            <w:vMerge w:val="restart"/>
          </w:tcPr>
          <w:p>
            <w:pPr>
              <w:pStyle w:val="0"/>
              <w:jc w:val="both"/>
            </w:pPr>
            <w:r>
              <w:rPr>
                <w:sz w:val="24"/>
              </w:rPr>
              <w:t xml:space="preserve">препараты йода</w:t>
            </w:r>
          </w:p>
        </w:tc>
        <w:tc>
          <w:tcPr>
            <w:tcW w:w="3005" w:type="dxa"/>
          </w:tcPr>
          <w:p>
            <w:pPr>
              <w:pStyle w:val="0"/>
              <w:jc w:val="both"/>
            </w:pPr>
            <w:r>
              <w:rPr>
                <w:sz w:val="24"/>
              </w:rPr>
              <w:t xml:space="preserve">повидон-йод</w:t>
            </w:r>
          </w:p>
        </w:tc>
      </w:tr>
      <w:tr>
        <w:tc>
          <w:tcPr>
            <w:tcW w:w="850" w:type="dxa"/>
          </w:tcPr>
          <w:p>
            <w:pPr>
              <w:pStyle w:val="0"/>
              <w:jc w:val="center"/>
            </w:pPr>
            <w:r>
              <w:rPr>
                <w:sz w:val="24"/>
              </w:rPr>
              <w:t xml:space="preserve">241.</w:t>
            </w:r>
          </w:p>
        </w:tc>
        <w:tc>
          <w:tcPr>
            <w:vMerge w:val="continue"/>
          </w:tcPr>
          <w:p/>
        </w:tc>
        <w:tc>
          <w:tcPr>
            <w:vMerge w:val="continue"/>
          </w:tcPr>
          <w:p/>
        </w:tc>
        <w:tc>
          <w:tcPr>
            <w:tcW w:w="3005" w:type="dxa"/>
          </w:tcPr>
          <w:p>
            <w:pPr>
              <w:pStyle w:val="0"/>
              <w:jc w:val="both"/>
            </w:pPr>
            <w:r>
              <w:rPr>
                <w:sz w:val="24"/>
              </w:rPr>
              <w:t xml:space="preserve">йод + [калия йодид + этанол]</w:t>
            </w:r>
          </w:p>
        </w:tc>
      </w:tr>
      <w:tr>
        <w:tc>
          <w:tcPr>
            <w:tcW w:w="850" w:type="dxa"/>
          </w:tcPr>
          <w:p>
            <w:pPr>
              <w:pStyle w:val="0"/>
              <w:jc w:val="center"/>
            </w:pPr>
            <w:r>
              <w:rPr>
                <w:sz w:val="24"/>
              </w:rPr>
              <w:t xml:space="preserve">242.</w:t>
            </w:r>
          </w:p>
        </w:tc>
        <w:tc>
          <w:tcPr>
            <w:vMerge w:val="continue"/>
          </w:tcPr>
          <w:p/>
        </w:tc>
        <w:tc>
          <w:tcPr>
            <w:vMerge w:val="continue"/>
          </w:tcPr>
          <w:p/>
        </w:tc>
        <w:tc>
          <w:tcPr>
            <w:tcW w:w="3005" w:type="dxa"/>
          </w:tcPr>
          <w:p>
            <w:pPr>
              <w:pStyle w:val="0"/>
              <w:jc w:val="both"/>
            </w:pPr>
            <w:r>
              <w:rPr>
                <w:sz w:val="24"/>
              </w:rPr>
              <w:t xml:space="preserve">повидон-йод + [калия йодид]</w:t>
            </w:r>
          </w:p>
        </w:tc>
      </w:tr>
      <w:tr>
        <w:tc>
          <w:tcPr>
            <w:tcW w:w="850" w:type="dxa"/>
          </w:tcPr>
          <w:p>
            <w:pPr>
              <w:pStyle w:val="0"/>
              <w:jc w:val="center"/>
            </w:pPr>
            <w:r>
              <w:rPr>
                <w:sz w:val="24"/>
              </w:rPr>
              <w:t xml:space="preserve">243.</w:t>
            </w:r>
          </w:p>
        </w:tc>
        <w:tc>
          <w:tcPr>
            <w:tcW w:w="1304" w:type="dxa"/>
            <w:vMerge w:val="restart"/>
          </w:tcPr>
          <w:p>
            <w:pPr>
              <w:pStyle w:val="0"/>
              <w:jc w:val="center"/>
            </w:pPr>
            <w:r>
              <w:rPr>
                <w:sz w:val="24"/>
              </w:rPr>
              <w:t xml:space="preserve">D08AX</w:t>
            </w:r>
          </w:p>
        </w:tc>
        <w:tc>
          <w:tcPr>
            <w:tcW w:w="3912" w:type="dxa"/>
            <w:vMerge w:val="restart"/>
          </w:tcPr>
          <w:p>
            <w:pPr>
              <w:pStyle w:val="0"/>
              <w:jc w:val="both"/>
            </w:pPr>
            <w:r>
              <w:rPr>
                <w:sz w:val="24"/>
              </w:rPr>
              <w:t xml:space="preserve">другие антисептики и дезинфицирующие средства</w:t>
            </w:r>
          </w:p>
        </w:tc>
        <w:tc>
          <w:tcPr>
            <w:tcW w:w="3005" w:type="dxa"/>
          </w:tcPr>
          <w:p>
            <w:pPr>
              <w:pStyle w:val="0"/>
              <w:jc w:val="both"/>
            </w:pPr>
            <w:r>
              <w:rPr>
                <w:sz w:val="24"/>
              </w:rPr>
              <w:t xml:space="preserve">водорода пероксид</w:t>
            </w:r>
          </w:p>
        </w:tc>
      </w:tr>
      <w:tr>
        <w:tc>
          <w:tcPr>
            <w:tcW w:w="850" w:type="dxa"/>
          </w:tcPr>
          <w:p>
            <w:pPr>
              <w:pStyle w:val="0"/>
              <w:jc w:val="center"/>
            </w:pPr>
            <w:r>
              <w:rPr>
                <w:sz w:val="24"/>
              </w:rPr>
              <w:t xml:space="preserve">244.</w:t>
            </w:r>
          </w:p>
        </w:tc>
        <w:tc>
          <w:tcPr>
            <w:vMerge w:val="continue"/>
          </w:tcPr>
          <w:p/>
        </w:tc>
        <w:tc>
          <w:tcPr>
            <w:vMerge w:val="continue"/>
          </w:tcPr>
          <w:p/>
        </w:tc>
        <w:tc>
          <w:tcPr>
            <w:tcW w:w="3005" w:type="dxa"/>
          </w:tcPr>
          <w:p>
            <w:pPr>
              <w:pStyle w:val="0"/>
              <w:jc w:val="both"/>
            </w:pPr>
            <w:r>
              <w:rPr>
                <w:sz w:val="24"/>
              </w:rPr>
              <w:t xml:space="preserve">калия перманганат</w:t>
            </w:r>
          </w:p>
        </w:tc>
      </w:tr>
      <w:tr>
        <w:tc>
          <w:tcPr>
            <w:tcW w:w="850" w:type="dxa"/>
          </w:tcPr>
          <w:p>
            <w:pPr>
              <w:pStyle w:val="0"/>
              <w:jc w:val="center"/>
            </w:pPr>
            <w:r>
              <w:rPr>
                <w:sz w:val="24"/>
              </w:rPr>
              <w:t xml:space="preserve">245.</w:t>
            </w:r>
          </w:p>
        </w:tc>
        <w:tc>
          <w:tcPr>
            <w:vMerge w:val="continue"/>
          </w:tcPr>
          <w:p/>
        </w:tc>
        <w:tc>
          <w:tcPr>
            <w:vMerge w:val="continue"/>
          </w:tcPr>
          <w:p/>
        </w:tc>
        <w:tc>
          <w:tcPr>
            <w:tcW w:w="3005" w:type="dxa"/>
          </w:tcPr>
          <w:p>
            <w:pPr>
              <w:pStyle w:val="0"/>
              <w:jc w:val="both"/>
            </w:pPr>
            <w:r>
              <w:rPr>
                <w:sz w:val="24"/>
              </w:rPr>
              <w:t xml:space="preserve">этанол</w:t>
            </w:r>
          </w:p>
        </w:tc>
      </w:tr>
      <w:tr>
        <w:tc>
          <w:tcPr>
            <w:tcW w:w="850" w:type="dxa"/>
          </w:tcPr>
          <w:p>
            <w:pPr>
              <w:pStyle w:val="0"/>
              <w:jc w:val="center"/>
            </w:pPr>
            <w:r>
              <w:rPr>
                <w:sz w:val="24"/>
              </w:rPr>
              <w:t xml:space="preserve">246.</w:t>
            </w:r>
          </w:p>
        </w:tc>
        <w:tc>
          <w:tcPr>
            <w:vMerge w:val="continue"/>
          </w:tcPr>
          <w:p/>
        </w:tc>
        <w:tc>
          <w:tcPr>
            <w:vMerge w:val="continue"/>
          </w:tcPr>
          <w:p/>
        </w:tc>
        <w:tc>
          <w:tcPr>
            <w:tcW w:w="3005" w:type="dxa"/>
          </w:tcPr>
          <w:p>
            <w:pPr>
              <w:pStyle w:val="0"/>
              <w:jc w:val="both"/>
            </w:pPr>
            <w:r>
              <w:rPr>
                <w:sz w:val="24"/>
              </w:rPr>
              <w:t xml:space="preserve">бриллиантовый зеленый</w:t>
            </w:r>
          </w:p>
        </w:tc>
      </w:tr>
      <w:tr>
        <w:tc>
          <w:tcPr>
            <w:gridSpan w:val="2"/>
            <w:tcW w:w="2154" w:type="dxa"/>
          </w:tcPr>
          <w:p>
            <w:pPr>
              <w:pStyle w:val="0"/>
              <w:jc w:val="center"/>
            </w:pPr>
            <w:r>
              <w:rPr>
                <w:sz w:val="24"/>
              </w:rPr>
              <w:t xml:space="preserve">D11</w:t>
            </w:r>
          </w:p>
        </w:tc>
        <w:tc>
          <w:tcPr>
            <w:tcW w:w="3912" w:type="dxa"/>
          </w:tcPr>
          <w:p>
            <w:pPr>
              <w:pStyle w:val="0"/>
              <w:jc w:val="both"/>
            </w:pPr>
            <w:r>
              <w:rPr>
                <w:sz w:val="24"/>
              </w:rPr>
              <w:t xml:space="preserve">другие дерматологические препараты</w:t>
            </w:r>
          </w:p>
        </w:tc>
        <w:tc>
          <w:tcPr>
            <w:tcW w:w="3005" w:type="dxa"/>
          </w:tcPr>
          <w:p>
            <w:pPr>
              <w:pStyle w:val="0"/>
            </w:pPr>
            <w:r>
              <w:rPr>
                <w:sz w:val="24"/>
              </w:rPr>
            </w:r>
          </w:p>
        </w:tc>
      </w:tr>
      <w:tr>
        <w:tc>
          <w:tcPr>
            <w:gridSpan w:val="2"/>
            <w:tcW w:w="2154" w:type="dxa"/>
          </w:tcPr>
          <w:p>
            <w:pPr>
              <w:pStyle w:val="0"/>
              <w:jc w:val="center"/>
            </w:pPr>
            <w:r>
              <w:rPr>
                <w:sz w:val="24"/>
              </w:rPr>
              <w:t xml:space="preserve">D11A</w:t>
            </w:r>
          </w:p>
        </w:tc>
        <w:tc>
          <w:tcPr>
            <w:tcW w:w="3912" w:type="dxa"/>
          </w:tcPr>
          <w:p>
            <w:pPr>
              <w:pStyle w:val="0"/>
              <w:jc w:val="both"/>
            </w:pPr>
            <w:r>
              <w:rPr>
                <w:sz w:val="24"/>
              </w:rPr>
              <w:t xml:space="preserve">другие дерматологические препараты</w:t>
            </w:r>
          </w:p>
        </w:tc>
        <w:tc>
          <w:tcPr>
            <w:tcW w:w="3005" w:type="dxa"/>
          </w:tcPr>
          <w:p>
            <w:pPr>
              <w:pStyle w:val="0"/>
            </w:pPr>
            <w:r>
              <w:rPr>
                <w:sz w:val="24"/>
              </w:rPr>
            </w:r>
          </w:p>
        </w:tc>
      </w:tr>
      <w:tr>
        <w:tc>
          <w:tcPr>
            <w:tcW w:w="850" w:type="dxa"/>
          </w:tcPr>
          <w:p>
            <w:pPr>
              <w:pStyle w:val="0"/>
              <w:jc w:val="center"/>
            </w:pPr>
            <w:r>
              <w:rPr>
                <w:sz w:val="24"/>
              </w:rPr>
              <w:t xml:space="preserve">247.</w:t>
            </w:r>
          </w:p>
        </w:tc>
        <w:tc>
          <w:tcPr>
            <w:tcW w:w="1304" w:type="dxa"/>
          </w:tcPr>
          <w:p>
            <w:pPr>
              <w:pStyle w:val="0"/>
              <w:jc w:val="center"/>
            </w:pPr>
            <w:r>
              <w:rPr>
                <w:sz w:val="24"/>
              </w:rPr>
              <w:t xml:space="preserve">D11AN</w:t>
            </w:r>
          </w:p>
        </w:tc>
        <w:tc>
          <w:tcPr>
            <w:tcW w:w="3912" w:type="dxa"/>
          </w:tcPr>
          <w:p>
            <w:pPr>
              <w:pStyle w:val="0"/>
              <w:jc w:val="both"/>
            </w:pPr>
            <w:r>
              <w:rPr>
                <w:sz w:val="24"/>
              </w:rPr>
              <w:t xml:space="preserve">препараты для лечения дерматита, кроме глюкокортикоидов</w:t>
            </w:r>
          </w:p>
        </w:tc>
        <w:tc>
          <w:tcPr>
            <w:tcW w:w="3005" w:type="dxa"/>
          </w:tcPr>
          <w:p>
            <w:pPr>
              <w:pStyle w:val="0"/>
              <w:jc w:val="both"/>
            </w:pPr>
            <w:r>
              <w:rPr>
                <w:sz w:val="24"/>
              </w:rPr>
              <w:t xml:space="preserve">дупилумаб</w:t>
            </w:r>
          </w:p>
        </w:tc>
      </w:tr>
      <w:tr>
        <w:tc>
          <w:tcPr>
            <w:tcW w:w="850" w:type="dxa"/>
          </w:tcPr>
          <w:p>
            <w:pPr>
              <w:pStyle w:val="0"/>
              <w:jc w:val="center"/>
            </w:pPr>
            <w:r>
              <w:rPr>
                <w:sz w:val="24"/>
              </w:rPr>
              <w:t xml:space="preserve">248.</w:t>
            </w:r>
          </w:p>
        </w:tc>
        <w:tc>
          <w:tcPr>
            <w:tcW w:w="1304" w:type="dxa"/>
            <w:vMerge w:val="restart"/>
          </w:tcPr>
          <w:p>
            <w:pPr>
              <w:pStyle w:val="0"/>
              <w:jc w:val="center"/>
            </w:pPr>
            <w:r>
              <w:rPr>
                <w:sz w:val="24"/>
              </w:rPr>
              <w:t xml:space="preserve">D11AX</w:t>
            </w:r>
          </w:p>
        </w:tc>
        <w:tc>
          <w:tcPr>
            <w:tcW w:w="3912" w:type="dxa"/>
            <w:vMerge w:val="restart"/>
          </w:tcPr>
          <w:p>
            <w:pPr>
              <w:pStyle w:val="0"/>
              <w:jc w:val="both"/>
            </w:pPr>
            <w:r>
              <w:rPr>
                <w:sz w:val="24"/>
              </w:rPr>
              <w:t xml:space="preserve">прочие дерматологические препараты</w:t>
            </w:r>
          </w:p>
        </w:tc>
        <w:tc>
          <w:tcPr>
            <w:tcW w:w="3005" w:type="dxa"/>
          </w:tcPr>
          <w:p>
            <w:pPr>
              <w:pStyle w:val="0"/>
              <w:jc w:val="both"/>
            </w:pPr>
            <w:r>
              <w:rPr>
                <w:sz w:val="24"/>
              </w:rPr>
              <w:t xml:space="preserve">пимекролимус</w:t>
            </w:r>
          </w:p>
        </w:tc>
      </w:tr>
      <w:tr>
        <w:tc>
          <w:tcPr>
            <w:tcW w:w="850" w:type="dxa"/>
          </w:tcPr>
          <w:p>
            <w:pPr>
              <w:pStyle w:val="0"/>
              <w:jc w:val="center"/>
            </w:pPr>
            <w:r>
              <w:rPr>
                <w:sz w:val="24"/>
              </w:rPr>
              <w:t xml:space="preserve">249.</w:t>
            </w:r>
          </w:p>
        </w:tc>
        <w:tc>
          <w:tcPr>
            <w:vMerge w:val="continue"/>
          </w:tcPr>
          <w:p/>
        </w:tc>
        <w:tc>
          <w:tcPr>
            <w:vMerge w:val="continue"/>
          </w:tcPr>
          <w:p/>
        </w:tc>
        <w:tc>
          <w:tcPr>
            <w:tcW w:w="3005" w:type="dxa"/>
          </w:tcPr>
          <w:p>
            <w:pPr>
              <w:pStyle w:val="0"/>
              <w:jc w:val="both"/>
            </w:pPr>
            <w:r>
              <w:rPr>
                <w:sz w:val="24"/>
              </w:rPr>
              <w:t xml:space="preserve">вазелин</w:t>
            </w:r>
          </w:p>
        </w:tc>
      </w:tr>
      <w:tr>
        <w:tc>
          <w:tcPr>
            <w:gridSpan w:val="2"/>
            <w:tcW w:w="2154" w:type="dxa"/>
          </w:tcPr>
          <w:p>
            <w:pPr>
              <w:pStyle w:val="0"/>
              <w:jc w:val="center"/>
            </w:pPr>
            <w:r>
              <w:rPr>
                <w:sz w:val="24"/>
              </w:rPr>
              <w:t xml:space="preserve">G</w:t>
            </w:r>
          </w:p>
        </w:tc>
        <w:tc>
          <w:tcPr>
            <w:gridSpan w:val="2"/>
            <w:tcW w:w="6917" w:type="dxa"/>
          </w:tcPr>
          <w:p>
            <w:pPr>
              <w:pStyle w:val="0"/>
              <w:jc w:val="center"/>
            </w:pPr>
            <w:r>
              <w:rPr>
                <w:sz w:val="24"/>
              </w:rPr>
              <w:t xml:space="preserve">Мочеполовая система и половые гормоны</w:t>
            </w:r>
          </w:p>
        </w:tc>
      </w:tr>
      <w:tr>
        <w:tc>
          <w:tcPr>
            <w:gridSpan w:val="2"/>
            <w:tcW w:w="2154" w:type="dxa"/>
          </w:tcPr>
          <w:p>
            <w:pPr>
              <w:pStyle w:val="0"/>
              <w:jc w:val="center"/>
            </w:pPr>
            <w:r>
              <w:rPr>
                <w:sz w:val="24"/>
              </w:rPr>
              <w:t xml:space="preserve">G01</w:t>
            </w:r>
          </w:p>
        </w:tc>
        <w:tc>
          <w:tcPr>
            <w:tcW w:w="3912" w:type="dxa"/>
          </w:tcPr>
          <w:p>
            <w:pPr>
              <w:pStyle w:val="0"/>
              <w:jc w:val="both"/>
            </w:pPr>
            <w:r>
              <w:rPr>
                <w:sz w:val="24"/>
              </w:rPr>
              <w:t xml:space="preserve">противомикробные препараты и антисептики, применяемые в гинекологии</w:t>
            </w:r>
          </w:p>
        </w:tc>
        <w:tc>
          <w:tcPr>
            <w:tcW w:w="3005" w:type="dxa"/>
          </w:tcPr>
          <w:p>
            <w:pPr>
              <w:pStyle w:val="0"/>
            </w:pPr>
            <w:r>
              <w:rPr>
                <w:sz w:val="24"/>
              </w:rPr>
            </w:r>
          </w:p>
        </w:tc>
      </w:tr>
      <w:tr>
        <w:tc>
          <w:tcPr>
            <w:gridSpan w:val="2"/>
            <w:tcW w:w="2154" w:type="dxa"/>
          </w:tcPr>
          <w:p>
            <w:pPr>
              <w:pStyle w:val="0"/>
              <w:jc w:val="center"/>
            </w:pPr>
            <w:r>
              <w:rPr>
                <w:sz w:val="24"/>
              </w:rPr>
              <w:t xml:space="preserve">G01A</w:t>
            </w:r>
          </w:p>
        </w:tc>
        <w:tc>
          <w:tcPr>
            <w:tcW w:w="3912" w:type="dxa"/>
          </w:tcPr>
          <w:p>
            <w:pPr>
              <w:pStyle w:val="0"/>
              <w:jc w:val="both"/>
            </w:pPr>
            <w:r>
              <w:rPr>
                <w:sz w:val="24"/>
              </w:rPr>
              <w:t xml:space="preserve">противомикробные препараты и антисептики, кроме комбинированных препаратов с глюкокортикоидами</w:t>
            </w:r>
          </w:p>
        </w:tc>
        <w:tc>
          <w:tcPr>
            <w:tcW w:w="3005" w:type="dxa"/>
          </w:tcPr>
          <w:p>
            <w:pPr>
              <w:pStyle w:val="0"/>
            </w:pPr>
            <w:r>
              <w:rPr>
                <w:sz w:val="24"/>
              </w:rPr>
            </w:r>
          </w:p>
        </w:tc>
      </w:tr>
      <w:tr>
        <w:tc>
          <w:tcPr>
            <w:tcW w:w="850" w:type="dxa"/>
          </w:tcPr>
          <w:p>
            <w:pPr>
              <w:pStyle w:val="0"/>
              <w:jc w:val="center"/>
            </w:pPr>
            <w:r>
              <w:rPr>
                <w:sz w:val="24"/>
              </w:rPr>
              <w:t xml:space="preserve">250.</w:t>
            </w:r>
          </w:p>
        </w:tc>
        <w:tc>
          <w:tcPr>
            <w:tcW w:w="1304" w:type="dxa"/>
          </w:tcPr>
          <w:p>
            <w:pPr>
              <w:pStyle w:val="0"/>
              <w:jc w:val="center"/>
            </w:pPr>
            <w:r>
              <w:rPr>
                <w:sz w:val="24"/>
              </w:rPr>
              <w:t xml:space="preserve">G01AA</w:t>
            </w:r>
          </w:p>
        </w:tc>
        <w:tc>
          <w:tcPr>
            <w:tcW w:w="3912" w:type="dxa"/>
          </w:tcPr>
          <w:p>
            <w:pPr>
              <w:pStyle w:val="0"/>
              <w:jc w:val="both"/>
            </w:pPr>
            <w:r>
              <w:rPr>
                <w:sz w:val="24"/>
              </w:rPr>
              <w:t xml:space="preserve">антибактериальные препараты</w:t>
            </w:r>
          </w:p>
        </w:tc>
        <w:tc>
          <w:tcPr>
            <w:tcW w:w="3005" w:type="dxa"/>
          </w:tcPr>
          <w:p>
            <w:pPr>
              <w:pStyle w:val="0"/>
              <w:jc w:val="both"/>
            </w:pPr>
            <w:r>
              <w:rPr>
                <w:sz w:val="24"/>
              </w:rPr>
              <w:t xml:space="preserve">натамицин</w:t>
            </w:r>
          </w:p>
        </w:tc>
      </w:tr>
      <w:tr>
        <w:tc>
          <w:tcPr>
            <w:tcW w:w="850" w:type="dxa"/>
          </w:tcPr>
          <w:p>
            <w:pPr>
              <w:pStyle w:val="0"/>
              <w:jc w:val="center"/>
            </w:pPr>
            <w:r>
              <w:rPr>
                <w:sz w:val="24"/>
              </w:rPr>
              <w:t xml:space="preserve">251.</w:t>
            </w:r>
          </w:p>
        </w:tc>
        <w:tc>
          <w:tcPr>
            <w:tcW w:w="1304" w:type="dxa"/>
          </w:tcPr>
          <w:p>
            <w:pPr>
              <w:pStyle w:val="0"/>
              <w:jc w:val="center"/>
            </w:pPr>
            <w:r>
              <w:rPr>
                <w:sz w:val="24"/>
              </w:rPr>
              <w:t xml:space="preserve">G01AX</w:t>
            </w:r>
          </w:p>
        </w:tc>
        <w:tc>
          <w:tcPr>
            <w:tcW w:w="3912" w:type="dxa"/>
          </w:tcPr>
          <w:p>
            <w:pPr>
              <w:pStyle w:val="0"/>
              <w:jc w:val="both"/>
            </w:pPr>
            <w:r>
              <w:rPr>
                <w:sz w:val="24"/>
              </w:rPr>
              <w:t xml:space="preserve">фуразолидон</w:t>
            </w:r>
          </w:p>
        </w:tc>
        <w:tc>
          <w:tcPr>
            <w:tcW w:w="3005" w:type="dxa"/>
          </w:tcPr>
          <w:p>
            <w:pPr>
              <w:pStyle w:val="0"/>
              <w:jc w:val="both"/>
            </w:pPr>
            <w:r>
              <w:rPr>
                <w:sz w:val="24"/>
              </w:rPr>
              <w:t xml:space="preserve">фуразолидон</w:t>
            </w:r>
          </w:p>
        </w:tc>
      </w:tr>
      <w:tr>
        <w:tc>
          <w:tcPr>
            <w:tcW w:w="850" w:type="dxa"/>
          </w:tcPr>
          <w:p>
            <w:pPr>
              <w:pStyle w:val="0"/>
              <w:jc w:val="center"/>
            </w:pPr>
            <w:r>
              <w:rPr>
                <w:sz w:val="24"/>
              </w:rPr>
              <w:t xml:space="preserve">252.</w:t>
            </w:r>
          </w:p>
        </w:tc>
        <w:tc>
          <w:tcPr>
            <w:tcW w:w="1304" w:type="dxa"/>
          </w:tcPr>
          <w:p>
            <w:pPr>
              <w:pStyle w:val="0"/>
              <w:jc w:val="center"/>
            </w:pPr>
            <w:r>
              <w:rPr>
                <w:sz w:val="24"/>
              </w:rPr>
              <w:t xml:space="preserve">G01AF</w:t>
            </w:r>
          </w:p>
        </w:tc>
        <w:tc>
          <w:tcPr>
            <w:tcW w:w="3912" w:type="dxa"/>
          </w:tcPr>
          <w:p>
            <w:pPr>
              <w:pStyle w:val="0"/>
              <w:jc w:val="both"/>
            </w:pPr>
            <w:r>
              <w:rPr>
                <w:sz w:val="24"/>
              </w:rPr>
              <w:t xml:space="preserve">производные имидазола</w:t>
            </w:r>
          </w:p>
        </w:tc>
        <w:tc>
          <w:tcPr>
            <w:tcW w:w="3005" w:type="dxa"/>
          </w:tcPr>
          <w:p>
            <w:pPr>
              <w:pStyle w:val="0"/>
              <w:jc w:val="both"/>
            </w:pPr>
            <w:r>
              <w:rPr>
                <w:sz w:val="24"/>
              </w:rPr>
              <w:t xml:space="preserve">клотримазол</w:t>
            </w:r>
          </w:p>
        </w:tc>
      </w:tr>
      <w:tr>
        <w:tc>
          <w:tcPr>
            <w:gridSpan w:val="2"/>
            <w:tcW w:w="2154" w:type="dxa"/>
          </w:tcPr>
          <w:p>
            <w:pPr>
              <w:pStyle w:val="0"/>
              <w:jc w:val="center"/>
            </w:pPr>
            <w:r>
              <w:rPr>
                <w:sz w:val="24"/>
              </w:rPr>
              <w:t xml:space="preserve">G02</w:t>
            </w:r>
          </w:p>
        </w:tc>
        <w:tc>
          <w:tcPr>
            <w:tcW w:w="3912" w:type="dxa"/>
          </w:tcPr>
          <w:p>
            <w:pPr>
              <w:pStyle w:val="0"/>
              <w:jc w:val="both"/>
            </w:pPr>
            <w:r>
              <w:rPr>
                <w:sz w:val="24"/>
              </w:rPr>
              <w:t xml:space="preserve">другие препараты, применяемые в гинекологии</w:t>
            </w:r>
          </w:p>
        </w:tc>
        <w:tc>
          <w:tcPr>
            <w:tcW w:w="3005" w:type="dxa"/>
          </w:tcPr>
          <w:p>
            <w:pPr>
              <w:pStyle w:val="0"/>
            </w:pPr>
            <w:r>
              <w:rPr>
                <w:sz w:val="24"/>
              </w:rPr>
            </w:r>
          </w:p>
        </w:tc>
      </w:tr>
      <w:tr>
        <w:tc>
          <w:tcPr>
            <w:gridSpan w:val="2"/>
            <w:tcW w:w="2154" w:type="dxa"/>
          </w:tcPr>
          <w:p>
            <w:pPr>
              <w:pStyle w:val="0"/>
              <w:jc w:val="center"/>
            </w:pPr>
            <w:r>
              <w:rPr>
                <w:sz w:val="24"/>
              </w:rPr>
              <w:t xml:space="preserve">G02A</w:t>
            </w:r>
          </w:p>
        </w:tc>
        <w:tc>
          <w:tcPr>
            <w:tcW w:w="3912" w:type="dxa"/>
          </w:tcPr>
          <w:p>
            <w:pPr>
              <w:pStyle w:val="0"/>
              <w:jc w:val="both"/>
            </w:pPr>
            <w:r>
              <w:rPr>
                <w:sz w:val="24"/>
              </w:rPr>
              <w:t xml:space="preserve">утеротонизирующие препараты</w:t>
            </w:r>
          </w:p>
        </w:tc>
        <w:tc>
          <w:tcPr>
            <w:tcW w:w="3005" w:type="dxa"/>
          </w:tcPr>
          <w:p>
            <w:pPr>
              <w:pStyle w:val="0"/>
            </w:pPr>
            <w:r>
              <w:rPr>
                <w:sz w:val="24"/>
              </w:rPr>
            </w:r>
          </w:p>
        </w:tc>
      </w:tr>
      <w:tr>
        <w:tc>
          <w:tcPr>
            <w:tcW w:w="850" w:type="dxa"/>
          </w:tcPr>
          <w:p>
            <w:pPr>
              <w:pStyle w:val="0"/>
              <w:jc w:val="center"/>
            </w:pPr>
            <w:r>
              <w:rPr>
                <w:sz w:val="24"/>
              </w:rPr>
              <w:t xml:space="preserve">253.</w:t>
            </w:r>
          </w:p>
        </w:tc>
        <w:tc>
          <w:tcPr>
            <w:tcW w:w="1304" w:type="dxa"/>
          </w:tcPr>
          <w:p>
            <w:pPr>
              <w:pStyle w:val="0"/>
              <w:jc w:val="center"/>
            </w:pPr>
            <w:r>
              <w:rPr>
                <w:sz w:val="24"/>
              </w:rPr>
              <w:t xml:space="preserve">G02AB</w:t>
            </w:r>
          </w:p>
        </w:tc>
        <w:tc>
          <w:tcPr>
            <w:tcW w:w="3912" w:type="dxa"/>
          </w:tcPr>
          <w:p>
            <w:pPr>
              <w:pStyle w:val="0"/>
              <w:jc w:val="both"/>
            </w:pPr>
            <w:r>
              <w:rPr>
                <w:sz w:val="24"/>
              </w:rPr>
              <w:t xml:space="preserve">алкалоиды спорыньи</w:t>
            </w:r>
          </w:p>
        </w:tc>
        <w:tc>
          <w:tcPr>
            <w:tcW w:w="3005" w:type="dxa"/>
          </w:tcPr>
          <w:p>
            <w:pPr>
              <w:pStyle w:val="0"/>
              <w:jc w:val="both"/>
            </w:pPr>
            <w:r>
              <w:rPr>
                <w:sz w:val="24"/>
              </w:rPr>
              <w:t xml:space="preserve">метилэргометрин</w:t>
            </w:r>
          </w:p>
        </w:tc>
      </w:tr>
      <w:tr>
        <w:tc>
          <w:tcPr>
            <w:tcW w:w="850" w:type="dxa"/>
          </w:tcPr>
          <w:p>
            <w:pPr>
              <w:pStyle w:val="0"/>
              <w:jc w:val="center"/>
            </w:pPr>
            <w:r>
              <w:rPr>
                <w:sz w:val="24"/>
              </w:rPr>
              <w:t xml:space="preserve">254.</w:t>
            </w:r>
          </w:p>
        </w:tc>
        <w:tc>
          <w:tcPr>
            <w:tcW w:w="1304" w:type="dxa"/>
            <w:vMerge w:val="restart"/>
          </w:tcPr>
          <w:p>
            <w:pPr>
              <w:pStyle w:val="0"/>
              <w:jc w:val="center"/>
            </w:pPr>
            <w:r>
              <w:rPr>
                <w:sz w:val="24"/>
              </w:rPr>
              <w:t xml:space="preserve">G02AD</w:t>
            </w:r>
          </w:p>
        </w:tc>
        <w:tc>
          <w:tcPr>
            <w:tcW w:w="3912" w:type="dxa"/>
            <w:vMerge w:val="restart"/>
          </w:tcPr>
          <w:p>
            <w:pPr>
              <w:pStyle w:val="0"/>
              <w:jc w:val="both"/>
            </w:pPr>
            <w:r>
              <w:rPr>
                <w:sz w:val="24"/>
              </w:rPr>
              <w:t xml:space="preserve">простагландины</w:t>
            </w:r>
          </w:p>
        </w:tc>
        <w:tc>
          <w:tcPr>
            <w:tcW w:w="3005" w:type="dxa"/>
          </w:tcPr>
          <w:p>
            <w:pPr>
              <w:pStyle w:val="0"/>
              <w:jc w:val="both"/>
            </w:pPr>
            <w:r>
              <w:rPr>
                <w:sz w:val="24"/>
              </w:rPr>
              <w:t xml:space="preserve">динопростон</w:t>
            </w:r>
          </w:p>
        </w:tc>
      </w:tr>
      <w:tr>
        <w:tc>
          <w:tcPr>
            <w:tcW w:w="850" w:type="dxa"/>
          </w:tcPr>
          <w:p>
            <w:pPr>
              <w:pStyle w:val="0"/>
              <w:jc w:val="center"/>
            </w:pPr>
            <w:r>
              <w:rPr>
                <w:sz w:val="24"/>
              </w:rPr>
              <w:t xml:space="preserve">255.</w:t>
            </w:r>
          </w:p>
        </w:tc>
        <w:tc>
          <w:tcPr>
            <w:vMerge w:val="continue"/>
          </w:tcPr>
          <w:p/>
        </w:tc>
        <w:tc>
          <w:tcPr>
            <w:vMerge w:val="continue"/>
          </w:tcPr>
          <w:p/>
        </w:tc>
        <w:tc>
          <w:tcPr>
            <w:tcW w:w="3005" w:type="dxa"/>
          </w:tcPr>
          <w:p>
            <w:pPr>
              <w:pStyle w:val="0"/>
              <w:jc w:val="both"/>
            </w:pPr>
            <w:r>
              <w:rPr>
                <w:sz w:val="24"/>
              </w:rPr>
              <w:t xml:space="preserve">мизопростол</w:t>
            </w:r>
          </w:p>
        </w:tc>
      </w:tr>
      <w:tr>
        <w:tc>
          <w:tcPr>
            <w:gridSpan w:val="2"/>
            <w:tcW w:w="2154" w:type="dxa"/>
          </w:tcPr>
          <w:p>
            <w:pPr>
              <w:pStyle w:val="0"/>
              <w:jc w:val="center"/>
            </w:pPr>
            <w:r>
              <w:rPr>
                <w:sz w:val="24"/>
              </w:rPr>
              <w:t xml:space="preserve">G02C</w:t>
            </w:r>
          </w:p>
        </w:tc>
        <w:tc>
          <w:tcPr>
            <w:tcW w:w="3912" w:type="dxa"/>
          </w:tcPr>
          <w:p>
            <w:pPr>
              <w:pStyle w:val="0"/>
              <w:jc w:val="both"/>
            </w:pPr>
            <w:r>
              <w:rPr>
                <w:sz w:val="24"/>
              </w:rPr>
              <w:t xml:space="preserve">другие препараты, применяемые в гинекологии</w:t>
            </w:r>
          </w:p>
        </w:tc>
        <w:tc>
          <w:tcPr>
            <w:tcW w:w="3005" w:type="dxa"/>
          </w:tcPr>
          <w:p>
            <w:pPr>
              <w:pStyle w:val="0"/>
            </w:pPr>
            <w:r>
              <w:rPr>
                <w:sz w:val="24"/>
              </w:rPr>
            </w:r>
          </w:p>
        </w:tc>
      </w:tr>
      <w:tr>
        <w:tc>
          <w:tcPr>
            <w:tcW w:w="850" w:type="dxa"/>
          </w:tcPr>
          <w:p>
            <w:pPr>
              <w:pStyle w:val="0"/>
              <w:jc w:val="center"/>
            </w:pPr>
            <w:r>
              <w:rPr>
                <w:sz w:val="24"/>
              </w:rPr>
              <w:t xml:space="preserve">256.</w:t>
            </w:r>
          </w:p>
        </w:tc>
        <w:tc>
          <w:tcPr>
            <w:tcW w:w="1304" w:type="dxa"/>
          </w:tcPr>
          <w:p>
            <w:pPr>
              <w:pStyle w:val="0"/>
              <w:jc w:val="center"/>
            </w:pPr>
            <w:r>
              <w:rPr>
                <w:sz w:val="24"/>
              </w:rPr>
              <w:t xml:space="preserve">G02CA</w:t>
            </w:r>
          </w:p>
        </w:tc>
        <w:tc>
          <w:tcPr>
            <w:tcW w:w="3912" w:type="dxa"/>
          </w:tcPr>
          <w:p>
            <w:pPr>
              <w:pStyle w:val="0"/>
              <w:jc w:val="both"/>
            </w:pPr>
            <w:r>
              <w:rPr>
                <w:sz w:val="24"/>
              </w:rPr>
              <w:t xml:space="preserve">адреномиметики, токолитические средства</w:t>
            </w:r>
          </w:p>
        </w:tc>
        <w:tc>
          <w:tcPr>
            <w:tcW w:w="3005" w:type="dxa"/>
          </w:tcPr>
          <w:p>
            <w:pPr>
              <w:pStyle w:val="0"/>
              <w:jc w:val="both"/>
            </w:pPr>
            <w:r>
              <w:rPr>
                <w:sz w:val="24"/>
              </w:rPr>
              <w:t xml:space="preserve">гексопреналин</w:t>
            </w:r>
          </w:p>
        </w:tc>
      </w:tr>
      <w:tr>
        <w:tc>
          <w:tcPr>
            <w:tcW w:w="850" w:type="dxa"/>
          </w:tcPr>
          <w:p>
            <w:pPr>
              <w:pStyle w:val="0"/>
              <w:jc w:val="center"/>
            </w:pPr>
            <w:r>
              <w:rPr>
                <w:sz w:val="24"/>
              </w:rPr>
              <w:t xml:space="preserve">257.</w:t>
            </w:r>
          </w:p>
        </w:tc>
        <w:tc>
          <w:tcPr>
            <w:tcW w:w="1304" w:type="dxa"/>
          </w:tcPr>
          <w:p>
            <w:pPr>
              <w:pStyle w:val="0"/>
              <w:jc w:val="center"/>
            </w:pPr>
            <w:r>
              <w:rPr>
                <w:sz w:val="24"/>
              </w:rPr>
              <w:t xml:space="preserve">G02CB</w:t>
            </w:r>
          </w:p>
        </w:tc>
        <w:tc>
          <w:tcPr>
            <w:tcW w:w="3912" w:type="dxa"/>
          </w:tcPr>
          <w:p>
            <w:pPr>
              <w:pStyle w:val="0"/>
              <w:jc w:val="both"/>
            </w:pPr>
            <w:r>
              <w:rPr>
                <w:sz w:val="24"/>
              </w:rPr>
              <w:t xml:space="preserve">ингибиторы пролактина</w:t>
            </w:r>
          </w:p>
        </w:tc>
        <w:tc>
          <w:tcPr>
            <w:tcW w:w="3005" w:type="dxa"/>
          </w:tcPr>
          <w:p>
            <w:pPr>
              <w:pStyle w:val="0"/>
              <w:jc w:val="both"/>
            </w:pPr>
            <w:r>
              <w:rPr>
                <w:sz w:val="24"/>
              </w:rPr>
              <w:t xml:space="preserve">бромокриптин</w:t>
            </w:r>
          </w:p>
        </w:tc>
      </w:tr>
      <w:tr>
        <w:tc>
          <w:tcPr>
            <w:tcW w:w="850" w:type="dxa"/>
          </w:tcPr>
          <w:p>
            <w:pPr>
              <w:pStyle w:val="0"/>
              <w:jc w:val="center"/>
            </w:pPr>
            <w:r>
              <w:rPr>
                <w:sz w:val="24"/>
              </w:rPr>
              <w:t xml:space="preserve">258.</w:t>
            </w:r>
          </w:p>
        </w:tc>
        <w:tc>
          <w:tcPr>
            <w:tcW w:w="1304" w:type="dxa"/>
          </w:tcPr>
          <w:p>
            <w:pPr>
              <w:pStyle w:val="0"/>
              <w:jc w:val="center"/>
            </w:pPr>
            <w:r>
              <w:rPr>
                <w:sz w:val="24"/>
              </w:rPr>
              <w:t xml:space="preserve">G02CX</w:t>
            </w:r>
          </w:p>
        </w:tc>
        <w:tc>
          <w:tcPr>
            <w:tcW w:w="3912" w:type="dxa"/>
          </w:tcPr>
          <w:p>
            <w:pPr>
              <w:pStyle w:val="0"/>
              <w:jc w:val="both"/>
            </w:pPr>
            <w:r>
              <w:rPr>
                <w:sz w:val="24"/>
              </w:rPr>
              <w:t xml:space="preserve">прочие препараты, применяемые в гинекологии</w:t>
            </w:r>
          </w:p>
        </w:tc>
        <w:tc>
          <w:tcPr>
            <w:tcW w:w="3005" w:type="dxa"/>
          </w:tcPr>
          <w:p>
            <w:pPr>
              <w:pStyle w:val="0"/>
              <w:jc w:val="both"/>
            </w:pPr>
            <w:r>
              <w:rPr>
                <w:sz w:val="24"/>
              </w:rPr>
              <w:t xml:space="preserve">атозибан</w:t>
            </w:r>
          </w:p>
        </w:tc>
      </w:tr>
      <w:tr>
        <w:tc>
          <w:tcPr>
            <w:gridSpan w:val="2"/>
            <w:tcW w:w="2154" w:type="dxa"/>
          </w:tcPr>
          <w:p>
            <w:pPr>
              <w:pStyle w:val="0"/>
              <w:jc w:val="center"/>
            </w:pPr>
            <w:r>
              <w:rPr>
                <w:sz w:val="24"/>
              </w:rPr>
              <w:t xml:space="preserve">G03</w:t>
            </w:r>
          </w:p>
        </w:tc>
        <w:tc>
          <w:tcPr>
            <w:tcW w:w="3912" w:type="dxa"/>
          </w:tcPr>
          <w:p>
            <w:pPr>
              <w:pStyle w:val="0"/>
              <w:jc w:val="both"/>
            </w:pPr>
            <w:r>
              <w:rPr>
                <w:sz w:val="24"/>
              </w:rPr>
              <w:t xml:space="preserve">половые гормоны и модуляторы функции половых органов</w:t>
            </w:r>
          </w:p>
        </w:tc>
        <w:tc>
          <w:tcPr>
            <w:tcW w:w="3005" w:type="dxa"/>
          </w:tcPr>
          <w:p>
            <w:pPr>
              <w:pStyle w:val="0"/>
            </w:pPr>
            <w:r>
              <w:rPr>
                <w:sz w:val="24"/>
              </w:rPr>
            </w:r>
          </w:p>
        </w:tc>
      </w:tr>
      <w:tr>
        <w:tc>
          <w:tcPr>
            <w:gridSpan w:val="2"/>
            <w:tcW w:w="2154" w:type="dxa"/>
          </w:tcPr>
          <w:p>
            <w:pPr>
              <w:pStyle w:val="0"/>
              <w:jc w:val="center"/>
            </w:pPr>
            <w:r>
              <w:rPr>
                <w:sz w:val="24"/>
              </w:rPr>
              <w:t xml:space="preserve">G03A</w:t>
            </w:r>
          </w:p>
        </w:tc>
        <w:tc>
          <w:tcPr>
            <w:tcW w:w="3912" w:type="dxa"/>
          </w:tcPr>
          <w:p>
            <w:pPr>
              <w:pStyle w:val="0"/>
              <w:jc w:val="both"/>
            </w:pPr>
            <w:r>
              <w:rPr>
                <w:sz w:val="24"/>
              </w:rPr>
              <w:t xml:space="preserve">гормональные контрацептивы системного действия</w:t>
            </w:r>
          </w:p>
        </w:tc>
        <w:tc>
          <w:tcPr>
            <w:tcW w:w="3005" w:type="dxa"/>
          </w:tcPr>
          <w:p>
            <w:pPr>
              <w:pStyle w:val="0"/>
            </w:pPr>
            <w:r>
              <w:rPr>
                <w:sz w:val="24"/>
              </w:rPr>
            </w:r>
          </w:p>
        </w:tc>
      </w:tr>
      <w:tr>
        <w:tc>
          <w:tcPr>
            <w:tcW w:w="850" w:type="dxa"/>
          </w:tcPr>
          <w:p>
            <w:pPr>
              <w:pStyle w:val="0"/>
              <w:jc w:val="center"/>
            </w:pPr>
            <w:r>
              <w:rPr>
                <w:sz w:val="24"/>
              </w:rPr>
              <w:t xml:space="preserve">259.</w:t>
            </w:r>
          </w:p>
        </w:tc>
        <w:tc>
          <w:tcPr>
            <w:tcW w:w="1304" w:type="dxa"/>
          </w:tcPr>
          <w:p>
            <w:pPr>
              <w:pStyle w:val="0"/>
              <w:jc w:val="center"/>
            </w:pPr>
            <w:r>
              <w:rPr>
                <w:sz w:val="24"/>
              </w:rPr>
              <w:t xml:space="preserve">G03AA</w:t>
            </w:r>
          </w:p>
        </w:tc>
        <w:tc>
          <w:tcPr>
            <w:tcW w:w="3912" w:type="dxa"/>
          </w:tcPr>
          <w:p>
            <w:pPr>
              <w:pStyle w:val="0"/>
              <w:jc w:val="both"/>
            </w:pPr>
            <w:r>
              <w:rPr>
                <w:sz w:val="24"/>
              </w:rPr>
              <w:t xml:space="preserve">эстрогены и гестагены в фиксированных комбинациях</w:t>
            </w:r>
          </w:p>
        </w:tc>
        <w:tc>
          <w:tcPr>
            <w:tcW w:w="3005" w:type="dxa"/>
          </w:tcPr>
          <w:p>
            <w:pPr>
              <w:pStyle w:val="0"/>
              <w:jc w:val="both"/>
            </w:pPr>
            <w:r>
              <w:rPr>
                <w:sz w:val="24"/>
              </w:rPr>
              <w:t xml:space="preserve">дезогестрел + этинилэстрадиол</w:t>
            </w:r>
          </w:p>
        </w:tc>
      </w:tr>
      <w:tr>
        <w:tc>
          <w:tcPr>
            <w:gridSpan w:val="2"/>
            <w:tcW w:w="2154" w:type="dxa"/>
          </w:tcPr>
          <w:p>
            <w:pPr>
              <w:pStyle w:val="0"/>
              <w:jc w:val="center"/>
            </w:pPr>
            <w:r>
              <w:rPr>
                <w:sz w:val="24"/>
              </w:rPr>
              <w:t xml:space="preserve">G03B</w:t>
            </w:r>
          </w:p>
        </w:tc>
        <w:tc>
          <w:tcPr>
            <w:tcW w:w="3912" w:type="dxa"/>
          </w:tcPr>
          <w:p>
            <w:pPr>
              <w:pStyle w:val="0"/>
              <w:jc w:val="both"/>
            </w:pPr>
            <w:r>
              <w:rPr>
                <w:sz w:val="24"/>
              </w:rPr>
              <w:t xml:space="preserve">андрогены</w:t>
            </w:r>
          </w:p>
        </w:tc>
        <w:tc>
          <w:tcPr>
            <w:tcW w:w="3005" w:type="dxa"/>
          </w:tcPr>
          <w:p>
            <w:pPr>
              <w:pStyle w:val="0"/>
            </w:pPr>
            <w:r>
              <w:rPr>
                <w:sz w:val="24"/>
              </w:rPr>
            </w:r>
          </w:p>
        </w:tc>
      </w:tr>
      <w:tr>
        <w:tc>
          <w:tcPr>
            <w:tcW w:w="850" w:type="dxa"/>
          </w:tcPr>
          <w:p>
            <w:pPr>
              <w:pStyle w:val="0"/>
              <w:jc w:val="center"/>
            </w:pPr>
            <w:r>
              <w:rPr>
                <w:sz w:val="24"/>
              </w:rPr>
              <w:t xml:space="preserve">260.</w:t>
            </w:r>
          </w:p>
        </w:tc>
        <w:tc>
          <w:tcPr>
            <w:tcW w:w="1304" w:type="dxa"/>
            <w:vMerge w:val="restart"/>
          </w:tcPr>
          <w:p>
            <w:pPr>
              <w:pStyle w:val="0"/>
              <w:jc w:val="center"/>
            </w:pPr>
            <w:r>
              <w:rPr>
                <w:sz w:val="24"/>
              </w:rPr>
              <w:t xml:space="preserve">G03BA</w:t>
            </w:r>
          </w:p>
        </w:tc>
        <w:tc>
          <w:tcPr>
            <w:tcW w:w="3912" w:type="dxa"/>
            <w:vMerge w:val="restart"/>
          </w:tcPr>
          <w:p>
            <w:pPr>
              <w:pStyle w:val="0"/>
              <w:jc w:val="both"/>
            </w:pPr>
            <w:r>
              <w:rPr>
                <w:sz w:val="24"/>
              </w:rPr>
              <w:t xml:space="preserve">производные 3-оксоандрост-4-ена</w:t>
            </w:r>
          </w:p>
        </w:tc>
        <w:tc>
          <w:tcPr>
            <w:tcW w:w="3005" w:type="dxa"/>
          </w:tcPr>
          <w:p>
            <w:pPr>
              <w:pStyle w:val="0"/>
              <w:jc w:val="both"/>
            </w:pPr>
            <w:r>
              <w:rPr>
                <w:sz w:val="24"/>
              </w:rPr>
              <w:t xml:space="preserve">тестостерон</w:t>
            </w:r>
          </w:p>
        </w:tc>
      </w:tr>
      <w:tr>
        <w:tc>
          <w:tcPr>
            <w:tcW w:w="850" w:type="dxa"/>
          </w:tcPr>
          <w:p>
            <w:pPr>
              <w:pStyle w:val="0"/>
              <w:jc w:val="center"/>
            </w:pPr>
            <w:r>
              <w:rPr>
                <w:sz w:val="24"/>
              </w:rPr>
              <w:t xml:space="preserve">261.</w:t>
            </w:r>
          </w:p>
        </w:tc>
        <w:tc>
          <w:tcPr>
            <w:vMerge w:val="continue"/>
          </w:tcPr>
          <w:p/>
        </w:tc>
        <w:tc>
          <w:tcPr>
            <w:vMerge w:val="continue"/>
          </w:tcPr>
          <w:p/>
        </w:tc>
        <w:tc>
          <w:tcPr>
            <w:tcW w:w="3005" w:type="dxa"/>
          </w:tcPr>
          <w:p>
            <w:pPr>
              <w:pStyle w:val="0"/>
              <w:jc w:val="both"/>
            </w:pPr>
            <w:r>
              <w:rPr>
                <w:sz w:val="24"/>
              </w:rPr>
              <w:t xml:space="preserve">тестостерон (смесь эфиров)</w:t>
            </w:r>
          </w:p>
        </w:tc>
      </w:tr>
      <w:tr>
        <w:tc>
          <w:tcPr>
            <w:gridSpan w:val="2"/>
            <w:tcW w:w="2154" w:type="dxa"/>
          </w:tcPr>
          <w:p>
            <w:pPr>
              <w:pStyle w:val="0"/>
              <w:jc w:val="center"/>
            </w:pPr>
            <w:r>
              <w:rPr>
                <w:sz w:val="24"/>
              </w:rPr>
              <w:t xml:space="preserve">G03C</w:t>
            </w:r>
          </w:p>
        </w:tc>
        <w:tc>
          <w:tcPr>
            <w:tcW w:w="3912" w:type="dxa"/>
          </w:tcPr>
          <w:p>
            <w:pPr>
              <w:pStyle w:val="0"/>
              <w:jc w:val="both"/>
            </w:pPr>
            <w:r>
              <w:rPr>
                <w:sz w:val="24"/>
              </w:rPr>
              <w:t xml:space="preserve">эстрогены</w:t>
            </w:r>
          </w:p>
        </w:tc>
        <w:tc>
          <w:tcPr>
            <w:tcW w:w="3005" w:type="dxa"/>
          </w:tcPr>
          <w:p>
            <w:pPr>
              <w:pStyle w:val="0"/>
            </w:pPr>
            <w:r>
              <w:rPr>
                <w:sz w:val="24"/>
              </w:rPr>
            </w:r>
          </w:p>
        </w:tc>
      </w:tr>
      <w:tr>
        <w:tc>
          <w:tcPr>
            <w:tcW w:w="850" w:type="dxa"/>
          </w:tcPr>
          <w:p>
            <w:pPr>
              <w:pStyle w:val="0"/>
              <w:jc w:val="center"/>
            </w:pPr>
            <w:r>
              <w:rPr>
                <w:sz w:val="24"/>
              </w:rPr>
              <w:t xml:space="preserve">262.</w:t>
            </w:r>
          </w:p>
        </w:tc>
        <w:tc>
          <w:tcPr>
            <w:tcW w:w="1304" w:type="dxa"/>
          </w:tcPr>
          <w:p>
            <w:pPr>
              <w:pStyle w:val="0"/>
              <w:jc w:val="center"/>
            </w:pPr>
            <w:r>
              <w:rPr>
                <w:sz w:val="24"/>
              </w:rPr>
              <w:t xml:space="preserve">G03CA</w:t>
            </w:r>
          </w:p>
        </w:tc>
        <w:tc>
          <w:tcPr>
            <w:tcW w:w="3912" w:type="dxa"/>
          </w:tcPr>
          <w:p>
            <w:pPr>
              <w:pStyle w:val="0"/>
              <w:jc w:val="both"/>
            </w:pPr>
            <w:r>
              <w:rPr>
                <w:sz w:val="24"/>
              </w:rPr>
              <w:t xml:space="preserve">природные и полусинтетические эстрогены</w:t>
            </w:r>
          </w:p>
        </w:tc>
        <w:tc>
          <w:tcPr>
            <w:tcW w:w="3005" w:type="dxa"/>
          </w:tcPr>
          <w:p>
            <w:pPr>
              <w:pStyle w:val="0"/>
              <w:jc w:val="both"/>
            </w:pPr>
            <w:r>
              <w:rPr>
                <w:sz w:val="24"/>
              </w:rPr>
              <w:t xml:space="preserve">эстрадиол</w:t>
            </w:r>
          </w:p>
        </w:tc>
      </w:tr>
      <w:tr>
        <w:tc>
          <w:tcPr>
            <w:gridSpan w:val="2"/>
            <w:tcW w:w="2154" w:type="dxa"/>
          </w:tcPr>
          <w:p>
            <w:pPr>
              <w:pStyle w:val="0"/>
              <w:jc w:val="center"/>
            </w:pPr>
            <w:r>
              <w:rPr>
                <w:sz w:val="24"/>
              </w:rPr>
              <w:t xml:space="preserve">G03D</w:t>
            </w:r>
          </w:p>
        </w:tc>
        <w:tc>
          <w:tcPr>
            <w:tcW w:w="3912" w:type="dxa"/>
          </w:tcPr>
          <w:p>
            <w:pPr>
              <w:pStyle w:val="0"/>
              <w:jc w:val="both"/>
            </w:pPr>
            <w:r>
              <w:rPr>
                <w:sz w:val="24"/>
              </w:rPr>
              <w:t xml:space="preserve">гестагены</w:t>
            </w:r>
          </w:p>
        </w:tc>
        <w:tc>
          <w:tcPr>
            <w:tcW w:w="3005" w:type="dxa"/>
          </w:tcPr>
          <w:p>
            <w:pPr>
              <w:pStyle w:val="0"/>
            </w:pPr>
            <w:r>
              <w:rPr>
                <w:sz w:val="24"/>
              </w:rPr>
            </w:r>
          </w:p>
        </w:tc>
      </w:tr>
      <w:tr>
        <w:tc>
          <w:tcPr>
            <w:tcW w:w="850" w:type="dxa"/>
          </w:tcPr>
          <w:p>
            <w:pPr>
              <w:pStyle w:val="0"/>
              <w:jc w:val="center"/>
            </w:pPr>
            <w:r>
              <w:rPr>
                <w:sz w:val="24"/>
              </w:rPr>
              <w:t xml:space="preserve">263.</w:t>
            </w:r>
          </w:p>
        </w:tc>
        <w:tc>
          <w:tcPr>
            <w:tcW w:w="1304" w:type="dxa"/>
          </w:tcPr>
          <w:p>
            <w:pPr>
              <w:pStyle w:val="0"/>
              <w:jc w:val="center"/>
            </w:pPr>
            <w:r>
              <w:rPr>
                <w:sz w:val="24"/>
              </w:rPr>
              <w:t xml:space="preserve">G03DA</w:t>
            </w:r>
          </w:p>
        </w:tc>
        <w:tc>
          <w:tcPr>
            <w:tcW w:w="3912" w:type="dxa"/>
          </w:tcPr>
          <w:p>
            <w:pPr>
              <w:pStyle w:val="0"/>
              <w:jc w:val="both"/>
            </w:pPr>
            <w:r>
              <w:rPr>
                <w:sz w:val="24"/>
              </w:rPr>
              <w:t xml:space="preserve">производные прегнадиена</w:t>
            </w:r>
          </w:p>
        </w:tc>
        <w:tc>
          <w:tcPr>
            <w:tcW w:w="3005" w:type="dxa"/>
          </w:tcPr>
          <w:p>
            <w:pPr>
              <w:pStyle w:val="0"/>
              <w:jc w:val="both"/>
            </w:pPr>
            <w:r>
              <w:rPr>
                <w:sz w:val="24"/>
              </w:rPr>
              <w:t xml:space="preserve">прогестерон</w:t>
            </w:r>
          </w:p>
        </w:tc>
      </w:tr>
      <w:tr>
        <w:tc>
          <w:tcPr>
            <w:tcW w:w="850" w:type="dxa"/>
          </w:tcPr>
          <w:p>
            <w:pPr>
              <w:pStyle w:val="0"/>
              <w:jc w:val="center"/>
            </w:pPr>
            <w:r>
              <w:rPr>
                <w:sz w:val="24"/>
              </w:rPr>
              <w:t xml:space="preserve">264.</w:t>
            </w:r>
          </w:p>
        </w:tc>
        <w:tc>
          <w:tcPr>
            <w:tcW w:w="1304" w:type="dxa"/>
          </w:tcPr>
          <w:p>
            <w:pPr>
              <w:pStyle w:val="0"/>
              <w:jc w:val="center"/>
            </w:pPr>
            <w:r>
              <w:rPr>
                <w:sz w:val="24"/>
              </w:rPr>
              <w:t xml:space="preserve">G03DB</w:t>
            </w:r>
          </w:p>
        </w:tc>
        <w:tc>
          <w:tcPr>
            <w:tcW w:w="3912" w:type="dxa"/>
          </w:tcPr>
          <w:p>
            <w:pPr>
              <w:pStyle w:val="0"/>
              <w:jc w:val="both"/>
            </w:pPr>
            <w:r>
              <w:rPr>
                <w:sz w:val="24"/>
              </w:rPr>
              <w:t xml:space="preserve">производные прегнадиена</w:t>
            </w:r>
          </w:p>
        </w:tc>
        <w:tc>
          <w:tcPr>
            <w:tcW w:w="3005" w:type="dxa"/>
          </w:tcPr>
          <w:p>
            <w:pPr>
              <w:pStyle w:val="0"/>
              <w:jc w:val="both"/>
            </w:pPr>
            <w:r>
              <w:rPr>
                <w:sz w:val="24"/>
              </w:rPr>
              <w:t xml:space="preserve">дидрогестерон</w:t>
            </w:r>
          </w:p>
        </w:tc>
      </w:tr>
      <w:tr>
        <w:tc>
          <w:tcPr>
            <w:tcW w:w="850" w:type="dxa"/>
          </w:tcPr>
          <w:p>
            <w:pPr>
              <w:pStyle w:val="0"/>
              <w:jc w:val="center"/>
            </w:pPr>
            <w:r>
              <w:rPr>
                <w:sz w:val="24"/>
              </w:rPr>
              <w:t xml:space="preserve">265.</w:t>
            </w:r>
          </w:p>
        </w:tc>
        <w:tc>
          <w:tcPr>
            <w:tcW w:w="1304" w:type="dxa"/>
          </w:tcPr>
          <w:p>
            <w:pPr>
              <w:pStyle w:val="0"/>
              <w:jc w:val="center"/>
            </w:pPr>
            <w:r>
              <w:rPr>
                <w:sz w:val="24"/>
              </w:rPr>
              <w:t xml:space="preserve">G03DC</w:t>
            </w:r>
          </w:p>
        </w:tc>
        <w:tc>
          <w:tcPr>
            <w:tcW w:w="3912" w:type="dxa"/>
          </w:tcPr>
          <w:p>
            <w:pPr>
              <w:pStyle w:val="0"/>
              <w:jc w:val="both"/>
            </w:pPr>
            <w:r>
              <w:rPr>
                <w:sz w:val="24"/>
              </w:rPr>
              <w:t xml:space="preserve">производные эстрена</w:t>
            </w:r>
          </w:p>
        </w:tc>
        <w:tc>
          <w:tcPr>
            <w:tcW w:w="3005" w:type="dxa"/>
          </w:tcPr>
          <w:p>
            <w:pPr>
              <w:pStyle w:val="0"/>
              <w:jc w:val="both"/>
            </w:pPr>
            <w:r>
              <w:rPr>
                <w:sz w:val="24"/>
              </w:rPr>
              <w:t xml:space="preserve">норэтистерон</w:t>
            </w:r>
          </w:p>
        </w:tc>
      </w:tr>
      <w:tr>
        <w:tc>
          <w:tcPr>
            <w:gridSpan w:val="2"/>
            <w:tcW w:w="2154" w:type="dxa"/>
          </w:tcPr>
          <w:p>
            <w:pPr>
              <w:pStyle w:val="0"/>
              <w:jc w:val="center"/>
            </w:pPr>
            <w:r>
              <w:rPr>
                <w:sz w:val="24"/>
              </w:rPr>
              <w:t xml:space="preserve">G03G</w:t>
            </w:r>
          </w:p>
        </w:tc>
        <w:tc>
          <w:tcPr>
            <w:tcW w:w="3912" w:type="dxa"/>
          </w:tcPr>
          <w:p>
            <w:pPr>
              <w:pStyle w:val="0"/>
              <w:jc w:val="both"/>
            </w:pPr>
            <w:r>
              <w:rPr>
                <w:sz w:val="24"/>
              </w:rPr>
              <w:t xml:space="preserve">гонадотропины и другие стимуляторы овуляции</w:t>
            </w:r>
          </w:p>
        </w:tc>
        <w:tc>
          <w:tcPr>
            <w:tcW w:w="3005" w:type="dxa"/>
          </w:tcPr>
          <w:p>
            <w:pPr>
              <w:pStyle w:val="0"/>
            </w:pPr>
            <w:r>
              <w:rPr>
                <w:sz w:val="24"/>
              </w:rPr>
            </w:r>
          </w:p>
        </w:tc>
      </w:tr>
      <w:tr>
        <w:tc>
          <w:tcPr>
            <w:tcW w:w="850" w:type="dxa"/>
          </w:tcPr>
          <w:p>
            <w:pPr>
              <w:pStyle w:val="0"/>
              <w:jc w:val="center"/>
            </w:pPr>
            <w:r>
              <w:rPr>
                <w:sz w:val="24"/>
              </w:rPr>
              <w:t xml:space="preserve">266.</w:t>
            </w:r>
          </w:p>
        </w:tc>
        <w:tc>
          <w:tcPr>
            <w:tcW w:w="1304" w:type="dxa"/>
            <w:vMerge w:val="restart"/>
          </w:tcPr>
          <w:p>
            <w:pPr>
              <w:pStyle w:val="0"/>
              <w:jc w:val="center"/>
            </w:pPr>
            <w:r>
              <w:rPr>
                <w:sz w:val="24"/>
              </w:rPr>
              <w:t xml:space="preserve">G03GA</w:t>
            </w:r>
          </w:p>
        </w:tc>
        <w:tc>
          <w:tcPr>
            <w:tcW w:w="3912" w:type="dxa"/>
            <w:vMerge w:val="restart"/>
          </w:tcPr>
          <w:p>
            <w:pPr>
              <w:pStyle w:val="0"/>
              <w:jc w:val="both"/>
            </w:pPr>
            <w:r>
              <w:rPr>
                <w:sz w:val="24"/>
              </w:rPr>
              <w:t xml:space="preserve">гонадотропины</w:t>
            </w:r>
          </w:p>
        </w:tc>
        <w:tc>
          <w:tcPr>
            <w:tcW w:w="3005" w:type="dxa"/>
          </w:tcPr>
          <w:p>
            <w:pPr>
              <w:pStyle w:val="0"/>
              <w:jc w:val="both"/>
            </w:pPr>
            <w:r>
              <w:rPr>
                <w:sz w:val="24"/>
              </w:rPr>
              <w:t xml:space="preserve">гонадотропин хорионический</w:t>
            </w:r>
          </w:p>
        </w:tc>
      </w:tr>
      <w:tr>
        <w:tc>
          <w:tcPr>
            <w:tcW w:w="850" w:type="dxa"/>
          </w:tcPr>
          <w:p>
            <w:pPr>
              <w:pStyle w:val="0"/>
              <w:jc w:val="center"/>
            </w:pPr>
            <w:r>
              <w:rPr>
                <w:sz w:val="24"/>
              </w:rPr>
              <w:t xml:space="preserve">267.</w:t>
            </w:r>
          </w:p>
        </w:tc>
        <w:tc>
          <w:tcPr>
            <w:vMerge w:val="continue"/>
          </w:tcPr>
          <w:p/>
        </w:tc>
        <w:tc>
          <w:tcPr>
            <w:vMerge w:val="continue"/>
          </w:tcPr>
          <w:p/>
        </w:tc>
        <w:tc>
          <w:tcPr>
            <w:tcW w:w="3005" w:type="dxa"/>
          </w:tcPr>
          <w:p>
            <w:pPr>
              <w:pStyle w:val="0"/>
              <w:jc w:val="both"/>
            </w:pPr>
            <w:r>
              <w:rPr>
                <w:sz w:val="24"/>
              </w:rPr>
              <w:t xml:space="preserve">фоллитропин альфа</w:t>
            </w:r>
          </w:p>
        </w:tc>
      </w:tr>
      <w:tr>
        <w:tc>
          <w:tcPr>
            <w:tcW w:w="850" w:type="dxa"/>
          </w:tcPr>
          <w:p>
            <w:pPr>
              <w:pStyle w:val="0"/>
              <w:jc w:val="center"/>
            </w:pPr>
            <w:r>
              <w:rPr>
                <w:sz w:val="24"/>
              </w:rPr>
              <w:t xml:space="preserve">268.</w:t>
            </w:r>
          </w:p>
        </w:tc>
        <w:tc>
          <w:tcPr>
            <w:vMerge w:val="continue"/>
          </w:tcPr>
          <w:p/>
        </w:tc>
        <w:tc>
          <w:tcPr>
            <w:vMerge w:val="continue"/>
          </w:tcPr>
          <w:p/>
        </w:tc>
        <w:tc>
          <w:tcPr>
            <w:tcW w:w="3005" w:type="dxa"/>
          </w:tcPr>
          <w:p>
            <w:pPr>
              <w:pStyle w:val="0"/>
              <w:jc w:val="both"/>
            </w:pPr>
            <w:r>
              <w:rPr>
                <w:sz w:val="24"/>
              </w:rPr>
              <w:t xml:space="preserve">корифоллитропин альфа</w:t>
            </w:r>
          </w:p>
        </w:tc>
      </w:tr>
      <w:tr>
        <w:tc>
          <w:tcPr>
            <w:tcW w:w="850" w:type="dxa"/>
          </w:tcPr>
          <w:p>
            <w:pPr>
              <w:pStyle w:val="0"/>
              <w:jc w:val="center"/>
            </w:pPr>
            <w:r>
              <w:rPr>
                <w:sz w:val="24"/>
              </w:rPr>
              <w:t xml:space="preserve">269.</w:t>
            </w:r>
          </w:p>
        </w:tc>
        <w:tc>
          <w:tcPr>
            <w:vMerge w:val="continue"/>
          </w:tcPr>
          <w:p/>
        </w:tc>
        <w:tc>
          <w:tcPr>
            <w:vMerge w:val="continue"/>
          </w:tcPr>
          <w:p/>
        </w:tc>
        <w:tc>
          <w:tcPr>
            <w:tcW w:w="3005" w:type="dxa"/>
          </w:tcPr>
          <w:p>
            <w:pPr>
              <w:pStyle w:val="0"/>
              <w:jc w:val="both"/>
            </w:pPr>
            <w:r>
              <w:rPr>
                <w:sz w:val="24"/>
              </w:rPr>
              <w:t xml:space="preserve">фоллитропин альфа + лутропин альфа</w:t>
            </w:r>
          </w:p>
        </w:tc>
      </w:tr>
      <w:tr>
        <w:tc>
          <w:tcPr>
            <w:tcW w:w="850" w:type="dxa"/>
          </w:tcPr>
          <w:p>
            <w:pPr>
              <w:pStyle w:val="0"/>
              <w:jc w:val="center"/>
            </w:pPr>
            <w:r>
              <w:rPr>
                <w:sz w:val="24"/>
              </w:rPr>
              <w:t xml:space="preserve">270.</w:t>
            </w:r>
          </w:p>
        </w:tc>
        <w:tc>
          <w:tcPr>
            <w:tcW w:w="1304" w:type="dxa"/>
          </w:tcPr>
          <w:p>
            <w:pPr>
              <w:pStyle w:val="0"/>
              <w:jc w:val="center"/>
            </w:pPr>
            <w:r>
              <w:rPr>
                <w:sz w:val="24"/>
              </w:rPr>
              <w:t xml:space="preserve">G03GB</w:t>
            </w:r>
          </w:p>
        </w:tc>
        <w:tc>
          <w:tcPr>
            <w:tcW w:w="3912" w:type="dxa"/>
          </w:tcPr>
          <w:p>
            <w:pPr>
              <w:pStyle w:val="0"/>
              <w:jc w:val="both"/>
            </w:pPr>
            <w:r>
              <w:rPr>
                <w:sz w:val="24"/>
              </w:rPr>
              <w:t xml:space="preserve">синтетические стимуляторы овуляции</w:t>
            </w:r>
          </w:p>
        </w:tc>
        <w:tc>
          <w:tcPr>
            <w:tcW w:w="3005" w:type="dxa"/>
          </w:tcPr>
          <w:p>
            <w:pPr>
              <w:pStyle w:val="0"/>
              <w:jc w:val="both"/>
            </w:pPr>
            <w:r>
              <w:rPr>
                <w:sz w:val="24"/>
              </w:rPr>
              <w:t xml:space="preserve">кломифен</w:t>
            </w:r>
          </w:p>
        </w:tc>
      </w:tr>
      <w:tr>
        <w:tc>
          <w:tcPr>
            <w:gridSpan w:val="2"/>
            <w:tcW w:w="2154" w:type="dxa"/>
          </w:tcPr>
          <w:p>
            <w:pPr>
              <w:pStyle w:val="0"/>
              <w:jc w:val="center"/>
            </w:pPr>
            <w:r>
              <w:rPr>
                <w:sz w:val="24"/>
              </w:rPr>
              <w:t xml:space="preserve">G03H</w:t>
            </w:r>
          </w:p>
        </w:tc>
        <w:tc>
          <w:tcPr>
            <w:tcW w:w="3912" w:type="dxa"/>
          </w:tcPr>
          <w:p>
            <w:pPr>
              <w:pStyle w:val="0"/>
              <w:jc w:val="both"/>
            </w:pPr>
            <w:r>
              <w:rPr>
                <w:sz w:val="24"/>
              </w:rPr>
              <w:t xml:space="preserve">антиандрогены</w:t>
            </w:r>
          </w:p>
        </w:tc>
        <w:tc>
          <w:tcPr>
            <w:tcW w:w="3005" w:type="dxa"/>
          </w:tcPr>
          <w:p>
            <w:pPr>
              <w:pStyle w:val="0"/>
            </w:pPr>
            <w:r>
              <w:rPr>
                <w:sz w:val="24"/>
              </w:rPr>
            </w:r>
          </w:p>
        </w:tc>
      </w:tr>
      <w:tr>
        <w:tc>
          <w:tcPr>
            <w:tcW w:w="850" w:type="dxa"/>
          </w:tcPr>
          <w:p>
            <w:pPr>
              <w:pStyle w:val="0"/>
              <w:jc w:val="center"/>
            </w:pPr>
            <w:r>
              <w:rPr>
                <w:sz w:val="24"/>
              </w:rPr>
              <w:t xml:space="preserve">271.</w:t>
            </w:r>
          </w:p>
        </w:tc>
        <w:tc>
          <w:tcPr>
            <w:tcW w:w="1304" w:type="dxa"/>
          </w:tcPr>
          <w:p>
            <w:pPr>
              <w:pStyle w:val="0"/>
              <w:jc w:val="center"/>
            </w:pPr>
            <w:r>
              <w:rPr>
                <w:sz w:val="24"/>
              </w:rPr>
              <w:t xml:space="preserve">G03HA</w:t>
            </w:r>
          </w:p>
        </w:tc>
        <w:tc>
          <w:tcPr>
            <w:tcW w:w="3912" w:type="dxa"/>
          </w:tcPr>
          <w:p>
            <w:pPr>
              <w:pStyle w:val="0"/>
              <w:jc w:val="both"/>
            </w:pPr>
            <w:r>
              <w:rPr>
                <w:sz w:val="24"/>
              </w:rPr>
              <w:t xml:space="preserve">антиандрогены</w:t>
            </w:r>
          </w:p>
        </w:tc>
        <w:tc>
          <w:tcPr>
            <w:tcW w:w="3005" w:type="dxa"/>
          </w:tcPr>
          <w:p>
            <w:pPr>
              <w:pStyle w:val="0"/>
              <w:jc w:val="both"/>
            </w:pPr>
            <w:r>
              <w:rPr>
                <w:sz w:val="24"/>
              </w:rPr>
              <w:t xml:space="preserve">ципротерон</w:t>
            </w:r>
          </w:p>
        </w:tc>
      </w:tr>
      <w:tr>
        <w:tc>
          <w:tcPr>
            <w:gridSpan w:val="2"/>
            <w:tcW w:w="2154" w:type="dxa"/>
          </w:tcPr>
          <w:p>
            <w:pPr>
              <w:pStyle w:val="0"/>
              <w:jc w:val="center"/>
            </w:pPr>
            <w:r>
              <w:rPr>
                <w:sz w:val="24"/>
              </w:rPr>
              <w:t xml:space="preserve">G04</w:t>
            </w:r>
          </w:p>
        </w:tc>
        <w:tc>
          <w:tcPr>
            <w:tcW w:w="3912" w:type="dxa"/>
          </w:tcPr>
          <w:p>
            <w:pPr>
              <w:pStyle w:val="0"/>
              <w:jc w:val="both"/>
            </w:pPr>
            <w:r>
              <w:rPr>
                <w:sz w:val="24"/>
              </w:rPr>
              <w:t xml:space="preserve">препараты, применяемые в урологии</w:t>
            </w:r>
          </w:p>
        </w:tc>
        <w:tc>
          <w:tcPr>
            <w:tcW w:w="3005" w:type="dxa"/>
          </w:tcPr>
          <w:p>
            <w:pPr>
              <w:pStyle w:val="0"/>
            </w:pPr>
            <w:r>
              <w:rPr>
                <w:sz w:val="24"/>
              </w:rPr>
            </w:r>
          </w:p>
        </w:tc>
      </w:tr>
      <w:tr>
        <w:tc>
          <w:tcPr>
            <w:tcW w:w="850" w:type="dxa"/>
          </w:tcPr>
          <w:p>
            <w:pPr>
              <w:pStyle w:val="0"/>
              <w:jc w:val="center"/>
            </w:pPr>
            <w:r>
              <w:rPr>
                <w:sz w:val="24"/>
              </w:rPr>
              <w:t xml:space="preserve">272.</w:t>
            </w:r>
          </w:p>
        </w:tc>
        <w:tc>
          <w:tcPr>
            <w:tcW w:w="1304" w:type="dxa"/>
          </w:tcPr>
          <w:p>
            <w:pPr>
              <w:pStyle w:val="0"/>
              <w:jc w:val="center"/>
            </w:pPr>
            <w:r>
              <w:rPr>
                <w:sz w:val="24"/>
              </w:rPr>
              <w:t xml:space="preserve">G04BD</w:t>
            </w:r>
          </w:p>
        </w:tc>
        <w:tc>
          <w:tcPr>
            <w:tcW w:w="3912" w:type="dxa"/>
          </w:tcPr>
          <w:p>
            <w:pPr>
              <w:pStyle w:val="0"/>
              <w:jc w:val="both"/>
            </w:pPr>
            <w:r>
              <w:rPr>
                <w:sz w:val="24"/>
              </w:rPr>
              <w:t xml:space="preserve">средства для лечения учащенного мочеиспускания и недержания мочи</w:t>
            </w:r>
          </w:p>
        </w:tc>
        <w:tc>
          <w:tcPr>
            <w:tcW w:w="3005" w:type="dxa"/>
          </w:tcPr>
          <w:p>
            <w:pPr>
              <w:pStyle w:val="0"/>
              <w:jc w:val="both"/>
            </w:pPr>
            <w:r>
              <w:rPr>
                <w:sz w:val="24"/>
              </w:rPr>
              <w:t xml:space="preserve">солифенацин</w:t>
            </w:r>
          </w:p>
        </w:tc>
      </w:tr>
      <w:tr>
        <w:tc>
          <w:tcPr>
            <w:gridSpan w:val="2"/>
            <w:tcW w:w="2154" w:type="dxa"/>
          </w:tcPr>
          <w:p>
            <w:pPr>
              <w:pStyle w:val="0"/>
              <w:jc w:val="center"/>
            </w:pPr>
            <w:r>
              <w:rPr>
                <w:sz w:val="24"/>
              </w:rPr>
              <w:t xml:space="preserve">G04C</w:t>
            </w:r>
          </w:p>
        </w:tc>
        <w:tc>
          <w:tcPr>
            <w:tcW w:w="3912" w:type="dxa"/>
          </w:tcPr>
          <w:p>
            <w:pPr>
              <w:pStyle w:val="0"/>
              <w:jc w:val="both"/>
            </w:pPr>
            <w:r>
              <w:rPr>
                <w:sz w:val="24"/>
              </w:rPr>
              <w:t xml:space="preserve">препараты для лечения доброкачественной гиперплазии предстательной железы</w:t>
            </w:r>
          </w:p>
        </w:tc>
        <w:tc>
          <w:tcPr>
            <w:tcW w:w="3005" w:type="dxa"/>
          </w:tcPr>
          <w:p>
            <w:pPr>
              <w:pStyle w:val="0"/>
            </w:pPr>
            <w:r>
              <w:rPr>
                <w:sz w:val="24"/>
              </w:rPr>
            </w:r>
          </w:p>
        </w:tc>
      </w:tr>
      <w:tr>
        <w:tc>
          <w:tcPr>
            <w:tcW w:w="850" w:type="dxa"/>
            <w:vMerge w:val="restart"/>
          </w:tcPr>
          <w:p>
            <w:pPr>
              <w:pStyle w:val="0"/>
              <w:jc w:val="center"/>
            </w:pPr>
            <w:r>
              <w:rPr>
                <w:sz w:val="24"/>
              </w:rPr>
              <w:t xml:space="preserve">273.</w:t>
            </w:r>
          </w:p>
        </w:tc>
        <w:tc>
          <w:tcPr>
            <w:tcW w:w="1304" w:type="dxa"/>
            <w:vMerge w:val="restart"/>
          </w:tcPr>
          <w:p>
            <w:pPr>
              <w:pStyle w:val="0"/>
              <w:jc w:val="center"/>
            </w:pPr>
            <w:r>
              <w:rPr>
                <w:sz w:val="24"/>
              </w:rPr>
              <w:t xml:space="preserve">G04CA</w:t>
            </w:r>
          </w:p>
        </w:tc>
        <w:tc>
          <w:tcPr>
            <w:tcW w:w="3912" w:type="dxa"/>
            <w:vMerge w:val="restart"/>
          </w:tcPr>
          <w:p>
            <w:pPr>
              <w:pStyle w:val="0"/>
              <w:jc w:val="both"/>
            </w:pPr>
            <w:r>
              <w:rPr>
                <w:sz w:val="24"/>
              </w:rPr>
              <w:t xml:space="preserve">альфа-адреноблокаторы</w:t>
            </w:r>
          </w:p>
        </w:tc>
        <w:tc>
          <w:tcPr>
            <w:tcW w:w="3005" w:type="dxa"/>
          </w:tcPr>
          <w:p>
            <w:pPr>
              <w:pStyle w:val="0"/>
              <w:jc w:val="both"/>
            </w:pPr>
            <w:r>
              <w:rPr>
                <w:sz w:val="24"/>
              </w:rPr>
              <w:t xml:space="preserve">алфузозин</w:t>
            </w:r>
          </w:p>
        </w:tc>
      </w:tr>
      <w:tr>
        <w:tc>
          <w:tcPr>
            <w:vMerge w:val="continue"/>
          </w:tcPr>
          <w:p/>
        </w:tc>
        <w:tc>
          <w:tcPr>
            <w:vMerge w:val="continue"/>
          </w:tcPr>
          <w:p/>
        </w:tc>
        <w:tc>
          <w:tcPr>
            <w:vMerge w:val="continue"/>
          </w:tcPr>
          <w:p/>
        </w:tc>
        <w:tc>
          <w:tcPr>
            <w:tcW w:w="3005" w:type="dxa"/>
          </w:tcPr>
          <w:p>
            <w:pPr>
              <w:pStyle w:val="0"/>
              <w:jc w:val="both"/>
            </w:pPr>
            <w:r>
              <w:rPr>
                <w:sz w:val="24"/>
              </w:rPr>
              <w:t xml:space="preserve">тамсулозин</w:t>
            </w:r>
          </w:p>
        </w:tc>
      </w:tr>
      <w:tr>
        <w:tc>
          <w:tcPr>
            <w:tcW w:w="850" w:type="dxa"/>
          </w:tcPr>
          <w:p>
            <w:pPr>
              <w:pStyle w:val="0"/>
              <w:jc w:val="center"/>
            </w:pPr>
            <w:r>
              <w:rPr>
                <w:sz w:val="24"/>
              </w:rPr>
              <w:t xml:space="preserve">274.</w:t>
            </w:r>
          </w:p>
        </w:tc>
        <w:tc>
          <w:tcPr>
            <w:tcW w:w="1304" w:type="dxa"/>
          </w:tcPr>
          <w:p>
            <w:pPr>
              <w:pStyle w:val="0"/>
              <w:jc w:val="center"/>
            </w:pPr>
            <w:r>
              <w:rPr>
                <w:sz w:val="24"/>
              </w:rPr>
              <w:t xml:space="preserve">G04CB</w:t>
            </w:r>
          </w:p>
        </w:tc>
        <w:tc>
          <w:tcPr>
            <w:tcW w:w="3912" w:type="dxa"/>
          </w:tcPr>
          <w:p>
            <w:pPr>
              <w:pStyle w:val="0"/>
              <w:jc w:val="both"/>
            </w:pPr>
            <w:r>
              <w:rPr>
                <w:sz w:val="24"/>
              </w:rPr>
              <w:t xml:space="preserve">ингибиторы тестостерон-5-альфа-редуктазы</w:t>
            </w:r>
          </w:p>
        </w:tc>
        <w:tc>
          <w:tcPr>
            <w:tcW w:w="3005" w:type="dxa"/>
          </w:tcPr>
          <w:p>
            <w:pPr>
              <w:pStyle w:val="0"/>
              <w:jc w:val="both"/>
            </w:pPr>
            <w:r>
              <w:rPr>
                <w:sz w:val="24"/>
              </w:rPr>
              <w:t xml:space="preserve">финастерид</w:t>
            </w:r>
          </w:p>
        </w:tc>
      </w:tr>
      <w:tr>
        <w:tc>
          <w:tcPr>
            <w:gridSpan w:val="2"/>
            <w:tcW w:w="2154" w:type="dxa"/>
          </w:tcPr>
          <w:p>
            <w:pPr>
              <w:pStyle w:val="0"/>
              <w:jc w:val="center"/>
            </w:pPr>
            <w:r>
              <w:rPr>
                <w:sz w:val="24"/>
              </w:rPr>
              <w:t xml:space="preserve">H</w:t>
            </w:r>
          </w:p>
        </w:tc>
        <w:tc>
          <w:tcPr>
            <w:gridSpan w:val="2"/>
            <w:tcW w:w="6917" w:type="dxa"/>
          </w:tcPr>
          <w:p>
            <w:pPr>
              <w:pStyle w:val="0"/>
              <w:jc w:val="center"/>
            </w:pPr>
            <w:r>
              <w:rPr>
                <w:sz w:val="24"/>
              </w:rPr>
              <w:t xml:space="preserve">Гормональные препараты системного действия, кроме половых гормонов и инсулинов</w:t>
            </w:r>
          </w:p>
        </w:tc>
      </w:tr>
      <w:tr>
        <w:tc>
          <w:tcPr>
            <w:gridSpan w:val="2"/>
            <w:tcW w:w="2154" w:type="dxa"/>
          </w:tcPr>
          <w:p>
            <w:pPr>
              <w:pStyle w:val="0"/>
              <w:jc w:val="center"/>
            </w:pPr>
            <w:r>
              <w:rPr>
                <w:sz w:val="24"/>
              </w:rPr>
              <w:t xml:space="preserve">H01</w:t>
            </w:r>
          </w:p>
        </w:tc>
        <w:tc>
          <w:tcPr>
            <w:tcW w:w="3912" w:type="dxa"/>
          </w:tcPr>
          <w:p>
            <w:pPr>
              <w:pStyle w:val="0"/>
              <w:jc w:val="both"/>
            </w:pPr>
            <w:r>
              <w:rPr>
                <w:sz w:val="24"/>
              </w:rPr>
              <w:t xml:space="preserve">гормоны гипофиза и гипоталамуса и их аналоги</w:t>
            </w:r>
          </w:p>
        </w:tc>
        <w:tc>
          <w:tcPr>
            <w:tcW w:w="3005" w:type="dxa"/>
          </w:tcPr>
          <w:p>
            <w:pPr>
              <w:pStyle w:val="0"/>
            </w:pPr>
            <w:r>
              <w:rPr>
                <w:sz w:val="24"/>
              </w:rPr>
            </w:r>
          </w:p>
        </w:tc>
      </w:tr>
      <w:tr>
        <w:tc>
          <w:tcPr>
            <w:gridSpan w:val="2"/>
            <w:tcW w:w="2154" w:type="dxa"/>
          </w:tcPr>
          <w:p>
            <w:pPr>
              <w:pStyle w:val="0"/>
              <w:jc w:val="center"/>
            </w:pPr>
            <w:r>
              <w:rPr>
                <w:sz w:val="24"/>
              </w:rPr>
              <w:t xml:space="preserve">H01A</w:t>
            </w:r>
          </w:p>
        </w:tc>
        <w:tc>
          <w:tcPr>
            <w:tcW w:w="3912" w:type="dxa"/>
          </w:tcPr>
          <w:p>
            <w:pPr>
              <w:pStyle w:val="0"/>
              <w:jc w:val="both"/>
            </w:pPr>
            <w:r>
              <w:rPr>
                <w:sz w:val="24"/>
              </w:rPr>
              <w:t xml:space="preserve">гормоны передней доли гипофиза и их аналоги</w:t>
            </w:r>
          </w:p>
        </w:tc>
        <w:tc>
          <w:tcPr>
            <w:tcW w:w="3005" w:type="dxa"/>
          </w:tcPr>
          <w:p>
            <w:pPr>
              <w:pStyle w:val="0"/>
            </w:pPr>
            <w:r>
              <w:rPr>
                <w:sz w:val="24"/>
              </w:rPr>
            </w:r>
          </w:p>
        </w:tc>
      </w:tr>
      <w:tr>
        <w:tc>
          <w:tcPr>
            <w:tcW w:w="850" w:type="dxa"/>
          </w:tcPr>
          <w:p>
            <w:pPr>
              <w:pStyle w:val="0"/>
              <w:jc w:val="center"/>
            </w:pPr>
            <w:r>
              <w:rPr>
                <w:sz w:val="24"/>
              </w:rPr>
              <w:t xml:space="preserve">275.</w:t>
            </w:r>
          </w:p>
        </w:tc>
        <w:tc>
          <w:tcPr>
            <w:tcW w:w="1304" w:type="dxa"/>
          </w:tcPr>
          <w:p>
            <w:pPr>
              <w:pStyle w:val="0"/>
              <w:jc w:val="center"/>
            </w:pPr>
            <w:r>
              <w:rPr>
                <w:sz w:val="24"/>
              </w:rPr>
              <w:t xml:space="preserve">H01AC</w:t>
            </w:r>
          </w:p>
        </w:tc>
        <w:tc>
          <w:tcPr>
            <w:tcW w:w="3912" w:type="dxa"/>
          </w:tcPr>
          <w:p>
            <w:pPr>
              <w:pStyle w:val="0"/>
              <w:jc w:val="both"/>
            </w:pPr>
            <w:r>
              <w:rPr>
                <w:sz w:val="24"/>
              </w:rPr>
              <w:t xml:space="preserve">соматропин и его агонисты</w:t>
            </w:r>
          </w:p>
        </w:tc>
        <w:tc>
          <w:tcPr>
            <w:tcW w:w="3005" w:type="dxa"/>
          </w:tcPr>
          <w:p>
            <w:pPr>
              <w:pStyle w:val="0"/>
              <w:jc w:val="both"/>
            </w:pPr>
            <w:r>
              <w:rPr>
                <w:sz w:val="24"/>
              </w:rPr>
              <w:t xml:space="preserve">соматропин</w:t>
            </w:r>
          </w:p>
        </w:tc>
      </w:tr>
      <w:tr>
        <w:tc>
          <w:tcPr>
            <w:tcW w:w="850" w:type="dxa"/>
          </w:tcPr>
          <w:p>
            <w:pPr>
              <w:pStyle w:val="0"/>
              <w:jc w:val="center"/>
            </w:pPr>
            <w:r>
              <w:rPr>
                <w:sz w:val="24"/>
              </w:rPr>
              <w:t xml:space="preserve">276.</w:t>
            </w:r>
          </w:p>
        </w:tc>
        <w:tc>
          <w:tcPr>
            <w:tcW w:w="1304" w:type="dxa"/>
          </w:tcPr>
          <w:p>
            <w:pPr>
              <w:pStyle w:val="0"/>
              <w:jc w:val="center"/>
            </w:pPr>
            <w:r>
              <w:rPr>
                <w:sz w:val="24"/>
              </w:rPr>
              <w:t xml:space="preserve">H01AX</w:t>
            </w:r>
          </w:p>
        </w:tc>
        <w:tc>
          <w:tcPr>
            <w:tcW w:w="3912" w:type="dxa"/>
          </w:tcPr>
          <w:p>
            <w:pPr>
              <w:pStyle w:val="0"/>
              <w:jc w:val="both"/>
            </w:pPr>
            <w:r>
              <w:rPr>
                <w:sz w:val="24"/>
              </w:rPr>
              <w:t xml:space="preserve">другие гормоны передней доли гипофиза и их аналоги</w:t>
            </w:r>
          </w:p>
        </w:tc>
        <w:tc>
          <w:tcPr>
            <w:tcW w:w="3005" w:type="dxa"/>
          </w:tcPr>
          <w:p>
            <w:pPr>
              <w:pStyle w:val="0"/>
              <w:jc w:val="both"/>
            </w:pPr>
            <w:r>
              <w:rPr>
                <w:sz w:val="24"/>
              </w:rPr>
              <w:t xml:space="preserve">пэгвисомант</w:t>
            </w:r>
          </w:p>
        </w:tc>
      </w:tr>
      <w:tr>
        <w:tc>
          <w:tcPr>
            <w:gridSpan w:val="2"/>
            <w:tcW w:w="2154" w:type="dxa"/>
          </w:tcPr>
          <w:p>
            <w:pPr>
              <w:pStyle w:val="0"/>
              <w:jc w:val="center"/>
            </w:pPr>
            <w:r>
              <w:rPr>
                <w:sz w:val="24"/>
              </w:rPr>
              <w:t xml:space="preserve">H01B</w:t>
            </w:r>
          </w:p>
        </w:tc>
        <w:tc>
          <w:tcPr>
            <w:tcW w:w="3912" w:type="dxa"/>
          </w:tcPr>
          <w:p>
            <w:pPr>
              <w:pStyle w:val="0"/>
              <w:jc w:val="both"/>
            </w:pPr>
            <w:r>
              <w:rPr>
                <w:sz w:val="24"/>
              </w:rPr>
              <w:t xml:space="preserve">гормоны задней доли гипофиза</w:t>
            </w:r>
          </w:p>
        </w:tc>
        <w:tc>
          <w:tcPr>
            <w:tcW w:w="3005" w:type="dxa"/>
          </w:tcPr>
          <w:p>
            <w:pPr>
              <w:pStyle w:val="0"/>
            </w:pPr>
            <w:r>
              <w:rPr>
                <w:sz w:val="24"/>
              </w:rPr>
            </w:r>
          </w:p>
        </w:tc>
      </w:tr>
      <w:tr>
        <w:tc>
          <w:tcPr>
            <w:tcW w:w="850" w:type="dxa"/>
          </w:tcPr>
          <w:p>
            <w:pPr>
              <w:pStyle w:val="0"/>
              <w:jc w:val="center"/>
            </w:pPr>
            <w:r>
              <w:rPr>
                <w:sz w:val="24"/>
              </w:rPr>
              <w:t xml:space="preserve">277.</w:t>
            </w:r>
          </w:p>
        </w:tc>
        <w:tc>
          <w:tcPr>
            <w:tcW w:w="1304" w:type="dxa"/>
            <w:vMerge w:val="restart"/>
          </w:tcPr>
          <w:p>
            <w:pPr>
              <w:pStyle w:val="0"/>
              <w:jc w:val="center"/>
            </w:pPr>
            <w:r>
              <w:rPr>
                <w:sz w:val="24"/>
              </w:rPr>
              <w:t xml:space="preserve">H01BA</w:t>
            </w:r>
          </w:p>
        </w:tc>
        <w:tc>
          <w:tcPr>
            <w:tcW w:w="3912" w:type="dxa"/>
            <w:vMerge w:val="restart"/>
          </w:tcPr>
          <w:p>
            <w:pPr>
              <w:pStyle w:val="0"/>
              <w:jc w:val="both"/>
            </w:pPr>
            <w:r>
              <w:rPr>
                <w:sz w:val="24"/>
              </w:rPr>
              <w:t xml:space="preserve">вазопрессин и его аналоги</w:t>
            </w:r>
          </w:p>
        </w:tc>
        <w:tc>
          <w:tcPr>
            <w:tcW w:w="3005" w:type="dxa"/>
          </w:tcPr>
          <w:p>
            <w:pPr>
              <w:pStyle w:val="0"/>
              <w:jc w:val="both"/>
            </w:pPr>
            <w:r>
              <w:rPr>
                <w:sz w:val="24"/>
              </w:rPr>
              <w:t xml:space="preserve">десмопрессин</w:t>
            </w:r>
          </w:p>
        </w:tc>
      </w:tr>
      <w:tr>
        <w:tc>
          <w:tcPr>
            <w:tcW w:w="850" w:type="dxa"/>
          </w:tcPr>
          <w:p>
            <w:pPr>
              <w:pStyle w:val="0"/>
              <w:jc w:val="center"/>
            </w:pPr>
            <w:r>
              <w:rPr>
                <w:sz w:val="24"/>
              </w:rPr>
              <w:t xml:space="preserve">278.</w:t>
            </w:r>
          </w:p>
        </w:tc>
        <w:tc>
          <w:tcPr>
            <w:vMerge w:val="continue"/>
          </w:tcPr>
          <w:p/>
        </w:tc>
        <w:tc>
          <w:tcPr>
            <w:vMerge w:val="continue"/>
          </w:tcPr>
          <w:p/>
        </w:tc>
        <w:tc>
          <w:tcPr>
            <w:tcW w:w="3005" w:type="dxa"/>
          </w:tcPr>
          <w:p>
            <w:pPr>
              <w:pStyle w:val="0"/>
              <w:jc w:val="both"/>
            </w:pPr>
            <w:r>
              <w:rPr>
                <w:sz w:val="24"/>
              </w:rPr>
              <w:t xml:space="preserve">терлипрессин</w:t>
            </w:r>
          </w:p>
        </w:tc>
      </w:tr>
      <w:tr>
        <w:tc>
          <w:tcPr>
            <w:tcW w:w="850" w:type="dxa"/>
          </w:tcPr>
          <w:p>
            <w:pPr>
              <w:pStyle w:val="0"/>
              <w:jc w:val="center"/>
            </w:pPr>
            <w:r>
              <w:rPr>
                <w:sz w:val="24"/>
              </w:rPr>
              <w:t xml:space="preserve">279.</w:t>
            </w:r>
          </w:p>
        </w:tc>
        <w:tc>
          <w:tcPr>
            <w:tcW w:w="1304" w:type="dxa"/>
            <w:vMerge w:val="restart"/>
          </w:tcPr>
          <w:p>
            <w:pPr>
              <w:pStyle w:val="0"/>
              <w:jc w:val="center"/>
            </w:pPr>
            <w:r>
              <w:rPr>
                <w:sz w:val="24"/>
              </w:rPr>
              <w:t xml:space="preserve">H01BB</w:t>
            </w:r>
          </w:p>
        </w:tc>
        <w:tc>
          <w:tcPr>
            <w:tcW w:w="3912" w:type="dxa"/>
            <w:vMerge w:val="restart"/>
          </w:tcPr>
          <w:p>
            <w:pPr>
              <w:pStyle w:val="0"/>
              <w:jc w:val="both"/>
            </w:pPr>
            <w:r>
              <w:rPr>
                <w:sz w:val="24"/>
              </w:rPr>
              <w:t xml:space="preserve">окситоцин и его аналоги</w:t>
            </w:r>
          </w:p>
        </w:tc>
        <w:tc>
          <w:tcPr>
            <w:tcW w:w="3005" w:type="dxa"/>
          </w:tcPr>
          <w:p>
            <w:pPr>
              <w:pStyle w:val="0"/>
              <w:jc w:val="both"/>
            </w:pPr>
            <w:r>
              <w:rPr>
                <w:sz w:val="24"/>
              </w:rPr>
              <w:t xml:space="preserve">окситоцин</w:t>
            </w:r>
          </w:p>
        </w:tc>
      </w:tr>
      <w:tr>
        <w:tc>
          <w:tcPr>
            <w:tcW w:w="850" w:type="dxa"/>
          </w:tcPr>
          <w:p>
            <w:pPr>
              <w:pStyle w:val="0"/>
              <w:jc w:val="center"/>
            </w:pPr>
            <w:r>
              <w:rPr>
                <w:sz w:val="24"/>
              </w:rPr>
              <w:t xml:space="preserve">280.</w:t>
            </w:r>
          </w:p>
        </w:tc>
        <w:tc>
          <w:tcPr>
            <w:vMerge w:val="continue"/>
          </w:tcPr>
          <w:p/>
        </w:tc>
        <w:tc>
          <w:tcPr>
            <w:vMerge w:val="continue"/>
          </w:tcPr>
          <w:p/>
        </w:tc>
        <w:tc>
          <w:tcPr>
            <w:tcW w:w="3005" w:type="dxa"/>
          </w:tcPr>
          <w:p>
            <w:pPr>
              <w:pStyle w:val="0"/>
              <w:jc w:val="both"/>
            </w:pPr>
            <w:r>
              <w:rPr>
                <w:sz w:val="24"/>
              </w:rPr>
              <w:t xml:space="preserve">карбетоцин</w:t>
            </w:r>
          </w:p>
        </w:tc>
      </w:tr>
      <w:tr>
        <w:tc>
          <w:tcPr>
            <w:gridSpan w:val="2"/>
            <w:tcW w:w="2154" w:type="dxa"/>
          </w:tcPr>
          <w:p>
            <w:pPr>
              <w:pStyle w:val="0"/>
              <w:jc w:val="center"/>
            </w:pPr>
            <w:r>
              <w:rPr>
                <w:sz w:val="24"/>
              </w:rPr>
              <w:t xml:space="preserve">H01C</w:t>
            </w:r>
          </w:p>
        </w:tc>
        <w:tc>
          <w:tcPr>
            <w:tcW w:w="3912" w:type="dxa"/>
          </w:tcPr>
          <w:p>
            <w:pPr>
              <w:pStyle w:val="0"/>
              <w:jc w:val="both"/>
            </w:pPr>
            <w:r>
              <w:rPr>
                <w:sz w:val="24"/>
              </w:rPr>
              <w:t xml:space="preserve">гормоны гипоталамуса</w:t>
            </w:r>
          </w:p>
        </w:tc>
        <w:tc>
          <w:tcPr>
            <w:tcW w:w="3005" w:type="dxa"/>
          </w:tcPr>
          <w:p>
            <w:pPr>
              <w:pStyle w:val="0"/>
            </w:pPr>
            <w:r>
              <w:rPr>
                <w:sz w:val="24"/>
              </w:rPr>
            </w:r>
          </w:p>
        </w:tc>
      </w:tr>
      <w:tr>
        <w:tc>
          <w:tcPr>
            <w:tcW w:w="850" w:type="dxa"/>
          </w:tcPr>
          <w:p>
            <w:pPr>
              <w:pStyle w:val="0"/>
              <w:jc w:val="center"/>
            </w:pPr>
            <w:r>
              <w:rPr>
                <w:sz w:val="24"/>
              </w:rPr>
              <w:t xml:space="preserve">281.</w:t>
            </w:r>
          </w:p>
        </w:tc>
        <w:tc>
          <w:tcPr>
            <w:tcW w:w="1304" w:type="dxa"/>
            <w:vMerge w:val="restart"/>
          </w:tcPr>
          <w:p>
            <w:pPr>
              <w:pStyle w:val="0"/>
              <w:jc w:val="center"/>
            </w:pPr>
            <w:r>
              <w:rPr>
                <w:sz w:val="24"/>
              </w:rPr>
              <w:t xml:space="preserve">H01CB</w:t>
            </w:r>
          </w:p>
        </w:tc>
        <w:tc>
          <w:tcPr>
            <w:tcW w:w="3912" w:type="dxa"/>
            <w:vMerge w:val="restart"/>
          </w:tcPr>
          <w:p>
            <w:pPr>
              <w:pStyle w:val="0"/>
              <w:jc w:val="both"/>
            </w:pPr>
            <w:r>
              <w:rPr>
                <w:sz w:val="24"/>
              </w:rPr>
              <w:t xml:space="preserve">гормоны, замедляющие рост</w:t>
            </w:r>
          </w:p>
        </w:tc>
        <w:tc>
          <w:tcPr>
            <w:tcW w:w="3005" w:type="dxa"/>
          </w:tcPr>
          <w:p>
            <w:pPr>
              <w:pStyle w:val="0"/>
              <w:jc w:val="both"/>
            </w:pPr>
            <w:r>
              <w:rPr>
                <w:sz w:val="24"/>
              </w:rPr>
              <w:t xml:space="preserve">октреотид</w:t>
            </w:r>
          </w:p>
        </w:tc>
      </w:tr>
      <w:tr>
        <w:tc>
          <w:tcPr>
            <w:tcW w:w="850" w:type="dxa"/>
          </w:tcPr>
          <w:p>
            <w:pPr>
              <w:pStyle w:val="0"/>
              <w:jc w:val="center"/>
            </w:pPr>
            <w:r>
              <w:rPr>
                <w:sz w:val="24"/>
              </w:rPr>
              <w:t xml:space="preserve">282.</w:t>
            </w:r>
          </w:p>
        </w:tc>
        <w:tc>
          <w:tcPr>
            <w:vMerge w:val="continue"/>
          </w:tcPr>
          <w:p/>
        </w:tc>
        <w:tc>
          <w:tcPr>
            <w:vMerge w:val="continue"/>
          </w:tcPr>
          <w:p/>
        </w:tc>
        <w:tc>
          <w:tcPr>
            <w:tcW w:w="3005" w:type="dxa"/>
          </w:tcPr>
          <w:p>
            <w:pPr>
              <w:pStyle w:val="0"/>
              <w:jc w:val="both"/>
            </w:pPr>
            <w:r>
              <w:rPr>
                <w:sz w:val="24"/>
              </w:rPr>
              <w:t xml:space="preserve">пасиреотид</w:t>
            </w:r>
          </w:p>
        </w:tc>
      </w:tr>
      <w:tr>
        <w:tc>
          <w:tcPr>
            <w:tcW w:w="850" w:type="dxa"/>
          </w:tcPr>
          <w:p>
            <w:pPr>
              <w:pStyle w:val="0"/>
              <w:jc w:val="center"/>
            </w:pPr>
            <w:r>
              <w:rPr>
                <w:sz w:val="24"/>
              </w:rPr>
              <w:t xml:space="preserve">283.</w:t>
            </w:r>
          </w:p>
        </w:tc>
        <w:tc>
          <w:tcPr>
            <w:vMerge w:val="continue"/>
          </w:tcPr>
          <w:p/>
        </w:tc>
        <w:tc>
          <w:tcPr>
            <w:vMerge w:val="continue"/>
          </w:tcPr>
          <w:p/>
        </w:tc>
        <w:tc>
          <w:tcPr>
            <w:tcW w:w="3005" w:type="dxa"/>
          </w:tcPr>
          <w:p>
            <w:pPr>
              <w:pStyle w:val="0"/>
              <w:jc w:val="both"/>
            </w:pPr>
            <w:r>
              <w:rPr>
                <w:sz w:val="24"/>
              </w:rPr>
              <w:t xml:space="preserve">ланреотид</w:t>
            </w:r>
          </w:p>
        </w:tc>
      </w:tr>
      <w:tr>
        <w:tc>
          <w:tcPr>
            <w:tcW w:w="850" w:type="dxa"/>
          </w:tcPr>
          <w:p>
            <w:pPr>
              <w:pStyle w:val="0"/>
              <w:jc w:val="center"/>
            </w:pPr>
            <w:r>
              <w:rPr>
                <w:sz w:val="24"/>
              </w:rPr>
              <w:t xml:space="preserve">284.</w:t>
            </w:r>
          </w:p>
        </w:tc>
        <w:tc>
          <w:tcPr>
            <w:tcW w:w="1304" w:type="dxa"/>
          </w:tcPr>
          <w:p>
            <w:pPr>
              <w:pStyle w:val="0"/>
              <w:jc w:val="center"/>
            </w:pPr>
            <w:r>
              <w:rPr>
                <w:sz w:val="24"/>
              </w:rPr>
              <w:t xml:space="preserve">H01CC</w:t>
            </w:r>
          </w:p>
        </w:tc>
        <w:tc>
          <w:tcPr>
            <w:tcW w:w="3912" w:type="dxa"/>
          </w:tcPr>
          <w:p>
            <w:pPr>
              <w:pStyle w:val="0"/>
              <w:jc w:val="both"/>
            </w:pPr>
            <w:r>
              <w:rPr>
                <w:sz w:val="24"/>
              </w:rPr>
              <w:t xml:space="preserve">антигонадотропин-рилизинг гормоны</w:t>
            </w:r>
          </w:p>
        </w:tc>
        <w:tc>
          <w:tcPr>
            <w:tcW w:w="3005" w:type="dxa"/>
          </w:tcPr>
          <w:p>
            <w:pPr>
              <w:pStyle w:val="0"/>
              <w:jc w:val="both"/>
            </w:pPr>
            <w:r>
              <w:rPr>
                <w:sz w:val="24"/>
              </w:rPr>
              <w:t xml:space="preserve">ганиреликс</w:t>
            </w:r>
          </w:p>
        </w:tc>
      </w:tr>
      <w:tr>
        <w:tc>
          <w:tcPr>
            <w:tcW w:w="850" w:type="dxa"/>
          </w:tcPr>
          <w:p>
            <w:pPr>
              <w:pStyle w:val="0"/>
              <w:jc w:val="center"/>
            </w:pPr>
            <w:r>
              <w:rPr>
                <w:sz w:val="24"/>
              </w:rPr>
              <w:t xml:space="preserve">285.</w:t>
            </w:r>
          </w:p>
        </w:tc>
        <w:tc>
          <w:tcPr>
            <w:tcW w:w="1304" w:type="dxa"/>
          </w:tcPr>
          <w:p>
            <w:pPr>
              <w:pStyle w:val="0"/>
              <w:jc w:val="center"/>
            </w:pPr>
            <w:r>
              <w:rPr>
                <w:sz w:val="24"/>
              </w:rPr>
              <w:t xml:space="preserve">H01CC</w:t>
            </w:r>
          </w:p>
        </w:tc>
        <w:tc>
          <w:tcPr>
            <w:tcW w:w="3912" w:type="dxa"/>
          </w:tcPr>
          <w:p>
            <w:pPr>
              <w:pStyle w:val="0"/>
              <w:jc w:val="both"/>
            </w:pPr>
            <w:r>
              <w:rPr>
                <w:sz w:val="24"/>
              </w:rPr>
              <w:t xml:space="preserve">антигонадотропин-рилизинг гормоны</w:t>
            </w:r>
          </w:p>
        </w:tc>
        <w:tc>
          <w:tcPr>
            <w:tcW w:w="3005" w:type="dxa"/>
          </w:tcPr>
          <w:p>
            <w:pPr>
              <w:pStyle w:val="0"/>
              <w:jc w:val="both"/>
            </w:pPr>
            <w:r>
              <w:rPr>
                <w:sz w:val="24"/>
              </w:rPr>
              <w:t xml:space="preserve">цетрореликс</w:t>
            </w:r>
          </w:p>
        </w:tc>
      </w:tr>
      <w:tr>
        <w:tc>
          <w:tcPr>
            <w:gridSpan w:val="2"/>
            <w:tcW w:w="2154" w:type="dxa"/>
          </w:tcPr>
          <w:p>
            <w:pPr>
              <w:pStyle w:val="0"/>
              <w:jc w:val="center"/>
            </w:pPr>
            <w:r>
              <w:rPr>
                <w:sz w:val="24"/>
              </w:rPr>
              <w:t xml:space="preserve">H02</w:t>
            </w:r>
          </w:p>
        </w:tc>
        <w:tc>
          <w:tcPr>
            <w:tcW w:w="3912" w:type="dxa"/>
          </w:tcPr>
          <w:p>
            <w:pPr>
              <w:pStyle w:val="0"/>
              <w:jc w:val="both"/>
            </w:pPr>
            <w:r>
              <w:rPr>
                <w:sz w:val="24"/>
              </w:rPr>
              <w:t xml:space="preserve">кортикостероиды системного действия</w:t>
            </w:r>
          </w:p>
        </w:tc>
        <w:tc>
          <w:tcPr>
            <w:tcW w:w="3005" w:type="dxa"/>
          </w:tcPr>
          <w:p>
            <w:pPr>
              <w:pStyle w:val="0"/>
            </w:pPr>
            <w:r>
              <w:rPr>
                <w:sz w:val="24"/>
              </w:rPr>
            </w:r>
          </w:p>
        </w:tc>
      </w:tr>
      <w:tr>
        <w:tc>
          <w:tcPr>
            <w:gridSpan w:val="2"/>
            <w:tcW w:w="2154" w:type="dxa"/>
          </w:tcPr>
          <w:p>
            <w:pPr>
              <w:pStyle w:val="0"/>
              <w:jc w:val="center"/>
            </w:pPr>
            <w:r>
              <w:rPr>
                <w:sz w:val="24"/>
              </w:rPr>
              <w:t xml:space="preserve">H02A</w:t>
            </w:r>
          </w:p>
        </w:tc>
        <w:tc>
          <w:tcPr>
            <w:tcW w:w="3912" w:type="dxa"/>
          </w:tcPr>
          <w:p>
            <w:pPr>
              <w:pStyle w:val="0"/>
              <w:jc w:val="both"/>
            </w:pPr>
            <w:r>
              <w:rPr>
                <w:sz w:val="24"/>
              </w:rPr>
              <w:t xml:space="preserve">кортикостероиды системного действия</w:t>
            </w:r>
          </w:p>
        </w:tc>
        <w:tc>
          <w:tcPr>
            <w:tcW w:w="3005" w:type="dxa"/>
          </w:tcPr>
          <w:p>
            <w:pPr>
              <w:pStyle w:val="0"/>
            </w:pPr>
            <w:r>
              <w:rPr>
                <w:sz w:val="24"/>
              </w:rPr>
            </w:r>
          </w:p>
        </w:tc>
      </w:tr>
      <w:tr>
        <w:tc>
          <w:tcPr>
            <w:tcW w:w="850" w:type="dxa"/>
          </w:tcPr>
          <w:p>
            <w:pPr>
              <w:pStyle w:val="0"/>
              <w:jc w:val="center"/>
            </w:pPr>
            <w:r>
              <w:rPr>
                <w:sz w:val="24"/>
              </w:rPr>
              <w:t xml:space="preserve">286.</w:t>
            </w:r>
          </w:p>
        </w:tc>
        <w:tc>
          <w:tcPr>
            <w:tcW w:w="1304" w:type="dxa"/>
          </w:tcPr>
          <w:p>
            <w:pPr>
              <w:pStyle w:val="0"/>
              <w:jc w:val="center"/>
            </w:pPr>
            <w:r>
              <w:rPr>
                <w:sz w:val="24"/>
              </w:rPr>
              <w:t xml:space="preserve">H02AA</w:t>
            </w:r>
          </w:p>
        </w:tc>
        <w:tc>
          <w:tcPr>
            <w:tcW w:w="3912" w:type="dxa"/>
          </w:tcPr>
          <w:p>
            <w:pPr>
              <w:pStyle w:val="0"/>
              <w:jc w:val="both"/>
            </w:pPr>
            <w:r>
              <w:rPr>
                <w:sz w:val="24"/>
              </w:rPr>
              <w:t xml:space="preserve">минералокортикоиды</w:t>
            </w:r>
          </w:p>
        </w:tc>
        <w:tc>
          <w:tcPr>
            <w:tcW w:w="3005" w:type="dxa"/>
          </w:tcPr>
          <w:p>
            <w:pPr>
              <w:pStyle w:val="0"/>
              <w:jc w:val="both"/>
            </w:pPr>
            <w:r>
              <w:rPr>
                <w:sz w:val="24"/>
              </w:rPr>
              <w:t xml:space="preserve">флудрокортизон</w:t>
            </w:r>
          </w:p>
        </w:tc>
      </w:tr>
      <w:tr>
        <w:tc>
          <w:tcPr>
            <w:tcW w:w="850" w:type="dxa"/>
          </w:tcPr>
          <w:p>
            <w:pPr>
              <w:pStyle w:val="0"/>
              <w:jc w:val="center"/>
            </w:pPr>
            <w:r>
              <w:rPr>
                <w:sz w:val="24"/>
              </w:rPr>
              <w:t xml:space="preserve">287.</w:t>
            </w:r>
          </w:p>
        </w:tc>
        <w:tc>
          <w:tcPr>
            <w:tcW w:w="1304" w:type="dxa"/>
            <w:vMerge w:val="restart"/>
          </w:tcPr>
          <w:p>
            <w:pPr>
              <w:pStyle w:val="0"/>
              <w:jc w:val="center"/>
            </w:pPr>
            <w:r>
              <w:rPr>
                <w:sz w:val="24"/>
              </w:rPr>
              <w:t xml:space="preserve">H02AB</w:t>
            </w:r>
          </w:p>
        </w:tc>
        <w:tc>
          <w:tcPr>
            <w:tcW w:w="3912" w:type="dxa"/>
            <w:vMerge w:val="restart"/>
          </w:tcPr>
          <w:p>
            <w:pPr>
              <w:pStyle w:val="0"/>
              <w:jc w:val="both"/>
            </w:pPr>
            <w:r>
              <w:rPr>
                <w:sz w:val="24"/>
              </w:rPr>
              <w:t xml:space="preserve">глюкокортикоиды</w:t>
            </w:r>
          </w:p>
        </w:tc>
        <w:tc>
          <w:tcPr>
            <w:tcW w:w="3005" w:type="dxa"/>
          </w:tcPr>
          <w:p>
            <w:pPr>
              <w:pStyle w:val="0"/>
              <w:jc w:val="both"/>
            </w:pPr>
            <w:r>
              <w:rPr>
                <w:sz w:val="24"/>
              </w:rPr>
              <w:t xml:space="preserve">бетаметазон</w:t>
            </w:r>
          </w:p>
        </w:tc>
      </w:tr>
      <w:tr>
        <w:tc>
          <w:tcPr>
            <w:tcW w:w="850" w:type="dxa"/>
          </w:tcPr>
          <w:p>
            <w:pPr>
              <w:pStyle w:val="0"/>
              <w:jc w:val="center"/>
            </w:pPr>
            <w:r>
              <w:rPr>
                <w:sz w:val="24"/>
              </w:rPr>
              <w:t xml:space="preserve">288.</w:t>
            </w:r>
          </w:p>
        </w:tc>
        <w:tc>
          <w:tcPr>
            <w:vMerge w:val="continue"/>
          </w:tcPr>
          <w:p/>
        </w:tc>
        <w:tc>
          <w:tcPr>
            <w:vMerge w:val="continue"/>
          </w:tcPr>
          <w:p/>
        </w:tc>
        <w:tc>
          <w:tcPr>
            <w:tcW w:w="3005" w:type="dxa"/>
          </w:tcPr>
          <w:p>
            <w:pPr>
              <w:pStyle w:val="0"/>
              <w:jc w:val="both"/>
            </w:pPr>
            <w:r>
              <w:rPr>
                <w:sz w:val="24"/>
              </w:rPr>
              <w:t xml:space="preserve">гидрокортизон</w:t>
            </w:r>
          </w:p>
        </w:tc>
      </w:tr>
      <w:tr>
        <w:tc>
          <w:tcPr>
            <w:tcW w:w="850" w:type="dxa"/>
          </w:tcPr>
          <w:p>
            <w:pPr>
              <w:pStyle w:val="0"/>
              <w:jc w:val="center"/>
            </w:pPr>
            <w:r>
              <w:rPr>
                <w:sz w:val="24"/>
              </w:rPr>
              <w:t xml:space="preserve">289.</w:t>
            </w:r>
          </w:p>
        </w:tc>
        <w:tc>
          <w:tcPr>
            <w:vMerge w:val="continue"/>
          </w:tcPr>
          <w:p/>
        </w:tc>
        <w:tc>
          <w:tcPr>
            <w:vMerge w:val="continue"/>
          </w:tcPr>
          <w:p/>
        </w:tc>
        <w:tc>
          <w:tcPr>
            <w:tcW w:w="3005" w:type="dxa"/>
          </w:tcPr>
          <w:p>
            <w:pPr>
              <w:pStyle w:val="0"/>
              <w:jc w:val="both"/>
            </w:pPr>
            <w:r>
              <w:rPr>
                <w:sz w:val="24"/>
              </w:rPr>
              <w:t xml:space="preserve">дексаметазон</w:t>
            </w:r>
          </w:p>
        </w:tc>
      </w:tr>
      <w:tr>
        <w:tc>
          <w:tcPr>
            <w:tcW w:w="850" w:type="dxa"/>
          </w:tcPr>
          <w:p>
            <w:pPr>
              <w:pStyle w:val="0"/>
              <w:jc w:val="center"/>
            </w:pPr>
            <w:r>
              <w:rPr>
                <w:sz w:val="24"/>
              </w:rPr>
              <w:t xml:space="preserve">290.</w:t>
            </w:r>
          </w:p>
        </w:tc>
        <w:tc>
          <w:tcPr>
            <w:vMerge w:val="continue"/>
          </w:tcPr>
          <w:p/>
        </w:tc>
        <w:tc>
          <w:tcPr>
            <w:vMerge w:val="continue"/>
          </w:tcPr>
          <w:p/>
        </w:tc>
        <w:tc>
          <w:tcPr>
            <w:tcW w:w="3005" w:type="dxa"/>
          </w:tcPr>
          <w:p>
            <w:pPr>
              <w:pStyle w:val="0"/>
              <w:jc w:val="both"/>
            </w:pPr>
            <w:r>
              <w:rPr>
                <w:sz w:val="24"/>
              </w:rPr>
              <w:t xml:space="preserve">метилпреднизолон</w:t>
            </w:r>
          </w:p>
        </w:tc>
      </w:tr>
      <w:tr>
        <w:tc>
          <w:tcPr>
            <w:tcW w:w="850" w:type="dxa"/>
          </w:tcPr>
          <w:p>
            <w:pPr>
              <w:pStyle w:val="0"/>
              <w:jc w:val="center"/>
            </w:pPr>
            <w:r>
              <w:rPr>
                <w:sz w:val="24"/>
              </w:rPr>
              <w:t xml:space="preserve">291.</w:t>
            </w:r>
          </w:p>
        </w:tc>
        <w:tc>
          <w:tcPr>
            <w:vMerge w:val="continue"/>
          </w:tcPr>
          <w:p/>
        </w:tc>
        <w:tc>
          <w:tcPr>
            <w:vMerge w:val="continue"/>
          </w:tcPr>
          <w:p/>
        </w:tc>
        <w:tc>
          <w:tcPr>
            <w:tcW w:w="3005" w:type="dxa"/>
          </w:tcPr>
          <w:p>
            <w:pPr>
              <w:pStyle w:val="0"/>
              <w:jc w:val="both"/>
            </w:pPr>
            <w:r>
              <w:rPr>
                <w:sz w:val="24"/>
              </w:rPr>
              <w:t xml:space="preserve">преднизолон</w:t>
            </w:r>
          </w:p>
        </w:tc>
      </w:tr>
      <w:tr>
        <w:tc>
          <w:tcPr>
            <w:tcW w:w="850" w:type="dxa"/>
          </w:tcPr>
          <w:p>
            <w:pPr>
              <w:pStyle w:val="0"/>
              <w:jc w:val="center"/>
            </w:pPr>
            <w:r>
              <w:rPr>
                <w:sz w:val="24"/>
              </w:rPr>
              <w:t xml:space="preserve">292.</w:t>
            </w:r>
          </w:p>
        </w:tc>
        <w:tc>
          <w:tcPr>
            <w:vMerge w:val="continue"/>
          </w:tcPr>
          <w:p/>
        </w:tc>
        <w:tc>
          <w:tcPr>
            <w:vMerge w:val="continue"/>
          </w:tcPr>
          <w:p/>
        </w:tc>
        <w:tc>
          <w:tcPr>
            <w:tcW w:w="3005" w:type="dxa"/>
          </w:tcPr>
          <w:p>
            <w:pPr>
              <w:pStyle w:val="0"/>
              <w:jc w:val="both"/>
            </w:pPr>
            <w:r>
              <w:rPr>
                <w:sz w:val="24"/>
              </w:rPr>
              <w:t xml:space="preserve">триамцинолон</w:t>
            </w:r>
          </w:p>
        </w:tc>
      </w:tr>
      <w:tr>
        <w:tc>
          <w:tcPr>
            <w:gridSpan w:val="2"/>
            <w:tcW w:w="2154" w:type="dxa"/>
          </w:tcPr>
          <w:p>
            <w:pPr>
              <w:pStyle w:val="0"/>
              <w:jc w:val="center"/>
            </w:pPr>
            <w:r>
              <w:rPr>
                <w:sz w:val="24"/>
              </w:rPr>
              <w:t xml:space="preserve">H03</w:t>
            </w:r>
          </w:p>
        </w:tc>
        <w:tc>
          <w:tcPr>
            <w:tcW w:w="3912" w:type="dxa"/>
          </w:tcPr>
          <w:p>
            <w:pPr>
              <w:pStyle w:val="0"/>
              <w:jc w:val="both"/>
            </w:pPr>
            <w:r>
              <w:rPr>
                <w:sz w:val="24"/>
              </w:rPr>
              <w:t xml:space="preserve">препараты для лечения заболеваний щитовидной железы</w:t>
            </w:r>
          </w:p>
        </w:tc>
        <w:tc>
          <w:tcPr>
            <w:tcW w:w="3005" w:type="dxa"/>
          </w:tcPr>
          <w:p>
            <w:pPr>
              <w:pStyle w:val="0"/>
            </w:pPr>
            <w:r>
              <w:rPr>
                <w:sz w:val="24"/>
              </w:rPr>
            </w:r>
          </w:p>
        </w:tc>
      </w:tr>
      <w:tr>
        <w:tc>
          <w:tcPr>
            <w:gridSpan w:val="2"/>
            <w:tcW w:w="2154" w:type="dxa"/>
          </w:tcPr>
          <w:p>
            <w:pPr>
              <w:pStyle w:val="0"/>
              <w:jc w:val="center"/>
            </w:pPr>
            <w:r>
              <w:rPr>
                <w:sz w:val="24"/>
              </w:rPr>
              <w:t xml:space="preserve">H03A</w:t>
            </w:r>
          </w:p>
        </w:tc>
        <w:tc>
          <w:tcPr>
            <w:tcW w:w="3912" w:type="dxa"/>
          </w:tcPr>
          <w:p>
            <w:pPr>
              <w:pStyle w:val="0"/>
              <w:jc w:val="both"/>
            </w:pPr>
            <w:r>
              <w:rPr>
                <w:sz w:val="24"/>
              </w:rPr>
              <w:t xml:space="preserve">препараты щитовидной железы</w:t>
            </w:r>
          </w:p>
        </w:tc>
        <w:tc>
          <w:tcPr>
            <w:tcW w:w="3005" w:type="dxa"/>
          </w:tcPr>
          <w:p>
            <w:pPr>
              <w:pStyle w:val="0"/>
            </w:pPr>
            <w:r>
              <w:rPr>
                <w:sz w:val="24"/>
              </w:rPr>
            </w:r>
          </w:p>
        </w:tc>
      </w:tr>
      <w:tr>
        <w:tc>
          <w:tcPr>
            <w:tcW w:w="850" w:type="dxa"/>
          </w:tcPr>
          <w:p>
            <w:pPr>
              <w:pStyle w:val="0"/>
              <w:jc w:val="center"/>
            </w:pPr>
            <w:r>
              <w:rPr>
                <w:sz w:val="24"/>
              </w:rPr>
              <w:t xml:space="preserve">293.</w:t>
            </w:r>
          </w:p>
        </w:tc>
        <w:tc>
          <w:tcPr>
            <w:tcW w:w="1304" w:type="dxa"/>
          </w:tcPr>
          <w:p>
            <w:pPr>
              <w:pStyle w:val="0"/>
              <w:jc w:val="center"/>
            </w:pPr>
            <w:r>
              <w:rPr>
                <w:sz w:val="24"/>
              </w:rPr>
              <w:t xml:space="preserve">H03AA</w:t>
            </w:r>
          </w:p>
        </w:tc>
        <w:tc>
          <w:tcPr>
            <w:tcW w:w="3912" w:type="dxa"/>
          </w:tcPr>
          <w:p>
            <w:pPr>
              <w:pStyle w:val="0"/>
              <w:jc w:val="both"/>
            </w:pPr>
            <w:r>
              <w:rPr>
                <w:sz w:val="24"/>
              </w:rPr>
              <w:t xml:space="preserve">гормоны щитовидной железы</w:t>
            </w:r>
          </w:p>
        </w:tc>
        <w:tc>
          <w:tcPr>
            <w:tcW w:w="3005" w:type="dxa"/>
          </w:tcPr>
          <w:p>
            <w:pPr>
              <w:pStyle w:val="0"/>
              <w:jc w:val="both"/>
            </w:pPr>
            <w:r>
              <w:rPr>
                <w:sz w:val="24"/>
              </w:rPr>
              <w:t xml:space="preserve">левотироксин натрия</w:t>
            </w:r>
          </w:p>
        </w:tc>
      </w:tr>
      <w:tr>
        <w:tc>
          <w:tcPr>
            <w:gridSpan w:val="2"/>
            <w:tcW w:w="2154" w:type="dxa"/>
          </w:tcPr>
          <w:p>
            <w:pPr>
              <w:pStyle w:val="0"/>
              <w:jc w:val="center"/>
            </w:pPr>
            <w:r>
              <w:rPr>
                <w:sz w:val="24"/>
              </w:rPr>
              <w:t xml:space="preserve">H03B</w:t>
            </w:r>
          </w:p>
        </w:tc>
        <w:tc>
          <w:tcPr>
            <w:tcW w:w="3912" w:type="dxa"/>
          </w:tcPr>
          <w:p>
            <w:pPr>
              <w:pStyle w:val="0"/>
              <w:jc w:val="both"/>
            </w:pPr>
            <w:r>
              <w:rPr>
                <w:sz w:val="24"/>
              </w:rPr>
              <w:t xml:space="preserve">антитиреоидные препараты</w:t>
            </w:r>
          </w:p>
        </w:tc>
        <w:tc>
          <w:tcPr>
            <w:tcW w:w="3005" w:type="dxa"/>
          </w:tcPr>
          <w:p>
            <w:pPr>
              <w:pStyle w:val="0"/>
            </w:pPr>
            <w:r>
              <w:rPr>
                <w:sz w:val="24"/>
              </w:rPr>
            </w:r>
          </w:p>
        </w:tc>
      </w:tr>
      <w:tr>
        <w:tc>
          <w:tcPr>
            <w:tcW w:w="850" w:type="dxa"/>
          </w:tcPr>
          <w:p>
            <w:pPr>
              <w:pStyle w:val="0"/>
              <w:jc w:val="center"/>
            </w:pPr>
            <w:r>
              <w:rPr>
                <w:sz w:val="24"/>
              </w:rPr>
              <w:t xml:space="preserve">294.</w:t>
            </w:r>
          </w:p>
        </w:tc>
        <w:tc>
          <w:tcPr>
            <w:tcW w:w="1304" w:type="dxa"/>
          </w:tcPr>
          <w:p>
            <w:pPr>
              <w:pStyle w:val="0"/>
              <w:jc w:val="center"/>
            </w:pPr>
            <w:r>
              <w:rPr>
                <w:sz w:val="24"/>
              </w:rPr>
              <w:t xml:space="preserve">H03BB</w:t>
            </w:r>
          </w:p>
        </w:tc>
        <w:tc>
          <w:tcPr>
            <w:tcW w:w="3912" w:type="dxa"/>
          </w:tcPr>
          <w:p>
            <w:pPr>
              <w:pStyle w:val="0"/>
              <w:jc w:val="both"/>
            </w:pPr>
            <w:r>
              <w:rPr>
                <w:sz w:val="24"/>
              </w:rPr>
              <w:t xml:space="preserve">серосодержащие производные имидазола</w:t>
            </w:r>
          </w:p>
        </w:tc>
        <w:tc>
          <w:tcPr>
            <w:tcW w:w="3005" w:type="dxa"/>
          </w:tcPr>
          <w:p>
            <w:pPr>
              <w:pStyle w:val="0"/>
              <w:jc w:val="both"/>
            </w:pPr>
            <w:r>
              <w:rPr>
                <w:sz w:val="24"/>
              </w:rPr>
              <w:t xml:space="preserve">тиамазол</w:t>
            </w:r>
          </w:p>
        </w:tc>
      </w:tr>
      <w:tr>
        <w:tc>
          <w:tcPr>
            <w:gridSpan w:val="2"/>
            <w:tcW w:w="2154" w:type="dxa"/>
          </w:tcPr>
          <w:p>
            <w:pPr>
              <w:pStyle w:val="0"/>
              <w:jc w:val="center"/>
            </w:pPr>
            <w:r>
              <w:rPr>
                <w:sz w:val="24"/>
              </w:rPr>
              <w:t xml:space="preserve">H03C</w:t>
            </w:r>
          </w:p>
        </w:tc>
        <w:tc>
          <w:tcPr>
            <w:tcW w:w="3912" w:type="dxa"/>
          </w:tcPr>
          <w:p>
            <w:pPr>
              <w:pStyle w:val="0"/>
              <w:jc w:val="both"/>
            </w:pPr>
            <w:r>
              <w:rPr>
                <w:sz w:val="24"/>
              </w:rPr>
              <w:t xml:space="preserve">препараты йода</w:t>
            </w:r>
          </w:p>
        </w:tc>
        <w:tc>
          <w:tcPr>
            <w:tcW w:w="3005" w:type="dxa"/>
          </w:tcPr>
          <w:p>
            <w:pPr>
              <w:pStyle w:val="0"/>
            </w:pPr>
            <w:r>
              <w:rPr>
                <w:sz w:val="24"/>
              </w:rPr>
            </w:r>
          </w:p>
        </w:tc>
      </w:tr>
      <w:tr>
        <w:tc>
          <w:tcPr>
            <w:tcW w:w="850" w:type="dxa"/>
          </w:tcPr>
          <w:p>
            <w:pPr>
              <w:pStyle w:val="0"/>
              <w:jc w:val="center"/>
            </w:pPr>
            <w:r>
              <w:rPr>
                <w:sz w:val="24"/>
              </w:rPr>
              <w:t xml:space="preserve">295.</w:t>
            </w:r>
          </w:p>
        </w:tc>
        <w:tc>
          <w:tcPr>
            <w:tcW w:w="1304" w:type="dxa"/>
          </w:tcPr>
          <w:p>
            <w:pPr>
              <w:pStyle w:val="0"/>
              <w:jc w:val="center"/>
            </w:pPr>
            <w:r>
              <w:rPr>
                <w:sz w:val="24"/>
              </w:rPr>
              <w:t xml:space="preserve">H03CA</w:t>
            </w:r>
          </w:p>
        </w:tc>
        <w:tc>
          <w:tcPr>
            <w:tcW w:w="3912" w:type="dxa"/>
          </w:tcPr>
          <w:p>
            <w:pPr>
              <w:pStyle w:val="0"/>
              <w:jc w:val="both"/>
            </w:pPr>
            <w:r>
              <w:rPr>
                <w:sz w:val="24"/>
              </w:rPr>
              <w:t xml:space="preserve">препараты йода</w:t>
            </w:r>
          </w:p>
        </w:tc>
        <w:tc>
          <w:tcPr>
            <w:tcW w:w="3005" w:type="dxa"/>
          </w:tcPr>
          <w:p>
            <w:pPr>
              <w:pStyle w:val="0"/>
              <w:jc w:val="both"/>
            </w:pPr>
            <w:r>
              <w:rPr>
                <w:sz w:val="24"/>
              </w:rPr>
              <w:t xml:space="preserve">калия йодид</w:t>
            </w:r>
          </w:p>
        </w:tc>
      </w:tr>
      <w:tr>
        <w:tc>
          <w:tcPr>
            <w:gridSpan w:val="2"/>
            <w:tcW w:w="2154" w:type="dxa"/>
          </w:tcPr>
          <w:p>
            <w:pPr>
              <w:pStyle w:val="0"/>
              <w:jc w:val="center"/>
            </w:pPr>
            <w:r>
              <w:rPr>
                <w:sz w:val="24"/>
              </w:rPr>
              <w:t xml:space="preserve">H04</w:t>
            </w:r>
          </w:p>
        </w:tc>
        <w:tc>
          <w:tcPr>
            <w:tcW w:w="3912" w:type="dxa"/>
          </w:tcPr>
          <w:p>
            <w:pPr>
              <w:pStyle w:val="0"/>
              <w:jc w:val="both"/>
            </w:pPr>
            <w:r>
              <w:rPr>
                <w:sz w:val="24"/>
              </w:rPr>
              <w:t xml:space="preserve">гормоны поджелудочной железы</w:t>
            </w:r>
          </w:p>
        </w:tc>
        <w:tc>
          <w:tcPr>
            <w:tcW w:w="3005" w:type="dxa"/>
          </w:tcPr>
          <w:p>
            <w:pPr>
              <w:pStyle w:val="0"/>
            </w:pPr>
            <w:r>
              <w:rPr>
                <w:sz w:val="24"/>
              </w:rPr>
            </w:r>
          </w:p>
        </w:tc>
      </w:tr>
      <w:tr>
        <w:tc>
          <w:tcPr>
            <w:gridSpan w:val="2"/>
            <w:tcW w:w="2154" w:type="dxa"/>
          </w:tcPr>
          <w:p>
            <w:pPr>
              <w:pStyle w:val="0"/>
              <w:jc w:val="center"/>
            </w:pPr>
            <w:r>
              <w:rPr>
                <w:sz w:val="24"/>
              </w:rPr>
              <w:t xml:space="preserve">H04A</w:t>
            </w:r>
          </w:p>
        </w:tc>
        <w:tc>
          <w:tcPr>
            <w:tcW w:w="3912" w:type="dxa"/>
          </w:tcPr>
          <w:p>
            <w:pPr>
              <w:pStyle w:val="0"/>
              <w:jc w:val="both"/>
            </w:pPr>
            <w:r>
              <w:rPr>
                <w:sz w:val="24"/>
              </w:rPr>
              <w:t xml:space="preserve">гормоны, расщепляющие гликоген</w:t>
            </w:r>
          </w:p>
        </w:tc>
        <w:tc>
          <w:tcPr>
            <w:tcW w:w="3005" w:type="dxa"/>
          </w:tcPr>
          <w:p>
            <w:pPr>
              <w:pStyle w:val="0"/>
            </w:pPr>
            <w:r>
              <w:rPr>
                <w:sz w:val="24"/>
              </w:rPr>
            </w:r>
          </w:p>
        </w:tc>
      </w:tr>
      <w:tr>
        <w:tc>
          <w:tcPr>
            <w:tcW w:w="850" w:type="dxa"/>
          </w:tcPr>
          <w:p>
            <w:pPr>
              <w:pStyle w:val="0"/>
              <w:jc w:val="center"/>
            </w:pPr>
            <w:r>
              <w:rPr>
                <w:sz w:val="24"/>
              </w:rPr>
              <w:t xml:space="preserve">296.</w:t>
            </w:r>
          </w:p>
        </w:tc>
        <w:tc>
          <w:tcPr>
            <w:tcW w:w="1304" w:type="dxa"/>
          </w:tcPr>
          <w:p>
            <w:pPr>
              <w:pStyle w:val="0"/>
              <w:jc w:val="center"/>
            </w:pPr>
            <w:r>
              <w:rPr>
                <w:sz w:val="24"/>
              </w:rPr>
              <w:t xml:space="preserve">H04AA</w:t>
            </w:r>
          </w:p>
        </w:tc>
        <w:tc>
          <w:tcPr>
            <w:tcW w:w="3912" w:type="dxa"/>
          </w:tcPr>
          <w:p>
            <w:pPr>
              <w:pStyle w:val="0"/>
              <w:jc w:val="both"/>
            </w:pPr>
            <w:r>
              <w:rPr>
                <w:sz w:val="24"/>
              </w:rPr>
              <w:t xml:space="preserve">гормоны, расщепляющие гликоген</w:t>
            </w:r>
          </w:p>
        </w:tc>
        <w:tc>
          <w:tcPr>
            <w:tcW w:w="3005" w:type="dxa"/>
          </w:tcPr>
          <w:p>
            <w:pPr>
              <w:pStyle w:val="0"/>
              <w:jc w:val="both"/>
            </w:pPr>
            <w:r>
              <w:rPr>
                <w:sz w:val="24"/>
              </w:rPr>
              <w:t xml:space="preserve">глюкагон</w:t>
            </w:r>
          </w:p>
        </w:tc>
      </w:tr>
      <w:tr>
        <w:tc>
          <w:tcPr>
            <w:gridSpan w:val="2"/>
            <w:tcW w:w="2154" w:type="dxa"/>
          </w:tcPr>
          <w:p>
            <w:pPr>
              <w:pStyle w:val="0"/>
              <w:jc w:val="center"/>
            </w:pPr>
            <w:r>
              <w:rPr>
                <w:sz w:val="24"/>
              </w:rPr>
              <w:t xml:space="preserve">H05</w:t>
            </w:r>
          </w:p>
        </w:tc>
        <w:tc>
          <w:tcPr>
            <w:tcW w:w="3912" w:type="dxa"/>
          </w:tcPr>
          <w:p>
            <w:pPr>
              <w:pStyle w:val="0"/>
              <w:jc w:val="both"/>
            </w:pPr>
            <w:r>
              <w:rPr>
                <w:sz w:val="24"/>
              </w:rPr>
              <w:t xml:space="preserve">препараты, регулирующие обмен кальция</w:t>
            </w:r>
          </w:p>
        </w:tc>
        <w:tc>
          <w:tcPr>
            <w:tcW w:w="3005" w:type="dxa"/>
          </w:tcPr>
          <w:p>
            <w:pPr>
              <w:pStyle w:val="0"/>
            </w:pPr>
            <w:r>
              <w:rPr>
                <w:sz w:val="24"/>
              </w:rPr>
            </w:r>
          </w:p>
        </w:tc>
      </w:tr>
      <w:tr>
        <w:tc>
          <w:tcPr>
            <w:tcW w:w="850" w:type="dxa"/>
          </w:tcPr>
          <w:p>
            <w:pPr>
              <w:pStyle w:val="0"/>
              <w:jc w:val="center"/>
            </w:pPr>
            <w:r>
              <w:rPr>
                <w:sz w:val="24"/>
              </w:rPr>
              <w:t xml:space="preserve">297.</w:t>
            </w:r>
          </w:p>
        </w:tc>
        <w:tc>
          <w:tcPr>
            <w:tcW w:w="1304" w:type="dxa"/>
          </w:tcPr>
          <w:p>
            <w:pPr>
              <w:pStyle w:val="0"/>
              <w:jc w:val="center"/>
            </w:pPr>
            <w:r>
              <w:rPr>
                <w:sz w:val="24"/>
              </w:rPr>
              <w:t xml:space="preserve">H05AA</w:t>
            </w:r>
          </w:p>
        </w:tc>
        <w:tc>
          <w:tcPr>
            <w:tcW w:w="3912" w:type="dxa"/>
          </w:tcPr>
          <w:p>
            <w:pPr>
              <w:pStyle w:val="0"/>
              <w:jc w:val="both"/>
            </w:pPr>
            <w:r>
              <w:rPr>
                <w:sz w:val="24"/>
              </w:rPr>
              <w:t xml:space="preserve">паратиреоидные гормоны и их аналоги</w:t>
            </w:r>
          </w:p>
        </w:tc>
        <w:tc>
          <w:tcPr>
            <w:tcW w:w="3005" w:type="dxa"/>
          </w:tcPr>
          <w:p>
            <w:pPr>
              <w:pStyle w:val="0"/>
              <w:jc w:val="both"/>
            </w:pPr>
            <w:r>
              <w:rPr>
                <w:sz w:val="24"/>
              </w:rPr>
              <w:t xml:space="preserve">терипаратид</w:t>
            </w:r>
          </w:p>
        </w:tc>
      </w:tr>
      <w:tr>
        <w:tc>
          <w:tcPr>
            <w:gridSpan w:val="2"/>
            <w:tcW w:w="2154" w:type="dxa"/>
          </w:tcPr>
          <w:p>
            <w:pPr>
              <w:pStyle w:val="0"/>
              <w:jc w:val="center"/>
            </w:pPr>
            <w:r>
              <w:rPr>
                <w:sz w:val="24"/>
              </w:rPr>
              <w:t xml:space="preserve">H05B</w:t>
            </w:r>
          </w:p>
        </w:tc>
        <w:tc>
          <w:tcPr>
            <w:tcW w:w="3912" w:type="dxa"/>
          </w:tcPr>
          <w:p>
            <w:pPr>
              <w:pStyle w:val="0"/>
              <w:jc w:val="both"/>
            </w:pPr>
            <w:r>
              <w:rPr>
                <w:sz w:val="24"/>
              </w:rPr>
              <w:t xml:space="preserve">антипаратиреоидные средства</w:t>
            </w:r>
          </w:p>
        </w:tc>
        <w:tc>
          <w:tcPr>
            <w:tcW w:w="3005" w:type="dxa"/>
          </w:tcPr>
          <w:p>
            <w:pPr>
              <w:pStyle w:val="0"/>
            </w:pPr>
            <w:r>
              <w:rPr>
                <w:sz w:val="24"/>
              </w:rPr>
            </w:r>
          </w:p>
        </w:tc>
      </w:tr>
      <w:tr>
        <w:tc>
          <w:tcPr>
            <w:tcW w:w="850" w:type="dxa"/>
          </w:tcPr>
          <w:p>
            <w:pPr>
              <w:pStyle w:val="0"/>
              <w:jc w:val="center"/>
            </w:pPr>
            <w:r>
              <w:rPr>
                <w:sz w:val="24"/>
              </w:rPr>
              <w:t xml:space="preserve">298.</w:t>
            </w:r>
          </w:p>
        </w:tc>
        <w:tc>
          <w:tcPr>
            <w:tcW w:w="1304" w:type="dxa"/>
          </w:tcPr>
          <w:p>
            <w:pPr>
              <w:pStyle w:val="0"/>
              <w:jc w:val="center"/>
            </w:pPr>
            <w:r>
              <w:rPr>
                <w:sz w:val="24"/>
              </w:rPr>
              <w:t xml:space="preserve">H05BA</w:t>
            </w:r>
          </w:p>
        </w:tc>
        <w:tc>
          <w:tcPr>
            <w:tcW w:w="3912" w:type="dxa"/>
          </w:tcPr>
          <w:p>
            <w:pPr>
              <w:pStyle w:val="0"/>
              <w:jc w:val="both"/>
            </w:pPr>
            <w:r>
              <w:rPr>
                <w:sz w:val="24"/>
              </w:rPr>
              <w:t xml:space="preserve">препараты кальцитонина</w:t>
            </w:r>
          </w:p>
        </w:tc>
        <w:tc>
          <w:tcPr>
            <w:tcW w:w="3005" w:type="dxa"/>
          </w:tcPr>
          <w:p>
            <w:pPr>
              <w:pStyle w:val="0"/>
              <w:jc w:val="both"/>
            </w:pPr>
            <w:r>
              <w:rPr>
                <w:sz w:val="24"/>
              </w:rPr>
              <w:t xml:space="preserve">кальцитонин</w:t>
            </w:r>
          </w:p>
        </w:tc>
      </w:tr>
      <w:tr>
        <w:tc>
          <w:tcPr>
            <w:tcW w:w="850" w:type="dxa"/>
          </w:tcPr>
          <w:p>
            <w:pPr>
              <w:pStyle w:val="0"/>
              <w:jc w:val="center"/>
            </w:pPr>
            <w:r>
              <w:rPr>
                <w:sz w:val="24"/>
              </w:rPr>
              <w:t xml:space="preserve">299.</w:t>
            </w:r>
          </w:p>
        </w:tc>
        <w:tc>
          <w:tcPr>
            <w:tcW w:w="1304" w:type="dxa"/>
            <w:vMerge w:val="restart"/>
          </w:tcPr>
          <w:p>
            <w:pPr>
              <w:pStyle w:val="0"/>
              <w:jc w:val="center"/>
            </w:pPr>
            <w:r>
              <w:rPr>
                <w:sz w:val="24"/>
              </w:rPr>
              <w:t xml:space="preserve">H05BX</w:t>
            </w:r>
          </w:p>
        </w:tc>
        <w:tc>
          <w:tcPr>
            <w:tcW w:w="3912" w:type="dxa"/>
            <w:vMerge w:val="restart"/>
          </w:tcPr>
          <w:p>
            <w:pPr>
              <w:pStyle w:val="0"/>
              <w:jc w:val="both"/>
            </w:pPr>
            <w:r>
              <w:rPr>
                <w:sz w:val="24"/>
              </w:rPr>
              <w:t xml:space="preserve">прочие антипаратиреоидные препараты</w:t>
            </w:r>
          </w:p>
        </w:tc>
        <w:tc>
          <w:tcPr>
            <w:tcW w:w="3005" w:type="dxa"/>
          </w:tcPr>
          <w:p>
            <w:pPr>
              <w:pStyle w:val="0"/>
              <w:jc w:val="both"/>
            </w:pPr>
            <w:r>
              <w:rPr>
                <w:sz w:val="24"/>
              </w:rPr>
              <w:t xml:space="preserve">цинакалцет</w:t>
            </w:r>
          </w:p>
        </w:tc>
      </w:tr>
      <w:tr>
        <w:tc>
          <w:tcPr>
            <w:tcW w:w="850" w:type="dxa"/>
          </w:tcPr>
          <w:p>
            <w:pPr>
              <w:pStyle w:val="0"/>
              <w:jc w:val="center"/>
            </w:pPr>
            <w:r>
              <w:rPr>
                <w:sz w:val="24"/>
              </w:rPr>
              <w:t xml:space="preserve">300.</w:t>
            </w:r>
          </w:p>
        </w:tc>
        <w:tc>
          <w:tcPr>
            <w:vMerge w:val="continue"/>
          </w:tcPr>
          <w:p/>
        </w:tc>
        <w:tc>
          <w:tcPr>
            <w:vMerge w:val="continue"/>
          </w:tcPr>
          <w:p/>
        </w:tc>
        <w:tc>
          <w:tcPr>
            <w:tcW w:w="3005" w:type="dxa"/>
          </w:tcPr>
          <w:p>
            <w:pPr>
              <w:pStyle w:val="0"/>
              <w:jc w:val="both"/>
            </w:pPr>
            <w:r>
              <w:rPr>
                <w:sz w:val="24"/>
              </w:rPr>
              <w:t xml:space="preserve">парикальцитол</w:t>
            </w:r>
          </w:p>
        </w:tc>
      </w:tr>
      <w:tr>
        <w:tc>
          <w:tcPr>
            <w:tcW w:w="850" w:type="dxa"/>
          </w:tcPr>
          <w:p>
            <w:pPr>
              <w:pStyle w:val="0"/>
              <w:jc w:val="center"/>
            </w:pPr>
            <w:r>
              <w:rPr>
                <w:sz w:val="24"/>
              </w:rPr>
              <w:t xml:space="preserve">301.</w:t>
            </w:r>
          </w:p>
        </w:tc>
        <w:tc>
          <w:tcPr>
            <w:vMerge w:val="continue"/>
          </w:tcPr>
          <w:p/>
        </w:tc>
        <w:tc>
          <w:tcPr>
            <w:vMerge w:val="continue"/>
          </w:tcPr>
          <w:p/>
        </w:tc>
        <w:tc>
          <w:tcPr>
            <w:tcW w:w="3005" w:type="dxa"/>
          </w:tcPr>
          <w:p>
            <w:pPr>
              <w:pStyle w:val="0"/>
              <w:jc w:val="both"/>
            </w:pPr>
            <w:r>
              <w:rPr>
                <w:sz w:val="24"/>
              </w:rPr>
              <w:t xml:space="preserve">этелкальцетид</w:t>
            </w:r>
          </w:p>
        </w:tc>
      </w:tr>
      <w:tr>
        <w:tc>
          <w:tcPr>
            <w:gridSpan w:val="2"/>
            <w:tcW w:w="2154" w:type="dxa"/>
          </w:tcPr>
          <w:p>
            <w:pPr>
              <w:pStyle w:val="0"/>
              <w:jc w:val="center"/>
            </w:pPr>
            <w:r>
              <w:rPr>
                <w:sz w:val="24"/>
              </w:rPr>
              <w:t xml:space="preserve">J</w:t>
            </w:r>
          </w:p>
        </w:tc>
        <w:tc>
          <w:tcPr>
            <w:gridSpan w:val="2"/>
            <w:tcW w:w="6917" w:type="dxa"/>
          </w:tcPr>
          <w:p>
            <w:pPr>
              <w:pStyle w:val="0"/>
              <w:jc w:val="center"/>
            </w:pPr>
            <w:r>
              <w:rPr>
                <w:sz w:val="24"/>
              </w:rPr>
              <w:t xml:space="preserve">Противомикробные препараты системного действия</w:t>
            </w:r>
          </w:p>
        </w:tc>
      </w:tr>
      <w:tr>
        <w:tc>
          <w:tcPr>
            <w:gridSpan w:val="2"/>
            <w:tcW w:w="2154" w:type="dxa"/>
          </w:tcPr>
          <w:p>
            <w:pPr>
              <w:pStyle w:val="0"/>
              <w:jc w:val="center"/>
            </w:pPr>
            <w:r>
              <w:rPr>
                <w:sz w:val="24"/>
              </w:rPr>
              <w:t xml:space="preserve">J01</w:t>
            </w:r>
          </w:p>
        </w:tc>
        <w:tc>
          <w:tcPr>
            <w:tcW w:w="3912" w:type="dxa"/>
          </w:tcPr>
          <w:p>
            <w:pPr>
              <w:pStyle w:val="0"/>
              <w:jc w:val="both"/>
            </w:pPr>
            <w:r>
              <w:rPr>
                <w:sz w:val="24"/>
              </w:rPr>
              <w:t xml:space="preserve">антибактериальные препараты системного действия</w:t>
            </w:r>
          </w:p>
        </w:tc>
        <w:tc>
          <w:tcPr>
            <w:tcW w:w="3005" w:type="dxa"/>
          </w:tcPr>
          <w:p>
            <w:pPr>
              <w:pStyle w:val="0"/>
            </w:pPr>
            <w:r>
              <w:rPr>
                <w:sz w:val="24"/>
              </w:rPr>
            </w:r>
          </w:p>
        </w:tc>
      </w:tr>
      <w:tr>
        <w:tc>
          <w:tcPr>
            <w:gridSpan w:val="2"/>
            <w:tcW w:w="2154" w:type="dxa"/>
          </w:tcPr>
          <w:p>
            <w:pPr>
              <w:pStyle w:val="0"/>
              <w:jc w:val="center"/>
            </w:pPr>
            <w:r>
              <w:rPr>
                <w:sz w:val="24"/>
              </w:rPr>
              <w:t xml:space="preserve">J01A</w:t>
            </w:r>
          </w:p>
        </w:tc>
        <w:tc>
          <w:tcPr>
            <w:tcW w:w="3912" w:type="dxa"/>
          </w:tcPr>
          <w:p>
            <w:pPr>
              <w:pStyle w:val="0"/>
              <w:jc w:val="both"/>
            </w:pPr>
            <w:r>
              <w:rPr>
                <w:sz w:val="24"/>
              </w:rPr>
              <w:t xml:space="preserve">тетрациклины</w:t>
            </w:r>
          </w:p>
        </w:tc>
        <w:tc>
          <w:tcPr>
            <w:tcW w:w="3005" w:type="dxa"/>
          </w:tcPr>
          <w:p>
            <w:pPr>
              <w:pStyle w:val="0"/>
            </w:pPr>
            <w:r>
              <w:rPr>
                <w:sz w:val="24"/>
              </w:rPr>
            </w:r>
          </w:p>
        </w:tc>
      </w:tr>
      <w:tr>
        <w:tc>
          <w:tcPr>
            <w:tcW w:w="850" w:type="dxa"/>
          </w:tcPr>
          <w:p>
            <w:pPr>
              <w:pStyle w:val="0"/>
              <w:jc w:val="center"/>
            </w:pPr>
            <w:r>
              <w:rPr>
                <w:sz w:val="24"/>
              </w:rPr>
              <w:t xml:space="preserve">302.</w:t>
            </w:r>
          </w:p>
        </w:tc>
        <w:tc>
          <w:tcPr>
            <w:tcW w:w="1304" w:type="dxa"/>
            <w:vMerge w:val="restart"/>
          </w:tcPr>
          <w:p>
            <w:pPr>
              <w:pStyle w:val="0"/>
              <w:jc w:val="center"/>
            </w:pPr>
            <w:r>
              <w:rPr>
                <w:sz w:val="24"/>
              </w:rPr>
              <w:t xml:space="preserve">J01AA</w:t>
            </w:r>
          </w:p>
        </w:tc>
        <w:tc>
          <w:tcPr>
            <w:tcW w:w="3912" w:type="dxa"/>
            <w:vMerge w:val="restart"/>
          </w:tcPr>
          <w:p>
            <w:pPr>
              <w:pStyle w:val="0"/>
              <w:jc w:val="both"/>
            </w:pPr>
            <w:r>
              <w:rPr>
                <w:sz w:val="24"/>
              </w:rPr>
              <w:t xml:space="preserve">тетрациклины</w:t>
            </w:r>
          </w:p>
        </w:tc>
        <w:tc>
          <w:tcPr>
            <w:tcW w:w="3005" w:type="dxa"/>
          </w:tcPr>
          <w:p>
            <w:pPr>
              <w:pStyle w:val="0"/>
              <w:jc w:val="both"/>
            </w:pPr>
            <w:r>
              <w:rPr>
                <w:sz w:val="24"/>
              </w:rPr>
              <w:t xml:space="preserve">доксициклин</w:t>
            </w:r>
          </w:p>
        </w:tc>
      </w:tr>
      <w:tr>
        <w:tc>
          <w:tcPr>
            <w:tcW w:w="850" w:type="dxa"/>
          </w:tcPr>
          <w:p>
            <w:pPr>
              <w:pStyle w:val="0"/>
              <w:jc w:val="center"/>
            </w:pPr>
            <w:r>
              <w:rPr>
                <w:sz w:val="24"/>
              </w:rPr>
              <w:t xml:space="preserve">303.</w:t>
            </w:r>
          </w:p>
        </w:tc>
        <w:tc>
          <w:tcPr>
            <w:vMerge w:val="continue"/>
          </w:tcPr>
          <w:p/>
        </w:tc>
        <w:tc>
          <w:tcPr>
            <w:vMerge w:val="continue"/>
          </w:tcPr>
          <w:p/>
        </w:tc>
        <w:tc>
          <w:tcPr>
            <w:tcW w:w="3005" w:type="dxa"/>
          </w:tcPr>
          <w:p>
            <w:pPr>
              <w:pStyle w:val="0"/>
              <w:jc w:val="both"/>
            </w:pPr>
            <w:r>
              <w:rPr>
                <w:sz w:val="24"/>
              </w:rPr>
              <w:t xml:space="preserve">тигециклин</w:t>
            </w:r>
          </w:p>
        </w:tc>
      </w:tr>
      <w:tr>
        <w:tc>
          <w:tcPr>
            <w:gridSpan w:val="2"/>
            <w:tcW w:w="2154" w:type="dxa"/>
          </w:tcPr>
          <w:p>
            <w:pPr>
              <w:pStyle w:val="0"/>
              <w:jc w:val="center"/>
            </w:pPr>
            <w:r>
              <w:rPr>
                <w:sz w:val="24"/>
              </w:rPr>
              <w:t xml:space="preserve">J01B</w:t>
            </w:r>
          </w:p>
        </w:tc>
        <w:tc>
          <w:tcPr>
            <w:tcW w:w="3912" w:type="dxa"/>
          </w:tcPr>
          <w:p>
            <w:pPr>
              <w:pStyle w:val="0"/>
              <w:jc w:val="both"/>
            </w:pPr>
            <w:r>
              <w:rPr>
                <w:sz w:val="24"/>
              </w:rPr>
              <w:t xml:space="preserve">амфениколы</w:t>
            </w:r>
          </w:p>
        </w:tc>
        <w:tc>
          <w:tcPr>
            <w:tcW w:w="3005" w:type="dxa"/>
          </w:tcPr>
          <w:p>
            <w:pPr>
              <w:pStyle w:val="0"/>
            </w:pPr>
            <w:r>
              <w:rPr>
                <w:sz w:val="24"/>
              </w:rPr>
            </w:r>
          </w:p>
        </w:tc>
      </w:tr>
      <w:tr>
        <w:tc>
          <w:tcPr>
            <w:tcW w:w="850" w:type="dxa"/>
          </w:tcPr>
          <w:p>
            <w:pPr>
              <w:pStyle w:val="0"/>
              <w:jc w:val="center"/>
            </w:pPr>
            <w:r>
              <w:rPr>
                <w:sz w:val="24"/>
              </w:rPr>
              <w:t xml:space="preserve">304.</w:t>
            </w:r>
          </w:p>
        </w:tc>
        <w:tc>
          <w:tcPr>
            <w:tcW w:w="1304" w:type="dxa"/>
          </w:tcPr>
          <w:p>
            <w:pPr>
              <w:pStyle w:val="0"/>
              <w:jc w:val="center"/>
            </w:pPr>
            <w:r>
              <w:rPr>
                <w:sz w:val="24"/>
              </w:rPr>
              <w:t xml:space="preserve">J01BA</w:t>
            </w:r>
          </w:p>
        </w:tc>
        <w:tc>
          <w:tcPr>
            <w:tcW w:w="3912" w:type="dxa"/>
          </w:tcPr>
          <w:p>
            <w:pPr>
              <w:pStyle w:val="0"/>
              <w:jc w:val="both"/>
            </w:pPr>
            <w:r>
              <w:rPr>
                <w:sz w:val="24"/>
              </w:rPr>
              <w:t xml:space="preserve">амфениколы</w:t>
            </w:r>
          </w:p>
        </w:tc>
        <w:tc>
          <w:tcPr>
            <w:tcW w:w="3005" w:type="dxa"/>
          </w:tcPr>
          <w:p>
            <w:pPr>
              <w:pStyle w:val="0"/>
              <w:jc w:val="both"/>
            </w:pPr>
            <w:r>
              <w:rPr>
                <w:sz w:val="24"/>
              </w:rPr>
              <w:t xml:space="preserve">хлорамфеникол</w:t>
            </w:r>
          </w:p>
        </w:tc>
      </w:tr>
      <w:tr>
        <w:tc>
          <w:tcPr>
            <w:gridSpan w:val="2"/>
            <w:tcW w:w="2154" w:type="dxa"/>
          </w:tcPr>
          <w:p>
            <w:pPr>
              <w:pStyle w:val="0"/>
              <w:jc w:val="center"/>
            </w:pPr>
            <w:r>
              <w:rPr>
                <w:sz w:val="24"/>
              </w:rPr>
              <w:t xml:space="preserve">J01C</w:t>
            </w:r>
          </w:p>
        </w:tc>
        <w:tc>
          <w:tcPr>
            <w:tcW w:w="3912" w:type="dxa"/>
          </w:tcPr>
          <w:p>
            <w:pPr>
              <w:pStyle w:val="0"/>
              <w:jc w:val="both"/>
            </w:pPr>
            <w:r>
              <w:rPr>
                <w:sz w:val="24"/>
              </w:rPr>
              <w:t xml:space="preserve">бета-лактамные антибактериальные препараты: пенициллины</w:t>
            </w:r>
          </w:p>
        </w:tc>
        <w:tc>
          <w:tcPr>
            <w:tcW w:w="3005" w:type="dxa"/>
          </w:tcPr>
          <w:p>
            <w:pPr>
              <w:pStyle w:val="0"/>
            </w:pPr>
            <w:r>
              <w:rPr>
                <w:sz w:val="24"/>
              </w:rPr>
            </w:r>
          </w:p>
        </w:tc>
      </w:tr>
      <w:tr>
        <w:tc>
          <w:tcPr>
            <w:tcW w:w="850" w:type="dxa"/>
          </w:tcPr>
          <w:p>
            <w:pPr>
              <w:pStyle w:val="0"/>
              <w:jc w:val="center"/>
            </w:pPr>
            <w:r>
              <w:rPr>
                <w:sz w:val="24"/>
              </w:rPr>
              <w:t xml:space="preserve">305.</w:t>
            </w:r>
          </w:p>
        </w:tc>
        <w:tc>
          <w:tcPr>
            <w:tcW w:w="1304" w:type="dxa"/>
            <w:vMerge w:val="restart"/>
          </w:tcPr>
          <w:p>
            <w:pPr>
              <w:pStyle w:val="0"/>
              <w:jc w:val="center"/>
            </w:pPr>
            <w:r>
              <w:rPr>
                <w:sz w:val="24"/>
              </w:rPr>
              <w:t xml:space="preserve">J01CA</w:t>
            </w:r>
          </w:p>
        </w:tc>
        <w:tc>
          <w:tcPr>
            <w:tcW w:w="3912" w:type="dxa"/>
            <w:vMerge w:val="restart"/>
          </w:tcPr>
          <w:p>
            <w:pPr>
              <w:pStyle w:val="0"/>
              <w:jc w:val="both"/>
            </w:pPr>
            <w:r>
              <w:rPr>
                <w:sz w:val="24"/>
              </w:rPr>
              <w:t xml:space="preserve">пенициллины широкого спектра действия</w:t>
            </w:r>
          </w:p>
        </w:tc>
        <w:tc>
          <w:tcPr>
            <w:tcW w:w="3005" w:type="dxa"/>
          </w:tcPr>
          <w:p>
            <w:pPr>
              <w:pStyle w:val="0"/>
              <w:jc w:val="both"/>
            </w:pPr>
            <w:r>
              <w:rPr>
                <w:sz w:val="24"/>
              </w:rPr>
              <w:t xml:space="preserve">амоксициллин</w:t>
            </w:r>
          </w:p>
        </w:tc>
      </w:tr>
      <w:tr>
        <w:tc>
          <w:tcPr>
            <w:tcW w:w="850" w:type="dxa"/>
          </w:tcPr>
          <w:p>
            <w:pPr>
              <w:pStyle w:val="0"/>
              <w:jc w:val="center"/>
            </w:pPr>
            <w:r>
              <w:rPr>
                <w:sz w:val="24"/>
              </w:rPr>
              <w:t xml:space="preserve">306.</w:t>
            </w:r>
          </w:p>
        </w:tc>
        <w:tc>
          <w:tcPr>
            <w:vMerge w:val="continue"/>
          </w:tcPr>
          <w:p/>
        </w:tc>
        <w:tc>
          <w:tcPr>
            <w:vMerge w:val="continue"/>
          </w:tcPr>
          <w:p/>
        </w:tc>
        <w:tc>
          <w:tcPr>
            <w:tcW w:w="3005" w:type="dxa"/>
          </w:tcPr>
          <w:p>
            <w:pPr>
              <w:pStyle w:val="0"/>
              <w:jc w:val="both"/>
            </w:pPr>
            <w:r>
              <w:rPr>
                <w:sz w:val="24"/>
              </w:rPr>
              <w:t xml:space="preserve">ампициллин</w:t>
            </w:r>
          </w:p>
        </w:tc>
      </w:tr>
      <w:tr>
        <w:tc>
          <w:tcPr>
            <w:tcW w:w="850" w:type="dxa"/>
          </w:tcPr>
          <w:p>
            <w:pPr>
              <w:pStyle w:val="0"/>
              <w:jc w:val="center"/>
            </w:pPr>
            <w:r>
              <w:rPr>
                <w:sz w:val="24"/>
              </w:rPr>
              <w:t xml:space="preserve">307.</w:t>
            </w:r>
          </w:p>
        </w:tc>
        <w:tc>
          <w:tcPr>
            <w:tcW w:w="1304" w:type="dxa"/>
            <w:vMerge w:val="restart"/>
          </w:tcPr>
          <w:p>
            <w:pPr>
              <w:pStyle w:val="0"/>
              <w:jc w:val="center"/>
            </w:pPr>
            <w:r>
              <w:rPr>
                <w:sz w:val="24"/>
              </w:rPr>
              <w:t xml:space="preserve">J01CE</w:t>
            </w:r>
          </w:p>
        </w:tc>
        <w:tc>
          <w:tcPr>
            <w:tcW w:w="3912" w:type="dxa"/>
            <w:vMerge w:val="restart"/>
          </w:tcPr>
          <w:p>
            <w:pPr>
              <w:pStyle w:val="0"/>
              <w:jc w:val="both"/>
            </w:pPr>
            <w:r>
              <w:rPr>
                <w:sz w:val="24"/>
              </w:rPr>
              <w:t xml:space="preserve">пенициллины, чувствительные к бета-лактамазам</w:t>
            </w:r>
          </w:p>
        </w:tc>
        <w:tc>
          <w:tcPr>
            <w:tcW w:w="3005" w:type="dxa"/>
          </w:tcPr>
          <w:p>
            <w:pPr>
              <w:pStyle w:val="0"/>
              <w:jc w:val="both"/>
            </w:pPr>
            <w:r>
              <w:rPr>
                <w:sz w:val="24"/>
              </w:rPr>
              <w:t xml:space="preserve">бензатина бензилпенициллин</w:t>
            </w:r>
          </w:p>
        </w:tc>
      </w:tr>
      <w:tr>
        <w:tc>
          <w:tcPr>
            <w:tcW w:w="850" w:type="dxa"/>
          </w:tcPr>
          <w:p>
            <w:pPr>
              <w:pStyle w:val="0"/>
              <w:jc w:val="center"/>
            </w:pPr>
            <w:r>
              <w:rPr>
                <w:sz w:val="24"/>
              </w:rPr>
              <w:t xml:space="preserve">308.</w:t>
            </w:r>
          </w:p>
        </w:tc>
        <w:tc>
          <w:tcPr>
            <w:vMerge w:val="continue"/>
          </w:tcPr>
          <w:p/>
        </w:tc>
        <w:tc>
          <w:tcPr>
            <w:vMerge w:val="continue"/>
          </w:tcPr>
          <w:p/>
        </w:tc>
        <w:tc>
          <w:tcPr>
            <w:tcW w:w="3005" w:type="dxa"/>
          </w:tcPr>
          <w:p>
            <w:pPr>
              <w:pStyle w:val="0"/>
              <w:jc w:val="both"/>
            </w:pPr>
            <w:r>
              <w:rPr>
                <w:sz w:val="24"/>
              </w:rPr>
              <w:t xml:space="preserve">бензилпенициллин</w:t>
            </w:r>
          </w:p>
        </w:tc>
      </w:tr>
      <w:tr>
        <w:tc>
          <w:tcPr>
            <w:tcW w:w="850" w:type="dxa"/>
          </w:tcPr>
          <w:p>
            <w:pPr>
              <w:pStyle w:val="0"/>
              <w:jc w:val="center"/>
            </w:pPr>
            <w:r>
              <w:rPr>
                <w:sz w:val="24"/>
              </w:rPr>
              <w:t xml:space="preserve">309.</w:t>
            </w:r>
          </w:p>
        </w:tc>
        <w:tc>
          <w:tcPr>
            <w:vMerge w:val="continue"/>
          </w:tcPr>
          <w:p/>
        </w:tc>
        <w:tc>
          <w:tcPr>
            <w:vMerge w:val="continue"/>
          </w:tcPr>
          <w:p/>
        </w:tc>
        <w:tc>
          <w:tcPr>
            <w:tcW w:w="3005" w:type="dxa"/>
          </w:tcPr>
          <w:p>
            <w:pPr>
              <w:pStyle w:val="0"/>
              <w:jc w:val="both"/>
            </w:pPr>
            <w:r>
              <w:rPr>
                <w:sz w:val="24"/>
              </w:rPr>
              <w:t xml:space="preserve">феноксиметилпенициллин</w:t>
            </w:r>
          </w:p>
        </w:tc>
      </w:tr>
      <w:tr>
        <w:tc>
          <w:tcPr>
            <w:tcW w:w="850" w:type="dxa"/>
          </w:tcPr>
          <w:p>
            <w:pPr>
              <w:pStyle w:val="0"/>
              <w:jc w:val="center"/>
            </w:pPr>
            <w:r>
              <w:rPr>
                <w:sz w:val="24"/>
              </w:rPr>
              <w:t xml:space="preserve">310.</w:t>
            </w:r>
          </w:p>
        </w:tc>
        <w:tc>
          <w:tcPr>
            <w:tcW w:w="1304" w:type="dxa"/>
          </w:tcPr>
          <w:p>
            <w:pPr>
              <w:pStyle w:val="0"/>
              <w:jc w:val="center"/>
            </w:pPr>
            <w:r>
              <w:rPr>
                <w:sz w:val="24"/>
              </w:rPr>
              <w:t xml:space="preserve">J01CF</w:t>
            </w:r>
          </w:p>
        </w:tc>
        <w:tc>
          <w:tcPr>
            <w:tcW w:w="3912" w:type="dxa"/>
          </w:tcPr>
          <w:p>
            <w:pPr>
              <w:pStyle w:val="0"/>
              <w:jc w:val="both"/>
            </w:pPr>
            <w:r>
              <w:rPr>
                <w:sz w:val="24"/>
              </w:rPr>
              <w:t xml:space="preserve">пенициллины, устойчивые к бета-лактамазам</w:t>
            </w:r>
          </w:p>
        </w:tc>
        <w:tc>
          <w:tcPr>
            <w:tcW w:w="3005" w:type="dxa"/>
          </w:tcPr>
          <w:p>
            <w:pPr>
              <w:pStyle w:val="0"/>
              <w:jc w:val="both"/>
            </w:pPr>
            <w:r>
              <w:rPr>
                <w:sz w:val="24"/>
              </w:rPr>
              <w:t xml:space="preserve">оксациллин</w:t>
            </w:r>
          </w:p>
        </w:tc>
      </w:tr>
      <w:tr>
        <w:tc>
          <w:tcPr>
            <w:tcW w:w="850" w:type="dxa"/>
          </w:tcPr>
          <w:p>
            <w:pPr>
              <w:pStyle w:val="0"/>
              <w:jc w:val="center"/>
            </w:pPr>
            <w:r>
              <w:rPr>
                <w:sz w:val="24"/>
              </w:rPr>
              <w:t xml:space="preserve">311.</w:t>
            </w:r>
          </w:p>
        </w:tc>
        <w:tc>
          <w:tcPr>
            <w:tcW w:w="1304" w:type="dxa"/>
            <w:vMerge w:val="restart"/>
          </w:tcPr>
          <w:p>
            <w:pPr>
              <w:pStyle w:val="0"/>
              <w:jc w:val="center"/>
            </w:pPr>
            <w:r>
              <w:rPr>
                <w:sz w:val="24"/>
              </w:rPr>
              <w:t xml:space="preserve">J01CR</w:t>
            </w:r>
          </w:p>
        </w:tc>
        <w:tc>
          <w:tcPr>
            <w:tcW w:w="3912" w:type="dxa"/>
            <w:vMerge w:val="restart"/>
          </w:tcPr>
          <w:p>
            <w:pPr>
              <w:pStyle w:val="0"/>
              <w:jc w:val="both"/>
            </w:pPr>
            <w:r>
              <w:rPr>
                <w:sz w:val="24"/>
              </w:rPr>
              <w:t xml:space="preserve">комбинации пенициллинов, включая комбинации с ингибиторами бета-лактамаз</w:t>
            </w:r>
          </w:p>
        </w:tc>
        <w:tc>
          <w:tcPr>
            <w:tcW w:w="3005" w:type="dxa"/>
          </w:tcPr>
          <w:p>
            <w:pPr>
              <w:pStyle w:val="0"/>
              <w:jc w:val="both"/>
            </w:pPr>
            <w:r>
              <w:rPr>
                <w:sz w:val="24"/>
              </w:rPr>
              <w:t xml:space="preserve">амоксициллин + клавулановая кислота</w:t>
            </w:r>
          </w:p>
        </w:tc>
      </w:tr>
      <w:tr>
        <w:tc>
          <w:tcPr>
            <w:tcW w:w="850" w:type="dxa"/>
          </w:tcPr>
          <w:p>
            <w:pPr>
              <w:pStyle w:val="0"/>
              <w:jc w:val="center"/>
            </w:pPr>
            <w:r>
              <w:rPr>
                <w:sz w:val="24"/>
              </w:rPr>
              <w:t xml:space="preserve">312.</w:t>
            </w:r>
          </w:p>
        </w:tc>
        <w:tc>
          <w:tcPr>
            <w:vMerge w:val="continue"/>
          </w:tcPr>
          <w:p/>
        </w:tc>
        <w:tc>
          <w:tcPr>
            <w:vMerge w:val="continue"/>
          </w:tcPr>
          <w:p/>
        </w:tc>
        <w:tc>
          <w:tcPr>
            <w:tcW w:w="3005" w:type="dxa"/>
          </w:tcPr>
          <w:p>
            <w:pPr>
              <w:pStyle w:val="0"/>
              <w:jc w:val="both"/>
            </w:pPr>
            <w:r>
              <w:rPr>
                <w:sz w:val="24"/>
              </w:rPr>
              <w:t xml:space="preserve">ампициллин + сульбактам</w:t>
            </w:r>
          </w:p>
        </w:tc>
      </w:tr>
      <w:tr>
        <w:tc>
          <w:tcPr>
            <w:gridSpan w:val="2"/>
            <w:tcW w:w="2154" w:type="dxa"/>
          </w:tcPr>
          <w:p>
            <w:pPr>
              <w:pStyle w:val="0"/>
              <w:jc w:val="center"/>
            </w:pPr>
            <w:r>
              <w:rPr>
                <w:sz w:val="24"/>
              </w:rPr>
              <w:t xml:space="preserve">J01D</w:t>
            </w:r>
          </w:p>
        </w:tc>
        <w:tc>
          <w:tcPr>
            <w:tcW w:w="3912" w:type="dxa"/>
          </w:tcPr>
          <w:p>
            <w:pPr>
              <w:pStyle w:val="0"/>
              <w:jc w:val="both"/>
            </w:pPr>
            <w:r>
              <w:rPr>
                <w:sz w:val="24"/>
              </w:rPr>
              <w:t xml:space="preserve">другие бета-лактамные антибактериальные препараты</w:t>
            </w:r>
          </w:p>
        </w:tc>
        <w:tc>
          <w:tcPr>
            <w:tcW w:w="3005" w:type="dxa"/>
          </w:tcPr>
          <w:p>
            <w:pPr>
              <w:pStyle w:val="0"/>
            </w:pPr>
            <w:r>
              <w:rPr>
                <w:sz w:val="24"/>
              </w:rPr>
            </w:r>
          </w:p>
        </w:tc>
      </w:tr>
      <w:tr>
        <w:tc>
          <w:tcPr>
            <w:tcW w:w="850" w:type="dxa"/>
          </w:tcPr>
          <w:p>
            <w:pPr>
              <w:pStyle w:val="0"/>
              <w:jc w:val="center"/>
            </w:pPr>
            <w:r>
              <w:rPr>
                <w:sz w:val="24"/>
              </w:rPr>
              <w:t xml:space="preserve">313.</w:t>
            </w:r>
          </w:p>
        </w:tc>
        <w:tc>
          <w:tcPr>
            <w:tcW w:w="1304" w:type="dxa"/>
            <w:vMerge w:val="restart"/>
          </w:tcPr>
          <w:p>
            <w:pPr>
              <w:pStyle w:val="0"/>
              <w:jc w:val="center"/>
            </w:pPr>
            <w:r>
              <w:rPr>
                <w:sz w:val="24"/>
              </w:rPr>
              <w:t xml:space="preserve">J01DB</w:t>
            </w:r>
          </w:p>
        </w:tc>
        <w:tc>
          <w:tcPr>
            <w:tcW w:w="3912" w:type="dxa"/>
            <w:vMerge w:val="restart"/>
          </w:tcPr>
          <w:p>
            <w:pPr>
              <w:pStyle w:val="0"/>
              <w:jc w:val="both"/>
            </w:pPr>
            <w:r>
              <w:rPr>
                <w:sz w:val="24"/>
              </w:rPr>
              <w:t xml:space="preserve">цефалоспорины 1-го поколения</w:t>
            </w:r>
          </w:p>
        </w:tc>
        <w:tc>
          <w:tcPr>
            <w:tcW w:w="3005" w:type="dxa"/>
          </w:tcPr>
          <w:p>
            <w:pPr>
              <w:pStyle w:val="0"/>
              <w:jc w:val="both"/>
            </w:pPr>
            <w:r>
              <w:rPr>
                <w:sz w:val="24"/>
              </w:rPr>
              <w:t xml:space="preserve">цефазолин</w:t>
            </w:r>
          </w:p>
        </w:tc>
      </w:tr>
      <w:tr>
        <w:tc>
          <w:tcPr>
            <w:tcW w:w="850" w:type="dxa"/>
          </w:tcPr>
          <w:p>
            <w:pPr>
              <w:pStyle w:val="0"/>
              <w:jc w:val="center"/>
            </w:pPr>
            <w:r>
              <w:rPr>
                <w:sz w:val="24"/>
              </w:rPr>
              <w:t xml:space="preserve">314.</w:t>
            </w:r>
          </w:p>
        </w:tc>
        <w:tc>
          <w:tcPr>
            <w:vMerge w:val="continue"/>
          </w:tcPr>
          <w:p/>
        </w:tc>
        <w:tc>
          <w:tcPr>
            <w:vMerge w:val="continue"/>
          </w:tcPr>
          <w:p/>
        </w:tc>
        <w:tc>
          <w:tcPr>
            <w:tcW w:w="3005" w:type="dxa"/>
          </w:tcPr>
          <w:p>
            <w:pPr>
              <w:pStyle w:val="0"/>
              <w:jc w:val="both"/>
            </w:pPr>
            <w:r>
              <w:rPr>
                <w:sz w:val="24"/>
              </w:rPr>
              <w:t xml:space="preserve">цефалексин</w:t>
            </w:r>
          </w:p>
        </w:tc>
      </w:tr>
      <w:tr>
        <w:tc>
          <w:tcPr>
            <w:tcW w:w="850" w:type="dxa"/>
          </w:tcPr>
          <w:p>
            <w:pPr>
              <w:pStyle w:val="0"/>
              <w:jc w:val="center"/>
            </w:pPr>
            <w:r>
              <w:rPr>
                <w:sz w:val="24"/>
              </w:rPr>
              <w:t xml:space="preserve">315.</w:t>
            </w:r>
          </w:p>
        </w:tc>
        <w:tc>
          <w:tcPr>
            <w:tcW w:w="1304" w:type="dxa"/>
          </w:tcPr>
          <w:p>
            <w:pPr>
              <w:pStyle w:val="0"/>
              <w:jc w:val="center"/>
            </w:pPr>
            <w:r>
              <w:rPr>
                <w:sz w:val="24"/>
              </w:rPr>
              <w:t xml:space="preserve">J01DC</w:t>
            </w:r>
          </w:p>
        </w:tc>
        <w:tc>
          <w:tcPr>
            <w:tcW w:w="3912" w:type="dxa"/>
          </w:tcPr>
          <w:p>
            <w:pPr>
              <w:pStyle w:val="0"/>
              <w:jc w:val="both"/>
            </w:pPr>
            <w:r>
              <w:rPr>
                <w:sz w:val="24"/>
              </w:rPr>
              <w:t xml:space="preserve">цефалоспорины 2-го поколения</w:t>
            </w:r>
          </w:p>
        </w:tc>
        <w:tc>
          <w:tcPr>
            <w:tcW w:w="3005" w:type="dxa"/>
          </w:tcPr>
          <w:p>
            <w:pPr>
              <w:pStyle w:val="0"/>
              <w:jc w:val="both"/>
            </w:pPr>
            <w:r>
              <w:rPr>
                <w:sz w:val="24"/>
              </w:rPr>
              <w:t xml:space="preserve">цефуроксим</w:t>
            </w:r>
          </w:p>
        </w:tc>
      </w:tr>
      <w:tr>
        <w:tc>
          <w:tcPr>
            <w:tcW w:w="850" w:type="dxa"/>
          </w:tcPr>
          <w:p>
            <w:pPr>
              <w:pStyle w:val="0"/>
              <w:jc w:val="center"/>
            </w:pPr>
            <w:r>
              <w:rPr>
                <w:sz w:val="24"/>
              </w:rPr>
              <w:t xml:space="preserve">316.</w:t>
            </w:r>
          </w:p>
        </w:tc>
        <w:tc>
          <w:tcPr>
            <w:tcW w:w="1304" w:type="dxa"/>
            <w:vMerge w:val="restart"/>
          </w:tcPr>
          <w:p>
            <w:pPr>
              <w:pStyle w:val="0"/>
              <w:jc w:val="center"/>
            </w:pPr>
            <w:r>
              <w:rPr>
                <w:sz w:val="24"/>
              </w:rPr>
              <w:t xml:space="preserve">J01DD</w:t>
            </w:r>
          </w:p>
        </w:tc>
        <w:tc>
          <w:tcPr>
            <w:tcW w:w="3912" w:type="dxa"/>
            <w:vMerge w:val="restart"/>
          </w:tcPr>
          <w:p>
            <w:pPr>
              <w:pStyle w:val="0"/>
              <w:jc w:val="both"/>
            </w:pPr>
            <w:r>
              <w:rPr>
                <w:sz w:val="24"/>
              </w:rPr>
              <w:t xml:space="preserve">цефалоспорины 3-го поколения</w:t>
            </w:r>
          </w:p>
        </w:tc>
        <w:tc>
          <w:tcPr>
            <w:tcW w:w="3005" w:type="dxa"/>
          </w:tcPr>
          <w:p>
            <w:pPr>
              <w:pStyle w:val="0"/>
              <w:jc w:val="both"/>
            </w:pPr>
            <w:r>
              <w:rPr>
                <w:sz w:val="24"/>
              </w:rPr>
              <w:t xml:space="preserve">цефотаксим</w:t>
            </w:r>
          </w:p>
        </w:tc>
      </w:tr>
      <w:tr>
        <w:tc>
          <w:tcPr>
            <w:tcW w:w="850" w:type="dxa"/>
          </w:tcPr>
          <w:p>
            <w:pPr>
              <w:pStyle w:val="0"/>
              <w:jc w:val="center"/>
            </w:pPr>
            <w:r>
              <w:rPr>
                <w:sz w:val="24"/>
              </w:rPr>
              <w:t xml:space="preserve">317.</w:t>
            </w:r>
          </w:p>
        </w:tc>
        <w:tc>
          <w:tcPr>
            <w:vMerge w:val="continue"/>
          </w:tcPr>
          <w:p/>
        </w:tc>
        <w:tc>
          <w:tcPr>
            <w:vMerge w:val="continue"/>
          </w:tcPr>
          <w:p/>
        </w:tc>
        <w:tc>
          <w:tcPr>
            <w:tcW w:w="3005" w:type="dxa"/>
          </w:tcPr>
          <w:p>
            <w:pPr>
              <w:pStyle w:val="0"/>
              <w:jc w:val="both"/>
            </w:pPr>
            <w:r>
              <w:rPr>
                <w:sz w:val="24"/>
              </w:rPr>
              <w:t xml:space="preserve">цефтазидим</w:t>
            </w:r>
          </w:p>
        </w:tc>
      </w:tr>
      <w:tr>
        <w:tc>
          <w:tcPr>
            <w:tcW w:w="850" w:type="dxa"/>
          </w:tcPr>
          <w:p>
            <w:pPr>
              <w:pStyle w:val="0"/>
              <w:jc w:val="center"/>
            </w:pPr>
            <w:r>
              <w:rPr>
                <w:sz w:val="24"/>
              </w:rPr>
              <w:t xml:space="preserve">318.</w:t>
            </w:r>
          </w:p>
        </w:tc>
        <w:tc>
          <w:tcPr>
            <w:vMerge w:val="continue"/>
          </w:tcPr>
          <w:p/>
        </w:tc>
        <w:tc>
          <w:tcPr>
            <w:vMerge w:val="continue"/>
          </w:tcPr>
          <w:p/>
        </w:tc>
        <w:tc>
          <w:tcPr>
            <w:tcW w:w="3005" w:type="dxa"/>
          </w:tcPr>
          <w:p>
            <w:pPr>
              <w:pStyle w:val="0"/>
              <w:jc w:val="both"/>
            </w:pPr>
            <w:r>
              <w:rPr>
                <w:sz w:val="24"/>
              </w:rPr>
              <w:t xml:space="preserve">цефтриаксон</w:t>
            </w:r>
          </w:p>
        </w:tc>
      </w:tr>
      <w:tr>
        <w:tc>
          <w:tcPr>
            <w:tcW w:w="850" w:type="dxa"/>
          </w:tcPr>
          <w:p>
            <w:pPr>
              <w:pStyle w:val="0"/>
              <w:jc w:val="center"/>
            </w:pPr>
            <w:r>
              <w:rPr>
                <w:sz w:val="24"/>
              </w:rPr>
              <w:t xml:space="preserve">319.</w:t>
            </w:r>
          </w:p>
        </w:tc>
        <w:tc>
          <w:tcPr>
            <w:vMerge w:val="continue"/>
          </w:tcPr>
          <w:p/>
        </w:tc>
        <w:tc>
          <w:tcPr>
            <w:vMerge w:val="continue"/>
          </w:tcPr>
          <w:p/>
        </w:tc>
        <w:tc>
          <w:tcPr>
            <w:tcW w:w="3005" w:type="dxa"/>
          </w:tcPr>
          <w:p>
            <w:pPr>
              <w:pStyle w:val="0"/>
              <w:jc w:val="both"/>
            </w:pPr>
            <w:r>
              <w:rPr>
                <w:sz w:val="24"/>
              </w:rPr>
              <w:t xml:space="preserve">цефоперазон + сульбактам</w:t>
            </w:r>
          </w:p>
        </w:tc>
      </w:tr>
      <w:tr>
        <w:tc>
          <w:tcPr>
            <w:tcW w:w="850" w:type="dxa"/>
          </w:tcPr>
          <w:p>
            <w:pPr>
              <w:pStyle w:val="0"/>
              <w:jc w:val="center"/>
            </w:pPr>
            <w:r>
              <w:rPr>
                <w:sz w:val="24"/>
              </w:rPr>
              <w:t xml:space="preserve">320.</w:t>
            </w:r>
          </w:p>
        </w:tc>
        <w:tc>
          <w:tcPr>
            <w:vMerge w:val="continue"/>
          </w:tcPr>
          <w:p/>
        </w:tc>
        <w:tc>
          <w:tcPr>
            <w:vMerge w:val="continue"/>
          </w:tcPr>
          <w:p/>
        </w:tc>
        <w:tc>
          <w:tcPr>
            <w:tcW w:w="3005" w:type="dxa"/>
          </w:tcPr>
          <w:p>
            <w:pPr>
              <w:pStyle w:val="0"/>
              <w:jc w:val="both"/>
            </w:pPr>
            <w:r>
              <w:rPr>
                <w:sz w:val="24"/>
              </w:rPr>
              <w:t xml:space="preserve">цефтазидим + авибактам</w:t>
            </w:r>
          </w:p>
        </w:tc>
      </w:tr>
      <w:tr>
        <w:tc>
          <w:tcPr>
            <w:tcW w:w="850" w:type="dxa"/>
          </w:tcPr>
          <w:p>
            <w:pPr>
              <w:pStyle w:val="0"/>
              <w:jc w:val="center"/>
            </w:pPr>
            <w:r>
              <w:rPr>
                <w:sz w:val="24"/>
              </w:rPr>
              <w:t xml:space="preserve">321.</w:t>
            </w:r>
          </w:p>
        </w:tc>
        <w:tc>
          <w:tcPr>
            <w:tcW w:w="1304" w:type="dxa"/>
          </w:tcPr>
          <w:p>
            <w:pPr>
              <w:pStyle w:val="0"/>
              <w:jc w:val="center"/>
            </w:pPr>
            <w:r>
              <w:rPr>
                <w:sz w:val="24"/>
              </w:rPr>
              <w:t xml:space="preserve">J01DE</w:t>
            </w:r>
          </w:p>
        </w:tc>
        <w:tc>
          <w:tcPr>
            <w:tcW w:w="3912" w:type="dxa"/>
          </w:tcPr>
          <w:p>
            <w:pPr>
              <w:pStyle w:val="0"/>
              <w:jc w:val="both"/>
            </w:pPr>
            <w:r>
              <w:rPr>
                <w:sz w:val="24"/>
              </w:rPr>
              <w:t xml:space="preserve">цефалоспорины 4-го поколения</w:t>
            </w:r>
          </w:p>
        </w:tc>
        <w:tc>
          <w:tcPr>
            <w:tcW w:w="3005" w:type="dxa"/>
          </w:tcPr>
          <w:p>
            <w:pPr>
              <w:pStyle w:val="0"/>
              <w:jc w:val="both"/>
            </w:pPr>
            <w:r>
              <w:rPr>
                <w:sz w:val="24"/>
              </w:rPr>
              <w:t xml:space="preserve">цефепим</w:t>
            </w:r>
          </w:p>
        </w:tc>
      </w:tr>
      <w:tr>
        <w:tc>
          <w:tcPr>
            <w:tcW w:w="850" w:type="dxa"/>
          </w:tcPr>
          <w:p>
            <w:pPr>
              <w:pStyle w:val="0"/>
              <w:jc w:val="center"/>
            </w:pPr>
            <w:r>
              <w:rPr>
                <w:sz w:val="24"/>
              </w:rPr>
              <w:t xml:space="preserve">322.</w:t>
            </w:r>
          </w:p>
        </w:tc>
        <w:tc>
          <w:tcPr>
            <w:tcW w:w="1304" w:type="dxa"/>
            <w:vMerge w:val="restart"/>
          </w:tcPr>
          <w:p>
            <w:pPr>
              <w:pStyle w:val="0"/>
              <w:jc w:val="center"/>
            </w:pPr>
            <w:r>
              <w:rPr>
                <w:sz w:val="24"/>
              </w:rPr>
              <w:t xml:space="preserve">J01DH</w:t>
            </w:r>
          </w:p>
        </w:tc>
        <w:tc>
          <w:tcPr>
            <w:tcW w:w="3912" w:type="dxa"/>
            <w:vMerge w:val="restart"/>
          </w:tcPr>
          <w:p>
            <w:pPr>
              <w:pStyle w:val="0"/>
              <w:jc w:val="both"/>
            </w:pPr>
            <w:r>
              <w:rPr>
                <w:sz w:val="24"/>
              </w:rPr>
              <w:t xml:space="preserve">карбапенемы</w:t>
            </w:r>
          </w:p>
        </w:tc>
        <w:tc>
          <w:tcPr>
            <w:tcW w:w="3005" w:type="dxa"/>
          </w:tcPr>
          <w:p>
            <w:pPr>
              <w:pStyle w:val="0"/>
              <w:jc w:val="both"/>
            </w:pPr>
            <w:r>
              <w:rPr>
                <w:sz w:val="24"/>
              </w:rPr>
              <w:t xml:space="preserve">имипенем + циластатин</w:t>
            </w:r>
          </w:p>
        </w:tc>
      </w:tr>
      <w:tr>
        <w:tc>
          <w:tcPr>
            <w:tcW w:w="850" w:type="dxa"/>
          </w:tcPr>
          <w:p>
            <w:pPr>
              <w:pStyle w:val="0"/>
              <w:jc w:val="center"/>
            </w:pPr>
            <w:r>
              <w:rPr>
                <w:sz w:val="24"/>
              </w:rPr>
              <w:t xml:space="preserve">323.</w:t>
            </w:r>
          </w:p>
        </w:tc>
        <w:tc>
          <w:tcPr>
            <w:vMerge w:val="continue"/>
          </w:tcPr>
          <w:p/>
        </w:tc>
        <w:tc>
          <w:tcPr>
            <w:vMerge w:val="continue"/>
          </w:tcPr>
          <w:p/>
        </w:tc>
        <w:tc>
          <w:tcPr>
            <w:tcW w:w="3005" w:type="dxa"/>
          </w:tcPr>
          <w:p>
            <w:pPr>
              <w:pStyle w:val="0"/>
              <w:jc w:val="both"/>
            </w:pPr>
            <w:r>
              <w:rPr>
                <w:sz w:val="24"/>
              </w:rPr>
              <w:t xml:space="preserve">меропенем</w:t>
            </w:r>
          </w:p>
        </w:tc>
      </w:tr>
      <w:tr>
        <w:tc>
          <w:tcPr>
            <w:tcW w:w="850" w:type="dxa"/>
          </w:tcPr>
          <w:p>
            <w:pPr>
              <w:pStyle w:val="0"/>
              <w:jc w:val="center"/>
            </w:pPr>
            <w:r>
              <w:rPr>
                <w:sz w:val="24"/>
              </w:rPr>
              <w:t xml:space="preserve">324.</w:t>
            </w:r>
          </w:p>
        </w:tc>
        <w:tc>
          <w:tcPr>
            <w:vMerge w:val="continue"/>
          </w:tcPr>
          <w:p/>
        </w:tc>
        <w:tc>
          <w:tcPr>
            <w:vMerge w:val="continue"/>
          </w:tcPr>
          <w:p/>
        </w:tc>
        <w:tc>
          <w:tcPr>
            <w:tcW w:w="3005" w:type="dxa"/>
          </w:tcPr>
          <w:p>
            <w:pPr>
              <w:pStyle w:val="0"/>
              <w:jc w:val="both"/>
            </w:pPr>
            <w:r>
              <w:rPr>
                <w:sz w:val="24"/>
              </w:rPr>
              <w:t xml:space="preserve">эртапенем</w:t>
            </w:r>
          </w:p>
        </w:tc>
      </w:tr>
      <w:tr>
        <w:tc>
          <w:tcPr>
            <w:tcW w:w="850" w:type="dxa"/>
          </w:tcPr>
          <w:p>
            <w:pPr>
              <w:pStyle w:val="0"/>
              <w:jc w:val="center"/>
            </w:pPr>
            <w:r>
              <w:rPr>
                <w:sz w:val="24"/>
              </w:rPr>
              <w:t xml:space="preserve">325.</w:t>
            </w:r>
          </w:p>
        </w:tc>
        <w:tc>
          <w:tcPr>
            <w:tcW w:w="1304" w:type="dxa"/>
            <w:vMerge w:val="restart"/>
          </w:tcPr>
          <w:p>
            <w:pPr>
              <w:pStyle w:val="0"/>
              <w:jc w:val="center"/>
            </w:pPr>
            <w:r>
              <w:rPr>
                <w:sz w:val="24"/>
              </w:rPr>
              <w:t xml:space="preserve">J01DI</w:t>
            </w:r>
          </w:p>
        </w:tc>
        <w:tc>
          <w:tcPr>
            <w:tcW w:w="3912" w:type="dxa"/>
            <w:vMerge w:val="restart"/>
          </w:tcPr>
          <w:p>
            <w:pPr>
              <w:pStyle w:val="0"/>
              <w:jc w:val="both"/>
            </w:pPr>
            <w:r>
              <w:rPr>
                <w:sz w:val="24"/>
              </w:rPr>
              <w:t xml:space="preserve">другие цефалоспорины и пенемы</w:t>
            </w:r>
          </w:p>
        </w:tc>
        <w:tc>
          <w:tcPr>
            <w:tcW w:w="3005" w:type="dxa"/>
          </w:tcPr>
          <w:p>
            <w:pPr>
              <w:pStyle w:val="0"/>
              <w:jc w:val="both"/>
            </w:pPr>
            <w:r>
              <w:rPr>
                <w:sz w:val="24"/>
              </w:rPr>
              <w:t xml:space="preserve">цефтаролина фосамил</w:t>
            </w:r>
          </w:p>
        </w:tc>
      </w:tr>
      <w:tr>
        <w:tc>
          <w:tcPr>
            <w:tcW w:w="850" w:type="dxa"/>
          </w:tcPr>
          <w:p>
            <w:pPr>
              <w:pStyle w:val="0"/>
              <w:jc w:val="center"/>
            </w:pPr>
            <w:r>
              <w:rPr>
                <w:sz w:val="24"/>
              </w:rPr>
              <w:t xml:space="preserve">326.</w:t>
            </w:r>
          </w:p>
        </w:tc>
        <w:tc>
          <w:tcPr>
            <w:vMerge w:val="continue"/>
          </w:tcPr>
          <w:p/>
        </w:tc>
        <w:tc>
          <w:tcPr>
            <w:vMerge w:val="continue"/>
          </w:tcPr>
          <w:p/>
        </w:tc>
        <w:tc>
          <w:tcPr>
            <w:tcW w:w="3005" w:type="dxa"/>
          </w:tcPr>
          <w:p>
            <w:pPr>
              <w:pStyle w:val="0"/>
              <w:jc w:val="both"/>
            </w:pPr>
            <w:r>
              <w:rPr>
                <w:sz w:val="24"/>
              </w:rPr>
              <w:t xml:space="preserve">цефтолозан + [тазобактам]</w:t>
            </w:r>
          </w:p>
        </w:tc>
      </w:tr>
      <w:tr>
        <w:tc>
          <w:tcPr>
            <w:gridSpan w:val="2"/>
            <w:tcW w:w="2154" w:type="dxa"/>
          </w:tcPr>
          <w:p>
            <w:pPr>
              <w:pStyle w:val="0"/>
              <w:jc w:val="center"/>
            </w:pPr>
            <w:r>
              <w:rPr>
                <w:sz w:val="24"/>
              </w:rPr>
              <w:t xml:space="preserve">J01E</w:t>
            </w:r>
          </w:p>
        </w:tc>
        <w:tc>
          <w:tcPr>
            <w:tcW w:w="3912" w:type="dxa"/>
          </w:tcPr>
          <w:p>
            <w:pPr>
              <w:pStyle w:val="0"/>
              <w:jc w:val="both"/>
            </w:pPr>
            <w:r>
              <w:rPr>
                <w:sz w:val="24"/>
              </w:rPr>
              <w:t xml:space="preserve">сульфаниламиды и триметоприм</w:t>
            </w:r>
          </w:p>
        </w:tc>
        <w:tc>
          <w:tcPr>
            <w:tcW w:w="3005" w:type="dxa"/>
          </w:tcPr>
          <w:p>
            <w:pPr>
              <w:pStyle w:val="0"/>
            </w:pPr>
            <w:r>
              <w:rPr>
                <w:sz w:val="24"/>
              </w:rPr>
            </w:r>
          </w:p>
        </w:tc>
      </w:tr>
      <w:tr>
        <w:tc>
          <w:tcPr>
            <w:tcW w:w="850" w:type="dxa"/>
          </w:tcPr>
          <w:p>
            <w:pPr>
              <w:pStyle w:val="0"/>
              <w:jc w:val="center"/>
            </w:pPr>
            <w:r>
              <w:rPr>
                <w:sz w:val="24"/>
              </w:rPr>
              <w:t xml:space="preserve">327.</w:t>
            </w:r>
          </w:p>
        </w:tc>
        <w:tc>
          <w:tcPr>
            <w:tcW w:w="1304" w:type="dxa"/>
          </w:tcPr>
          <w:p>
            <w:pPr>
              <w:pStyle w:val="0"/>
              <w:jc w:val="center"/>
            </w:pPr>
            <w:r>
              <w:rPr>
                <w:sz w:val="24"/>
              </w:rPr>
              <w:t xml:space="preserve">J01EE</w:t>
            </w:r>
          </w:p>
        </w:tc>
        <w:tc>
          <w:tcPr>
            <w:tcW w:w="3912" w:type="dxa"/>
          </w:tcPr>
          <w:p>
            <w:pPr>
              <w:pStyle w:val="0"/>
              <w:jc w:val="both"/>
            </w:pPr>
            <w:r>
              <w:rPr>
                <w:sz w:val="24"/>
              </w:rPr>
              <w:t xml:space="preserve">комбинированные препараты сульфаниламидов и триметоприма, включая производные</w:t>
            </w:r>
          </w:p>
        </w:tc>
        <w:tc>
          <w:tcPr>
            <w:tcW w:w="3005" w:type="dxa"/>
          </w:tcPr>
          <w:p>
            <w:pPr>
              <w:pStyle w:val="0"/>
              <w:jc w:val="both"/>
            </w:pPr>
            <w:r>
              <w:rPr>
                <w:sz w:val="24"/>
              </w:rPr>
              <w:t xml:space="preserve">ко-тримоксазол</w:t>
            </w:r>
          </w:p>
        </w:tc>
      </w:tr>
      <w:tr>
        <w:tc>
          <w:tcPr>
            <w:gridSpan w:val="2"/>
            <w:tcW w:w="2154" w:type="dxa"/>
          </w:tcPr>
          <w:p>
            <w:pPr>
              <w:pStyle w:val="0"/>
              <w:jc w:val="center"/>
            </w:pPr>
            <w:r>
              <w:rPr>
                <w:sz w:val="24"/>
              </w:rPr>
              <w:t xml:space="preserve">J01F</w:t>
            </w:r>
          </w:p>
        </w:tc>
        <w:tc>
          <w:tcPr>
            <w:tcW w:w="3912" w:type="dxa"/>
          </w:tcPr>
          <w:p>
            <w:pPr>
              <w:pStyle w:val="0"/>
              <w:jc w:val="both"/>
            </w:pPr>
            <w:r>
              <w:rPr>
                <w:sz w:val="24"/>
              </w:rPr>
              <w:t xml:space="preserve">макролиды, линкозамиды и стрептограмины</w:t>
            </w:r>
          </w:p>
        </w:tc>
        <w:tc>
          <w:tcPr>
            <w:tcW w:w="3005" w:type="dxa"/>
          </w:tcPr>
          <w:p>
            <w:pPr>
              <w:pStyle w:val="0"/>
            </w:pPr>
            <w:r>
              <w:rPr>
                <w:sz w:val="24"/>
              </w:rPr>
            </w:r>
          </w:p>
        </w:tc>
      </w:tr>
      <w:tr>
        <w:tc>
          <w:tcPr>
            <w:tcW w:w="850" w:type="dxa"/>
          </w:tcPr>
          <w:p>
            <w:pPr>
              <w:pStyle w:val="0"/>
              <w:jc w:val="center"/>
            </w:pPr>
            <w:r>
              <w:rPr>
                <w:sz w:val="24"/>
              </w:rPr>
              <w:t xml:space="preserve">328.</w:t>
            </w:r>
          </w:p>
        </w:tc>
        <w:tc>
          <w:tcPr>
            <w:tcW w:w="1304" w:type="dxa"/>
            <w:vMerge w:val="restart"/>
          </w:tcPr>
          <w:p>
            <w:pPr>
              <w:pStyle w:val="0"/>
              <w:jc w:val="center"/>
            </w:pPr>
            <w:r>
              <w:rPr>
                <w:sz w:val="24"/>
              </w:rPr>
              <w:t xml:space="preserve">J01FA</w:t>
            </w:r>
          </w:p>
        </w:tc>
        <w:tc>
          <w:tcPr>
            <w:tcW w:w="3912" w:type="dxa"/>
            <w:vMerge w:val="restart"/>
          </w:tcPr>
          <w:p>
            <w:pPr>
              <w:pStyle w:val="0"/>
              <w:jc w:val="both"/>
            </w:pPr>
            <w:r>
              <w:rPr>
                <w:sz w:val="24"/>
              </w:rPr>
              <w:t xml:space="preserve">макролиды</w:t>
            </w:r>
          </w:p>
        </w:tc>
        <w:tc>
          <w:tcPr>
            <w:tcW w:w="3005" w:type="dxa"/>
          </w:tcPr>
          <w:p>
            <w:pPr>
              <w:pStyle w:val="0"/>
              <w:jc w:val="both"/>
            </w:pPr>
            <w:r>
              <w:rPr>
                <w:sz w:val="24"/>
              </w:rPr>
              <w:t xml:space="preserve">азитромицин</w:t>
            </w:r>
          </w:p>
        </w:tc>
      </w:tr>
      <w:tr>
        <w:tc>
          <w:tcPr>
            <w:tcW w:w="850" w:type="dxa"/>
          </w:tcPr>
          <w:p>
            <w:pPr>
              <w:pStyle w:val="0"/>
              <w:jc w:val="center"/>
            </w:pPr>
            <w:r>
              <w:rPr>
                <w:sz w:val="24"/>
              </w:rPr>
              <w:t xml:space="preserve">329.</w:t>
            </w:r>
          </w:p>
        </w:tc>
        <w:tc>
          <w:tcPr>
            <w:vMerge w:val="continue"/>
          </w:tcPr>
          <w:p/>
        </w:tc>
        <w:tc>
          <w:tcPr>
            <w:vMerge w:val="continue"/>
          </w:tcPr>
          <w:p/>
        </w:tc>
        <w:tc>
          <w:tcPr>
            <w:tcW w:w="3005" w:type="dxa"/>
          </w:tcPr>
          <w:p>
            <w:pPr>
              <w:pStyle w:val="0"/>
              <w:jc w:val="both"/>
            </w:pPr>
            <w:r>
              <w:rPr>
                <w:sz w:val="24"/>
              </w:rPr>
              <w:t xml:space="preserve">джозамицин</w:t>
            </w:r>
          </w:p>
        </w:tc>
      </w:tr>
      <w:tr>
        <w:tc>
          <w:tcPr>
            <w:tcW w:w="850" w:type="dxa"/>
          </w:tcPr>
          <w:p>
            <w:pPr>
              <w:pStyle w:val="0"/>
              <w:jc w:val="center"/>
            </w:pPr>
            <w:r>
              <w:rPr>
                <w:sz w:val="24"/>
              </w:rPr>
              <w:t xml:space="preserve">330.</w:t>
            </w:r>
          </w:p>
        </w:tc>
        <w:tc>
          <w:tcPr>
            <w:vMerge w:val="continue"/>
          </w:tcPr>
          <w:p/>
        </w:tc>
        <w:tc>
          <w:tcPr>
            <w:vMerge w:val="continue"/>
          </w:tcPr>
          <w:p/>
        </w:tc>
        <w:tc>
          <w:tcPr>
            <w:tcW w:w="3005" w:type="dxa"/>
          </w:tcPr>
          <w:p>
            <w:pPr>
              <w:pStyle w:val="0"/>
              <w:jc w:val="both"/>
            </w:pPr>
            <w:r>
              <w:rPr>
                <w:sz w:val="24"/>
              </w:rPr>
              <w:t xml:space="preserve">кларитромицин</w:t>
            </w:r>
          </w:p>
        </w:tc>
      </w:tr>
      <w:tr>
        <w:tc>
          <w:tcPr>
            <w:tcW w:w="850" w:type="dxa"/>
          </w:tcPr>
          <w:p>
            <w:pPr>
              <w:pStyle w:val="0"/>
              <w:jc w:val="center"/>
            </w:pPr>
            <w:r>
              <w:rPr>
                <w:sz w:val="24"/>
              </w:rPr>
              <w:t xml:space="preserve">331.</w:t>
            </w:r>
          </w:p>
        </w:tc>
        <w:tc>
          <w:tcPr>
            <w:tcW w:w="1304" w:type="dxa"/>
            <w:vMerge w:val="restart"/>
          </w:tcPr>
          <w:p>
            <w:pPr>
              <w:pStyle w:val="0"/>
              <w:jc w:val="center"/>
            </w:pPr>
            <w:r>
              <w:rPr>
                <w:sz w:val="24"/>
              </w:rPr>
              <w:t xml:space="preserve">J01FF</w:t>
            </w:r>
          </w:p>
        </w:tc>
        <w:tc>
          <w:tcPr>
            <w:tcW w:w="3912" w:type="dxa"/>
            <w:vMerge w:val="restart"/>
          </w:tcPr>
          <w:p>
            <w:pPr>
              <w:pStyle w:val="0"/>
              <w:jc w:val="both"/>
            </w:pPr>
            <w:r>
              <w:rPr>
                <w:sz w:val="24"/>
              </w:rPr>
              <w:t xml:space="preserve">линкозамиды</w:t>
            </w:r>
          </w:p>
        </w:tc>
        <w:tc>
          <w:tcPr>
            <w:tcW w:w="3005" w:type="dxa"/>
          </w:tcPr>
          <w:p>
            <w:pPr>
              <w:pStyle w:val="0"/>
              <w:jc w:val="both"/>
            </w:pPr>
            <w:r>
              <w:rPr>
                <w:sz w:val="24"/>
              </w:rPr>
              <w:t xml:space="preserve">клиндамицин</w:t>
            </w:r>
          </w:p>
        </w:tc>
      </w:tr>
      <w:tr>
        <w:tc>
          <w:tcPr>
            <w:tcW w:w="850" w:type="dxa"/>
          </w:tcPr>
          <w:p>
            <w:pPr>
              <w:pStyle w:val="0"/>
              <w:jc w:val="center"/>
            </w:pPr>
            <w:r>
              <w:rPr>
                <w:sz w:val="24"/>
              </w:rPr>
              <w:t xml:space="preserve">332.</w:t>
            </w:r>
          </w:p>
        </w:tc>
        <w:tc>
          <w:tcPr>
            <w:vMerge w:val="continue"/>
          </w:tcPr>
          <w:p/>
        </w:tc>
        <w:tc>
          <w:tcPr>
            <w:vMerge w:val="continue"/>
          </w:tcPr>
          <w:p/>
        </w:tc>
        <w:tc>
          <w:tcPr>
            <w:tcW w:w="3005" w:type="dxa"/>
          </w:tcPr>
          <w:p>
            <w:pPr>
              <w:pStyle w:val="0"/>
              <w:jc w:val="both"/>
            </w:pPr>
            <w:r>
              <w:rPr>
                <w:sz w:val="24"/>
              </w:rPr>
              <w:t xml:space="preserve">линкомицин</w:t>
            </w:r>
          </w:p>
        </w:tc>
      </w:tr>
      <w:tr>
        <w:tc>
          <w:tcPr>
            <w:gridSpan w:val="2"/>
            <w:tcW w:w="2154" w:type="dxa"/>
          </w:tcPr>
          <w:p>
            <w:pPr>
              <w:pStyle w:val="0"/>
              <w:jc w:val="center"/>
            </w:pPr>
            <w:r>
              <w:rPr>
                <w:sz w:val="24"/>
              </w:rPr>
              <w:t xml:space="preserve">J01G</w:t>
            </w:r>
          </w:p>
        </w:tc>
        <w:tc>
          <w:tcPr>
            <w:tcW w:w="3912" w:type="dxa"/>
          </w:tcPr>
          <w:p>
            <w:pPr>
              <w:pStyle w:val="0"/>
              <w:jc w:val="both"/>
            </w:pPr>
            <w:r>
              <w:rPr>
                <w:sz w:val="24"/>
              </w:rPr>
              <w:t xml:space="preserve">аминогликозиды</w:t>
            </w:r>
          </w:p>
        </w:tc>
        <w:tc>
          <w:tcPr>
            <w:tcW w:w="3005" w:type="dxa"/>
          </w:tcPr>
          <w:p>
            <w:pPr>
              <w:pStyle w:val="0"/>
            </w:pPr>
            <w:r>
              <w:rPr>
                <w:sz w:val="24"/>
              </w:rPr>
            </w:r>
          </w:p>
        </w:tc>
      </w:tr>
      <w:tr>
        <w:tc>
          <w:tcPr>
            <w:tcW w:w="850" w:type="dxa"/>
          </w:tcPr>
          <w:p>
            <w:pPr>
              <w:pStyle w:val="0"/>
              <w:jc w:val="center"/>
            </w:pPr>
            <w:r>
              <w:rPr>
                <w:sz w:val="24"/>
              </w:rPr>
              <w:t xml:space="preserve">333.</w:t>
            </w:r>
          </w:p>
        </w:tc>
        <w:tc>
          <w:tcPr>
            <w:tcW w:w="1304" w:type="dxa"/>
          </w:tcPr>
          <w:p>
            <w:pPr>
              <w:pStyle w:val="0"/>
              <w:jc w:val="center"/>
            </w:pPr>
            <w:r>
              <w:rPr>
                <w:sz w:val="24"/>
              </w:rPr>
              <w:t xml:space="preserve">J01GA</w:t>
            </w:r>
          </w:p>
        </w:tc>
        <w:tc>
          <w:tcPr>
            <w:tcW w:w="3912" w:type="dxa"/>
          </w:tcPr>
          <w:p>
            <w:pPr>
              <w:pStyle w:val="0"/>
              <w:jc w:val="both"/>
            </w:pPr>
            <w:r>
              <w:rPr>
                <w:sz w:val="24"/>
              </w:rPr>
              <w:t xml:space="preserve">стрептомицины</w:t>
            </w:r>
          </w:p>
        </w:tc>
        <w:tc>
          <w:tcPr>
            <w:tcW w:w="3005" w:type="dxa"/>
          </w:tcPr>
          <w:p>
            <w:pPr>
              <w:pStyle w:val="0"/>
              <w:jc w:val="both"/>
            </w:pPr>
            <w:r>
              <w:rPr>
                <w:sz w:val="24"/>
              </w:rPr>
              <w:t xml:space="preserve">стрептомицин</w:t>
            </w:r>
          </w:p>
        </w:tc>
      </w:tr>
      <w:tr>
        <w:tc>
          <w:tcPr>
            <w:tcW w:w="850" w:type="dxa"/>
          </w:tcPr>
          <w:p>
            <w:pPr>
              <w:pStyle w:val="0"/>
              <w:jc w:val="center"/>
            </w:pPr>
            <w:r>
              <w:rPr>
                <w:sz w:val="24"/>
              </w:rPr>
              <w:t xml:space="preserve">334.</w:t>
            </w:r>
          </w:p>
        </w:tc>
        <w:tc>
          <w:tcPr>
            <w:tcW w:w="1304" w:type="dxa"/>
            <w:vMerge w:val="restart"/>
          </w:tcPr>
          <w:p>
            <w:pPr>
              <w:pStyle w:val="0"/>
              <w:jc w:val="center"/>
            </w:pPr>
            <w:r>
              <w:rPr>
                <w:sz w:val="24"/>
              </w:rPr>
              <w:t xml:space="preserve">J01GB</w:t>
            </w:r>
          </w:p>
        </w:tc>
        <w:tc>
          <w:tcPr>
            <w:tcW w:w="3912" w:type="dxa"/>
            <w:vMerge w:val="restart"/>
          </w:tcPr>
          <w:p>
            <w:pPr>
              <w:pStyle w:val="0"/>
              <w:jc w:val="both"/>
            </w:pPr>
            <w:r>
              <w:rPr>
                <w:sz w:val="24"/>
              </w:rPr>
              <w:t xml:space="preserve">другие аминогликозиды</w:t>
            </w:r>
          </w:p>
        </w:tc>
        <w:tc>
          <w:tcPr>
            <w:tcW w:w="3005" w:type="dxa"/>
          </w:tcPr>
          <w:p>
            <w:pPr>
              <w:pStyle w:val="0"/>
              <w:jc w:val="both"/>
            </w:pPr>
            <w:r>
              <w:rPr>
                <w:sz w:val="24"/>
              </w:rPr>
              <w:t xml:space="preserve">амикацин</w:t>
            </w:r>
          </w:p>
        </w:tc>
      </w:tr>
      <w:tr>
        <w:tc>
          <w:tcPr>
            <w:tcW w:w="850" w:type="dxa"/>
          </w:tcPr>
          <w:p>
            <w:pPr>
              <w:pStyle w:val="0"/>
              <w:jc w:val="center"/>
            </w:pPr>
            <w:r>
              <w:rPr>
                <w:sz w:val="24"/>
              </w:rPr>
              <w:t xml:space="preserve">335.</w:t>
            </w:r>
          </w:p>
        </w:tc>
        <w:tc>
          <w:tcPr>
            <w:vMerge w:val="continue"/>
          </w:tcPr>
          <w:p/>
        </w:tc>
        <w:tc>
          <w:tcPr>
            <w:vMerge w:val="continue"/>
          </w:tcPr>
          <w:p/>
        </w:tc>
        <w:tc>
          <w:tcPr>
            <w:tcW w:w="3005" w:type="dxa"/>
          </w:tcPr>
          <w:p>
            <w:pPr>
              <w:pStyle w:val="0"/>
              <w:jc w:val="both"/>
            </w:pPr>
            <w:r>
              <w:rPr>
                <w:sz w:val="24"/>
              </w:rPr>
              <w:t xml:space="preserve">гентамицин</w:t>
            </w:r>
          </w:p>
        </w:tc>
      </w:tr>
      <w:tr>
        <w:tc>
          <w:tcPr>
            <w:tcW w:w="850" w:type="dxa"/>
          </w:tcPr>
          <w:p>
            <w:pPr>
              <w:pStyle w:val="0"/>
              <w:jc w:val="center"/>
            </w:pPr>
            <w:r>
              <w:rPr>
                <w:sz w:val="24"/>
              </w:rPr>
              <w:t xml:space="preserve">336.</w:t>
            </w:r>
          </w:p>
        </w:tc>
        <w:tc>
          <w:tcPr>
            <w:vMerge w:val="continue"/>
          </w:tcPr>
          <w:p/>
        </w:tc>
        <w:tc>
          <w:tcPr>
            <w:vMerge w:val="continue"/>
          </w:tcPr>
          <w:p/>
        </w:tc>
        <w:tc>
          <w:tcPr>
            <w:tcW w:w="3005" w:type="dxa"/>
          </w:tcPr>
          <w:p>
            <w:pPr>
              <w:pStyle w:val="0"/>
              <w:jc w:val="both"/>
            </w:pPr>
            <w:r>
              <w:rPr>
                <w:sz w:val="24"/>
              </w:rPr>
              <w:t xml:space="preserve">канамицин</w:t>
            </w:r>
          </w:p>
        </w:tc>
      </w:tr>
      <w:tr>
        <w:tc>
          <w:tcPr>
            <w:tcW w:w="850" w:type="dxa"/>
          </w:tcPr>
          <w:p>
            <w:pPr>
              <w:pStyle w:val="0"/>
              <w:jc w:val="center"/>
            </w:pPr>
            <w:r>
              <w:rPr>
                <w:sz w:val="24"/>
              </w:rPr>
              <w:t xml:space="preserve">337.</w:t>
            </w:r>
          </w:p>
        </w:tc>
        <w:tc>
          <w:tcPr>
            <w:vMerge w:val="continue"/>
          </w:tcPr>
          <w:p/>
        </w:tc>
        <w:tc>
          <w:tcPr>
            <w:vMerge w:val="continue"/>
          </w:tcPr>
          <w:p/>
        </w:tc>
        <w:tc>
          <w:tcPr>
            <w:tcW w:w="3005" w:type="dxa"/>
          </w:tcPr>
          <w:p>
            <w:pPr>
              <w:pStyle w:val="0"/>
              <w:jc w:val="both"/>
            </w:pPr>
            <w:r>
              <w:rPr>
                <w:sz w:val="24"/>
              </w:rPr>
              <w:t xml:space="preserve">тобрамицин</w:t>
            </w:r>
          </w:p>
        </w:tc>
      </w:tr>
      <w:tr>
        <w:tc>
          <w:tcPr>
            <w:tcW w:w="850" w:type="dxa"/>
          </w:tcPr>
          <w:p>
            <w:pPr>
              <w:pStyle w:val="0"/>
              <w:jc w:val="center"/>
            </w:pPr>
            <w:r>
              <w:rPr>
                <w:sz w:val="24"/>
              </w:rPr>
              <w:t xml:space="preserve">338.</w:t>
            </w:r>
          </w:p>
        </w:tc>
        <w:tc>
          <w:tcPr>
            <w:vMerge w:val="continue"/>
          </w:tcPr>
          <w:p/>
        </w:tc>
        <w:tc>
          <w:tcPr>
            <w:vMerge w:val="continue"/>
          </w:tcPr>
          <w:p/>
        </w:tc>
        <w:tc>
          <w:tcPr>
            <w:tcW w:w="3005" w:type="dxa"/>
          </w:tcPr>
          <w:p>
            <w:pPr>
              <w:pStyle w:val="0"/>
              <w:jc w:val="both"/>
            </w:pPr>
            <w:r>
              <w:rPr>
                <w:sz w:val="24"/>
              </w:rPr>
              <w:t xml:space="preserve">нетилмицин</w:t>
            </w:r>
          </w:p>
        </w:tc>
      </w:tr>
      <w:tr>
        <w:tc>
          <w:tcPr>
            <w:gridSpan w:val="2"/>
            <w:tcW w:w="2154" w:type="dxa"/>
          </w:tcPr>
          <w:p>
            <w:pPr>
              <w:pStyle w:val="0"/>
              <w:jc w:val="center"/>
            </w:pPr>
            <w:r>
              <w:rPr>
                <w:sz w:val="24"/>
              </w:rPr>
              <w:t xml:space="preserve">J01M</w:t>
            </w:r>
          </w:p>
        </w:tc>
        <w:tc>
          <w:tcPr>
            <w:tcW w:w="3912" w:type="dxa"/>
          </w:tcPr>
          <w:p>
            <w:pPr>
              <w:pStyle w:val="0"/>
              <w:jc w:val="both"/>
            </w:pPr>
            <w:r>
              <w:rPr>
                <w:sz w:val="24"/>
              </w:rPr>
              <w:t xml:space="preserve">антибактериальные препараты, производные хинолона</w:t>
            </w:r>
          </w:p>
        </w:tc>
        <w:tc>
          <w:tcPr>
            <w:tcW w:w="3005" w:type="dxa"/>
          </w:tcPr>
          <w:p>
            <w:pPr>
              <w:pStyle w:val="0"/>
            </w:pPr>
            <w:r>
              <w:rPr>
                <w:sz w:val="24"/>
              </w:rPr>
            </w:r>
          </w:p>
        </w:tc>
      </w:tr>
      <w:tr>
        <w:tc>
          <w:tcPr>
            <w:tcW w:w="850" w:type="dxa"/>
          </w:tcPr>
          <w:p>
            <w:pPr>
              <w:pStyle w:val="0"/>
              <w:jc w:val="center"/>
            </w:pPr>
            <w:r>
              <w:rPr>
                <w:sz w:val="24"/>
              </w:rPr>
              <w:t xml:space="preserve">339.</w:t>
            </w:r>
          </w:p>
        </w:tc>
        <w:tc>
          <w:tcPr>
            <w:tcW w:w="1304" w:type="dxa"/>
            <w:vMerge w:val="restart"/>
          </w:tcPr>
          <w:p>
            <w:pPr>
              <w:pStyle w:val="0"/>
              <w:jc w:val="center"/>
            </w:pPr>
            <w:r>
              <w:rPr>
                <w:sz w:val="24"/>
              </w:rPr>
              <w:t xml:space="preserve">J01MA</w:t>
            </w:r>
          </w:p>
        </w:tc>
        <w:tc>
          <w:tcPr>
            <w:tcW w:w="3912" w:type="dxa"/>
            <w:vMerge w:val="restart"/>
          </w:tcPr>
          <w:p>
            <w:pPr>
              <w:pStyle w:val="0"/>
              <w:jc w:val="both"/>
            </w:pPr>
            <w:r>
              <w:rPr>
                <w:sz w:val="24"/>
              </w:rPr>
              <w:t xml:space="preserve">фторхинолоны</w:t>
            </w:r>
          </w:p>
        </w:tc>
        <w:tc>
          <w:tcPr>
            <w:tcW w:w="3005" w:type="dxa"/>
          </w:tcPr>
          <w:p>
            <w:pPr>
              <w:pStyle w:val="0"/>
              <w:jc w:val="both"/>
            </w:pPr>
            <w:r>
              <w:rPr>
                <w:sz w:val="24"/>
              </w:rPr>
              <w:t xml:space="preserve">гатифлоксацин</w:t>
            </w:r>
          </w:p>
        </w:tc>
      </w:tr>
      <w:tr>
        <w:tc>
          <w:tcPr>
            <w:tcW w:w="850" w:type="dxa"/>
          </w:tcPr>
          <w:p>
            <w:pPr>
              <w:pStyle w:val="0"/>
              <w:jc w:val="center"/>
            </w:pPr>
            <w:r>
              <w:rPr>
                <w:sz w:val="24"/>
              </w:rPr>
              <w:t xml:space="preserve">340.</w:t>
            </w:r>
          </w:p>
        </w:tc>
        <w:tc>
          <w:tcPr>
            <w:vMerge w:val="continue"/>
          </w:tcPr>
          <w:p/>
        </w:tc>
        <w:tc>
          <w:tcPr>
            <w:vMerge w:val="continue"/>
          </w:tcPr>
          <w:p/>
        </w:tc>
        <w:tc>
          <w:tcPr>
            <w:tcW w:w="3005" w:type="dxa"/>
          </w:tcPr>
          <w:p>
            <w:pPr>
              <w:pStyle w:val="0"/>
              <w:jc w:val="both"/>
            </w:pPr>
            <w:r>
              <w:rPr>
                <w:sz w:val="24"/>
              </w:rPr>
              <w:t xml:space="preserve">левофлоксацин</w:t>
            </w:r>
          </w:p>
        </w:tc>
      </w:tr>
      <w:tr>
        <w:tc>
          <w:tcPr>
            <w:tcW w:w="850" w:type="dxa"/>
          </w:tcPr>
          <w:p>
            <w:pPr>
              <w:pStyle w:val="0"/>
              <w:jc w:val="center"/>
            </w:pPr>
            <w:r>
              <w:rPr>
                <w:sz w:val="24"/>
              </w:rPr>
              <w:t xml:space="preserve">341.</w:t>
            </w:r>
          </w:p>
        </w:tc>
        <w:tc>
          <w:tcPr>
            <w:vMerge w:val="continue"/>
          </w:tcPr>
          <w:p/>
        </w:tc>
        <w:tc>
          <w:tcPr>
            <w:vMerge w:val="continue"/>
          </w:tcPr>
          <w:p/>
        </w:tc>
        <w:tc>
          <w:tcPr>
            <w:tcW w:w="3005" w:type="dxa"/>
          </w:tcPr>
          <w:p>
            <w:pPr>
              <w:pStyle w:val="0"/>
              <w:jc w:val="both"/>
            </w:pPr>
            <w:r>
              <w:rPr>
                <w:sz w:val="24"/>
              </w:rPr>
              <w:t xml:space="preserve">ломефлоксацин</w:t>
            </w:r>
          </w:p>
        </w:tc>
      </w:tr>
      <w:tr>
        <w:tc>
          <w:tcPr>
            <w:tcW w:w="850" w:type="dxa"/>
          </w:tcPr>
          <w:p>
            <w:pPr>
              <w:pStyle w:val="0"/>
              <w:jc w:val="center"/>
            </w:pPr>
            <w:r>
              <w:rPr>
                <w:sz w:val="24"/>
              </w:rPr>
              <w:t xml:space="preserve">342.</w:t>
            </w:r>
          </w:p>
        </w:tc>
        <w:tc>
          <w:tcPr>
            <w:vMerge w:val="continue"/>
          </w:tcPr>
          <w:p/>
        </w:tc>
        <w:tc>
          <w:tcPr>
            <w:vMerge w:val="continue"/>
          </w:tcPr>
          <w:p/>
        </w:tc>
        <w:tc>
          <w:tcPr>
            <w:tcW w:w="3005" w:type="dxa"/>
          </w:tcPr>
          <w:p>
            <w:pPr>
              <w:pStyle w:val="0"/>
              <w:jc w:val="both"/>
            </w:pPr>
            <w:r>
              <w:rPr>
                <w:sz w:val="24"/>
              </w:rPr>
              <w:t xml:space="preserve">моксифлоксацин</w:t>
            </w:r>
          </w:p>
        </w:tc>
      </w:tr>
      <w:tr>
        <w:tc>
          <w:tcPr>
            <w:tcW w:w="850" w:type="dxa"/>
          </w:tcPr>
          <w:p>
            <w:pPr>
              <w:pStyle w:val="0"/>
              <w:jc w:val="center"/>
            </w:pPr>
            <w:r>
              <w:rPr>
                <w:sz w:val="24"/>
              </w:rPr>
              <w:t xml:space="preserve">343.</w:t>
            </w:r>
          </w:p>
        </w:tc>
        <w:tc>
          <w:tcPr>
            <w:vMerge w:val="continue"/>
          </w:tcPr>
          <w:p/>
        </w:tc>
        <w:tc>
          <w:tcPr>
            <w:vMerge w:val="continue"/>
          </w:tcPr>
          <w:p/>
        </w:tc>
        <w:tc>
          <w:tcPr>
            <w:tcW w:w="3005" w:type="dxa"/>
          </w:tcPr>
          <w:p>
            <w:pPr>
              <w:pStyle w:val="0"/>
              <w:jc w:val="both"/>
            </w:pPr>
            <w:r>
              <w:rPr>
                <w:sz w:val="24"/>
              </w:rPr>
              <w:t xml:space="preserve">офлоксацин</w:t>
            </w:r>
          </w:p>
        </w:tc>
      </w:tr>
      <w:tr>
        <w:tc>
          <w:tcPr>
            <w:tcW w:w="850" w:type="dxa"/>
          </w:tcPr>
          <w:p>
            <w:pPr>
              <w:pStyle w:val="0"/>
              <w:jc w:val="center"/>
            </w:pPr>
            <w:r>
              <w:rPr>
                <w:sz w:val="24"/>
              </w:rPr>
              <w:t xml:space="preserve">344.</w:t>
            </w:r>
          </w:p>
        </w:tc>
        <w:tc>
          <w:tcPr>
            <w:vMerge w:val="continue"/>
          </w:tcPr>
          <w:p/>
        </w:tc>
        <w:tc>
          <w:tcPr>
            <w:vMerge w:val="continue"/>
          </w:tcPr>
          <w:p/>
        </w:tc>
        <w:tc>
          <w:tcPr>
            <w:tcW w:w="3005" w:type="dxa"/>
          </w:tcPr>
          <w:p>
            <w:pPr>
              <w:pStyle w:val="0"/>
              <w:jc w:val="both"/>
            </w:pPr>
            <w:r>
              <w:rPr>
                <w:sz w:val="24"/>
              </w:rPr>
              <w:t xml:space="preserve">спарфлоксацин</w:t>
            </w:r>
          </w:p>
        </w:tc>
      </w:tr>
      <w:tr>
        <w:tc>
          <w:tcPr>
            <w:tcW w:w="850" w:type="dxa"/>
          </w:tcPr>
          <w:p>
            <w:pPr>
              <w:pStyle w:val="0"/>
              <w:jc w:val="center"/>
            </w:pPr>
            <w:r>
              <w:rPr>
                <w:sz w:val="24"/>
              </w:rPr>
              <w:t xml:space="preserve">345.</w:t>
            </w:r>
          </w:p>
        </w:tc>
        <w:tc>
          <w:tcPr>
            <w:vMerge w:val="continue"/>
          </w:tcPr>
          <w:p/>
        </w:tc>
        <w:tc>
          <w:tcPr>
            <w:vMerge w:val="continue"/>
          </w:tcPr>
          <w:p/>
        </w:tc>
        <w:tc>
          <w:tcPr>
            <w:tcW w:w="3005" w:type="dxa"/>
          </w:tcPr>
          <w:p>
            <w:pPr>
              <w:pStyle w:val="0"/>
              <w:jc w:val="both"/>
            </w:pPr>
            <w:r>
              <w:rPr>
                <w:sz w:val="24"/>
              </w:rPr>
              <w:t xml:space="preserve">ципрофлоксацин</w:t>
            </w:r>
          </w:p>
        </w:tc>
      </w:tr>
      <w:tr>
        <w:tc>
          <w:tcPr>
            <w:gridSpan w:val="2"/>
            <w:tcW w:w="2154" w:type="dxa"/>
          </w:tcPr>
          <w:p>
            <w:pPr>
              <w:pStyle w:val="0"/>
              <w:jc w:val="center"/>
            </w:pPr>
            <w:r>
              <w:rPr>
                <w:sz w:val="24"/>
              </w:rPr>
              <w:t xml:space="preserve">J01X</w:t>
            </w:r>
          </w:p>
        </w:tc>
        <w:tc>
          <w:tcPr>
            <w:tcW w:w="3912" w:type="dxa"/>
          </w:tcPr>
          <w:p>
            <w:pPr>
              <w:pStyle w:val="0"/>
              <w:jc w:val="both"/>
            </w:pPr>
            <w:r>
              <w:rPr>
                <w:sz w:val="24"/>
              </w:rPr>
              <w:t xml:space="preserve">другие антибактериальные препараты</w:t>
            </w:r>
          </w:p>
        </w:tc>
        <w:tc>
          <w:tcPr>
            <w:tcW w:w="3005" w:type="dxa"/>
          </w:tcPr>
          <w:p>
            <w:pPr>
              <w:pStyle w:val="0"/>
            </w:pPr>
            <w:r>
              <w:rPr>
                <w:sz w:val="24"/>
              </w:rPr>
            </w:r>
          </w:p>
        </w:tc>
      </w:tr>
      <w:tr>
        <w:tc>
          <w:tcPr>
            <w:tcW w:w="850" w:type="dxa"/>
          </w:tcPr>
          <w:p>
            <w:pPr>
              <w:pStyle w:val="0"/>
              <w:jc w:val="center"/>
            </w:pPr>
            <w:r>
              <w:rPr>
                <w:sz w:val="24"/>
              </w:rPr>
              <w:t xml:space="preserve">346.</w:t>
            </w:r>
          </w:p>
        </w:tc>
        <w:tc>
          <w:tcPr>
            <w:tcW w:w="1304" w:type="dxa"/>
            <w:vMerge w:val="restart"/>
          </w:tcPr>
          <w:p>
            <w:pPr>
              <w:pStyle w:val="0"/>
              <w:jc w:val="center"/>
            </w:pPr>
            <w:r>
              <w:rPr>
                <w:sz w:val="24"/>
              </w:rPr>
              <w:t xml:space="preserve">J01XA</w:t>
            </w:r>
          </w:p>
        </w:tc>
        <w:tc>
          <w:tcPr>
            <w:tcW w:w="3912" w:type="dxa"/>
            <w:vMerge w:val="restart"/>
          </w:tcPr>
          <w:p>
            <w:pPr>
              <w:pStyle w:val="0"/>
              <w:jc w:val="both"/>
            </w:pPr>
            <w:r>
              <w:rPr>
                <w:sz w:val="24"/>
              </w:rPr>
              <w:t xml:space="preserve">антибиотики гликопептидной структуры</w:t>
            </w:r>
          </w:p>
        </w:tc>
        <w:tc>
          <w:tcPr>
            <w:tcW w:w="3005" w:type="dxa"/>
          </w:tcPr>
          <w:p>
            <w:pPr>
              <w:pStyle w:val="0"/>
              <w:jc w:val="both"/>
            </w:pPr>
            <w:r>
              <w:rPr>
                <w:sz w:val="24"/>
              </w:rPr>
              <w:t xml:space="preserve">ванкомицин</w:t>
            </w:r>
          </w:p>
        </w:tc>
      </w:tr>
      <w:tr>
        <w:tc>
          <w:tcPr>
            <w:tcW w:w="850" w:type="dxa"/>
          </w:tcPr>
          <w:p>
            <w:pPr>
              <w:pStyle w:val="0"/>
              <w:jc w:val="center"/>
            </w:pPr>
            <w:r>
              <w:rPr>
                <w:sz w:val="24"/>
              </w:rPr>
              <w:t xml:space="preserve">347.</w:t>
            </w:r>
          </w:p>
        </w:tc>
        <w:tc>
          <w:tcPr>
            <w:vMerge w:val="continue"/>
          </w:tcPr>
          <w:p/>
        </w:tc>
        <w:tc>
          <w:tcPr>
            <w:vMerge w:val="continue"/>
          </w:tcPr>
          <w:p/>
        </w:tc>
        <w:tc>
          <w:tcPr>
            <w:tcW w:w="3005" w:type="dxa"/>
          </w:tcPr>
          <w:p>
            <w:pPr>
              <w:pStyle w:val="0"/>
              <w:jc w:val="both"/>
            </w:pPr>
            <w:r>
              <w:rPr>
                <w:sz w:val="24"/>
              </w:rPr>
              <w:t xml:space="preserve">телаванцин</w:t>
            </w:r>
          </w:p>
        </w:tc>
      </w:tr>
      <w:tr>
        <w:tc>
          <w:tcPr>
            <w:tcW w:w="850" w:type="dxa"/>
          </w:tcPr>
          <w:p>
            <w:pPr>
              <w:pStyle w:val="0"/>
              <w:jc w:val="center"/>
            </w:pPr>
            <w:r>
              <w:rPr>
                <w:sz w:val="24"/>
              </w:rPr>
              <w:t xml:space="preserve">348.</w:t>
            </w:r>
          </w:p>
        </w:tc>
        <w:tc>
          <w:tcPr>
            <w:tcW w:w="1304" w:type="dxa"/>
          </w:tcPr>
          <w:p>
            <w:pPr>
              <w:pStyle w:val="0"/>
              <w:jc w:val="center"/>
            </w:pPr>
            <w:r>
              <w:rPr>
                <w:sz w:val="24"/>
              </w:rPr>
              <w:t xml:space="preserve">J01XD</w:t>
            </w:r>
          </w:p>
        </w:tc>
        <w:tc>
          <w:tcPr>
            <w:tcW w:w="3912" w:type="dxa"/>
          </w:tcPr>
          <w:p>
            <w:pPr>
              <w:pStyle w:val="0"/>
              <w:jc w:val="both"/>
            </w:pPr>
            <w:r>
              <w:rPr>
                <w:sz w:val="24"/>
              </w:rPr>
              <w:t xml:space="preserve">производные имидазола</w:t>
            </w:r>
          </w:p>
        </w:tc>
        <w:tc>
          <w:tcPr>
            <w:tcW w:w="3005" w:type="dxa"/>
          </w:tcPr>
          <w:p>
            <w:pPr>
              <w:pStyle w:val="0"/>
              <w:jc w:val="both"/>
            </w:pPr>
            <w:r>
              <w:rPr>
                <w:sz w:val="24"/>
              </w:rPr>
              <w:t xml:space="preserve">метронидазол</w:t>
            </w:r>
          </w:p>
        </w:tc>
      </w:tr>
      <w:tr>
        <w:tc>
          <w:tcPr>
            <w:tcW w:w="850" w:type="dxa"/>
          </w:tcPr>
          <w:p>
            <w:pPr>
              <w:pStyle w:val="0"/>
              <w:jc w:val="center"/>
            </w:pPr>
            <w:r>
              <w:rPr>
                <w:sz w:val="24"/>
              </w:rPr>
              <w:t xml:space="preserve">349.</w:t>
            </w:r>
          </w:p>
        </w:tc>
        <w:tc>
          <w:tcPr>
            <w:tcW w:w="1304" w:type="dxa"/>
          </w:tcPr>
          <w:p>
            <w:pPr>
              <w:pStyle w:val="0"/>
              <w:jc w:val="center"/>
            </w:pPr>
            <w:r>
              <w:rPr>
                <w:sz w:val="24"/>
              </w:rPr>
              <w:t xml:space="preserve">J01XE</w:t>
            </w:r>
          </w:p>
        </w:tc>
        <w:tc>
          <w:tcPr>
            <w:tcW w:w="3912" w:type="dxa"/>
          </w:tcPr>
          <w:p>
            <w:pPr>
              <w:pStyle w:val="0"/>
              <w:jc w:val="both"/>
            </w:pPr>
            <w:r>
              <w:rPr>
                <w:sz w:val="24"/>
              </w:rPr>
              <w:t xml:space="preserve">производные нитрофурана</w:t>
            </w:r>
          </w:p>
        </w:tc>
        <w:tc>
          <w:tcPr>
            <w:tcW w:w="3005" w:type="dxa"/>
          </w:tcPr>
          <w:p>
            <w:pPr>
              <w:pStyle w:val="0"/>
              <w:jc w:val="both"/>
            </w:pPr>
            <w:r>
              <w:rPr>
                <w:sz w:val="24"/>
              </w:rPr>
              <w:t xml:space="preserve">фуразидин</w:t>
            </w:r>
          </w:p>
        </w:tc>
      </w:tr>
      <w:tr>
        <w:tc>
          <w:tcPr>
            <w:tcW w:w="850" w:type="dxa"/>
          </w:tcPr>
          <w:p>
            <w:pPr>
              <w:pStyle w:val="0"/>
              <w:jc w:val="center"/>
            </w:pPr>
            <w:r>
              <w:rPr>
                <w:sz w:val="24"/>
              </w:rPr>
              <w:t xml:space="preserve">350.</w:t>
            </w:r>
          </w:p>
        </w:tc>
        <w:tc>
          <w:tcPr>
            <w:tcW w:w="1304" w:type="dxa"/>
            <w:vMerge w:val="restart"/>
          </w:tcPr>
          <w:p>
            <w:pPr>
              <w:pStyle w:val="0"/>
              <w:jc w:val="center"/>
            </w:pPr>
            <w:r>
              <w:rPr>
                <w:sz w:val="24"/>
              </w:rPr>
              <w:t xml:space="preserve">J01XX</w:t>
            </w:r>
          </w:p>
        </w:tc>
        <w:tc>
          <w:tcPr>
            <w:tcW w:w="3912" w:type="dxa"/>
            <w:vMerge w:val="restart"/>
          </w:tcPr>
          <w:p>
            <w:pPr>
              <w:pStyle w:val="0"/>
              <w:jc w:val="both"/>
            </w:pPr>
            <w:r>
              <w:rPr>
                <w:sz w:val="24"/>
              </w:rPr>
              <w:t xml:space="preserve">прочие антибактериальные препараты</w:t>
            </w:r>
          </w:p>
        </w:tc>
        <w:tc>
          <w:tcPr>
            <w:tcW w:w="3005" w:type="dxa"/>
          </w:tcPr>
          <w:p>
            <w:pPr>
              <w:pStyle w:val="0"/>
              <w:jc w:val="both"/>
            </w:pPr>
            <w:r>
              <w:rPr>
                <w:sz w:val="24"/>
              </w:rPr>
              <w:t xml:space="preserve">линезолид</w:t>
            </w:r>
          </w:p>
        </w:tc>
      </w:tr>
      <w:tr>
        <w:tc>
          <w:tcPr>
            <w:tcW w:w="850" w:type="dxa"/>
          </w:tcPr>
          <w:p>
            <w:pPr>
              <w:pStyle w:val="0"/>
              <w:jc w:val="center"/>
            </w:pPr>
            <w:r>
              <w:rPr>
                <w:sz w:val="24"/>
              </w:rPr>
              <w:t xml:space="preserve">351.</w:t>
            </w:r>
          </w:p>
        </w:tc>
        <w:tc>
          <w:tcPr>
            <w:vMerge w:val="continue"/>
          </w:tcPr>
          <w:p/>
        </w:tc>
        <w:tc>
          <w:tcPr>
            <w:vMerge w:val="continue"/>
          </w:tcPr>
          <w:p/>
        </w:tc>
        <w:tc>
          <w:tcPr>
            <w:tcW w:w="3005" w:type="dxa"/>
          </w:tcPr>
          <w:p>
            <w:pPr>
              <w:pStyle w:val="0"/>
              <w:jc w:val="both"/>
            </w:pPr>
            <w:r>
              <w:rPr>
                <w:sz w:val="24"/>
              </w:rPr>
              <w:t xml:space="preserve">фосфомицин</w:t>
            </w:r>
          </w:p>
        </w:tc>
      </w:tr>
      <w:tr>
        <w:tc>
          <w:tcPr>
            <w:tcW w:w="850" w:type="dxa"/>
          </w:tcPr>
          <w:p>
            <w:pPr>
              <w:pStyle w:val="0"/>
              <w:jc w:val="center"/>
            </w:pPr>
            <w:r>
              <w:rPr>
                <w:sz w:val="24"/>
              </w:rPr>
              <w:t xml:space="preserve">352.</w:t>
            </w:r>
          </w:p>
        </w:tc>
        <w:tc>
          <w:tcPr>
            <w:vMerge w:val="continue"/>
          </w:tcPr>
          <w:p/>
        </w:tc>
        <w:tc>
          <w:tcPr>
            <w:vMerge w:val="continue"/>
          </w:tcPr>
          <w:p/>
        </w:tc>
        <w:tc>
          <w:tcPr>
            <w:tcW w:w="3005" w:type="dxa"/>
          </w:tcPr>
          <w:p>
            <w:pPr>
              <w:pStyle w:val="0"/>
              <w:jc w:val="both"/>
            </w:pPr>
            <w:r>
              <w:rPr>
                <w:sz w:val="24"/>
              </w:rPr>
              <w:t xml:space="preserve">даптомицин</w:t>
            </w:r>
          </w:p>
        </w:tc>
      </w:tr>
      <w:tr>
        <w:tc>
          <w:tcPr>
            <w:tcW w:w="850" w:type="dxa"/>
          </w:tcPr>
          <w:p>
            <w:pPr>
              <w:pStyle w:val="0"/>
              <w:jc w:val="center"/>
            </w:pPr>
            <w:r>
              <w:rPr>
                <w:sz w:val="24"/>
              </w:rPr>
              <w:t xml:space="preserve">353.</w:t>
            </w:r>
          </w:p>
        </w:tc>
        <w:tc>
          <w:tcPr>
            <w:vMerge w:val="continue"/>
          </w:tcPr>
          <w:p/>
        </w:tc>
        <w:tc>
          <w:tcPr>
            <w:vMerge w:val="continue"/>
          </w:tcPr>
          <w:p/>
        </w:tc>
        <w:tc>
          <w:tcPr>
            <w:tcW w:w="3005" w:type="dxa"/>
          </w:tcPr>
          <w:p>
            <w:pPr>
              <w:pStyle w:val="0"/>
              <w:jc w:val="both"/>
            </w:pPr>
            <w:r>
              <w:rPr>
                <w:sz w:val="24"/>
              </w:rPr>
              <w:t xml:space="preserve">тедизолид</w:t>
            </w:r>
          </w:p>
        </w:tc>
      </w:tr>
      <w:tr>
        <w:tc>
          <w:tcPr>
            <w:gridSpan w:val="2"/>
            <w:tcW w:w="2154" w:type="dxa"/>
          </w:tcPr>
          <w:p>
            <w:pPr>
              <w:pStyle w:val="0"/>
              <w:jc w:val="center"/>
            </w:pPr>
            <w:r>
              <w:rPr>
                <w:sz w:val="24"/>
              </w:rPr>
              <w:t xml:space="preserve">J02</w:t>
            </w:r>
          </w:p>
        </w:tc>
        <w:tc>
          <w:tcPr>
            <w:tcW w:w="3912" w:type="dxa"/>
          </w:tcPr>
          <w:p>
            <w:pPr>
              <w:pStyle w:val="0"/>
              <w:jc w:val="both"/>
            </w:pPr>
            <w:r>
              <w:rPr>
                <w:sz w:val="24"/>
              </w:rPr>
              <w:t xml:space="preserve">противогрибковые препараты системного действия</w:t>
            </w:r>
          </w:p>
        </w:tc>
        <w:tc>
          <w:tcPr>
            <w:tcW w:w="3005" w:type="dxa"/>
          </w:tcPr>
          <w:p>
            <w:pPr>
              <w:pStyle w:val="0"/>
            </w:pPr>
            <w:r>
              <w:rPr>
                <w:sz w:val="24"/>
              </w:rPr>
            </w:r>
          </w:p>
        </w:tc>
      </w:tr>
      <w:tr>
        <w:tc>
          <w:tcPr>
            <w:gridSpan w:val="2"/>
            <w:tcW w:w="2154" w:type="dxa"/>
          </w:tcPr>
          <w:p>
            <w:pPr>
              <w:pStyle w:val="0"/>
              <w:jc w:val="center"/>
            </w:pPr>
            <w:r>
              <w:rPr>
                <w:sz w:val="24"/>
              </w:rPr>
              <w:t xml:space="preserve">J02A</w:t>
            </w:r>
          </w:p>
        </w:tc>
        <w:tc>
          <w:tcPr>
            <w:tcW w:w="3912" w:type="dxa"/>
          </w:tcPr>
          <w:p>
            <w:pPr>
              <w:pStyle w:val="0"/>
              <w:jc w:val="both"/>
            </w:pPr>
            <w:r>
              <w:rPr>
                <w:sz w:val="24"/>
              </w:rPr>
              <w:t xml:space="preserve">противогрибковые препараты системного действия</w:t>
            </w:r>
          </w:p>
        </w:tc>
        <w:tc>
          <w:tcPr>
            <w:tcW w:w="3005" w:type="dxa"/>
          </w:tcPr>
          <w:p>
            <w:pPr>
              <w:pStyle w:val="0"/>
            </w:pPr>
            <w:r>
              <w:rPr>
                <w:sz w:val="24"/>
              </w:rPr>
            </w:r>
          </w:p>
        </w:tc>
      </w:tr>
      <w:tr>
        <w:tc>
          <w:tcPr>
            <w:tcW w:w="850" w:type="dxa"/>
          </w:tcPr>
          <w:p>
            <w:pPr>
              <w:pStyle w:val="0"/>
              <w:jc w:val="center"/>
            </w:pPr>
            <w:r>
              <w:rPr>
                <w:sz w:val="24"/>
              </w:rPr>
              <w:t xml:space="preserve">354.</w:t>
            </w:r>
          </w:p>
        </w:tc>
        <w:tc>
          <w:tcPr>
            <w:tcW w:w="1304" w:type="dxa"/>
            <w:vMerge w:val="restart"/>
          </w:tcPr>
          <w:p>
            <w:pPr>
              <w:pStyle w:val="0"/>
              <w:jc w:val="center"/>
            </w:pPr>
            <w:r>
              <w:rPr>
                <w:sz w:val="24"/>
              </w:rPr>
              <w:t xml:space="preserve">J02AA</w:t>
            </w:r>
          </w:p>
        </w:tc>
        <w:tc>
          <w:tcPr>
            <w:tcW w:w="3912" w:type="dxa"/>
            <w:vMerge w:val="restart"/>
          </w:tcPr>
          <w:p>
            <w:pPr>
              <w:pStyle w:val="0"/>
              <w:jc w:val="both"/>
            </w:pPr>
            <w:r>
              <w:rPr>
                <w:sz w:val="24"/>
              </w:rPr>
              <w:t xml:space="preserve">антибиотики</w:t>
            </w:r>
          </w:p>
        </w:tc>
        <w:tc>
          <w:tcPr>
            <w:tcW w:w="3005" w:type="dxa"/>
          </w:tcPr>
          <w:p>
            <w:pPr>
              <w:pStyle w:val="0"/>
              <w:jc w:val="both"/>
            </w:pPr>
            <w:r>
              <w:rPr>
                <w:sz w:val="24"/>
              </w:rPr>
              <w:t xml:space="preserve">амфотерицин B</w:t>
            </w:r>
          </w:p>
        </w:tc>
      </w:tr>
      <w:tr>
        <w:tc>
          <w:tcPr>
            <w:tcW w:w="850" w:type="dxa"/>
          </w:tcPr>
          <w:p>
            <w:pPr>
              <w:pStyle w:val="0"/>
              <w:jc w:val="center"/>
            </w:pPr>
            <w:r>
              <w:rPr>
                <w:sz w:val="24"/>
              </w:rPr>
              <w:t xml:space="preserve">355.</w:t>
            </w:r>
          </w:p>
        </w:tc>
        <w:tc>
          <w:tcPr>
            <w:vMerge w:val="continue"/>
          </w:tcPr>
          <w:p/>
        </w:tc>
        <w:tc>
          <w:tcPr>
            <w:vMerge w:val="continue"/>
          </w:tcPr>
          <w:p/>
        </w:tc>
        <w:tc>
          <w:tcPr>
            <w:tcW w:w="3005" w:type="dxa"/>
          </w:tcPr>
          <w:p>
            <w:pPr>
              <w:pStyle w:val="0"/>
              <w:jc w:val="both"/>
            </w:pPr>
            <w:r>
              <w:rPr>
                <w:sz w:val="24"/>
              </w:rPr>
              <w:t xml:space="preserve">нистатин</w:t>
            </w:r>
          </w:p>
        </w:tc>
      </w:tr>
      <w:tr>
        <w:tc>
          <w:tcPr>
            <w:tcW w:w="850" w:type="dxa"/>
          </w:tcPr>
          <w:p>
            <w:pPr>
              <w:pStyle w:val="0"/>
              <w:jc w:val="center"/>
            </w:pPr>
            <w:r>
              <w:rPr>
                <w:sz w:val="24"/>
              </w:rPr>
              <w:t xml:space="preserve">356.</w:t>
            </w:r>
          </w:p>
        </w:tc>
        <w:tc>
          <w:tcPr>
            <w:tcW w:w="1304" w:type="dxa"/>
            <w:vMerge w:val="restart"/>
          </w:tcPr>
          <w:p>
            <w:pPr>
              <w:pStyle w:val="0"/>
              <w:jc w:val="center"/>
            </w:pPr>
            <w:r>
              <w:rPr>
                <w:sz w:val="24"/>
              </w:rPr>
              <w:t xml:space="preserve">J02AC</w:t>
            </w:r>
          </w:p>
        </w:tc>
        <w:tc>
          <w:tcPr>
            <w:tcW w:w="3912" w:type="dxa"/>
            <w:vMerge w:val="restart"/>
          </w:tcPr>
          <w:p>
            <w:pPr>
              <w:pStyle w:val="0"/>
              <w:jc w:val="both"/>
            </w:pPr>
            <w:r>
              <w:rPr>
                <w:sz w:val="24"/>
              </w:rPr>
              <w:t xml:space="preserve">производные триазола</w:t>
            </w:r>
          </w:p>
        </w:tc>
        <w:tc>
          <w:tcPr>
            <w:tcW w:w="3005" w:type="dxa"/>
          </w:tcPr>
          <w:p>
            <w:pPr>
              <w:pStyle w:val="0"/>
              <w:jc w:val="both"/>
            </w:pPr>
            <w:r>
              <w:rPr>
                <w:sz w:val="24"/>
              </w:rPr>
              <w:t xml:space="preserve">вориконазол</w:t>
            </w:r>
          </w:p>
        </w:tc>
      </w:tr>
      <w:tr>
        <w:tc>
          <w:tcPr>
            <w:tcW w:w="850" w:type="dxa"/>
          </w:tcPr>
          <w:p>
            <w:pPr>
              <w:pStyle w:val="0"/>
              <w:jc w:val="center"/>
            </w:pPr>
            <w:r>
              <w:rPr>
                <w:sz w:val="24"/>
              </w:rPr>
              <w:t xml:space="preserve">357.</w:t>
            </w:r>
          </w:p>
        </w:tc>
        <w:tc>
          <w:tcPr>
            <w:vMerge w:val="continue"/>
          </w:tcPr>
          <w:p/>
        </w:tc>
        <w:tc>
          <w:tcPr>
            <w:vMerge w:val="continue"/>
          </w:tcPr>
          <w:p/>
        </w:tc>
        <w:tc>
          <w:tcPr>
            <w:tcW w:w="3005" w:type="dxa"/>
          </w:tcPr>
          <w:p>
            <w:pPr>
              <w:pStyle w:val="0"/>
              <w:jc w:val="both"/>
            </w:pPr>
            <w:r>
              <w:rPr>
                <w:sz w:val="24"/>
              </w:rPr>
              <w:t xml:space="preserve">итраконазол</w:t>
            </w:r>
          </w:p>
        </w:tc>
      </w:tr>
      <w:tr>
        <w:tc>
          <w:tcPr>
            <w:tcW w:w="850" w:type="dxa"/>
          </w:tcPr>
          <w:p>
            <w:pPr>
              <w:pStyle w:val="0"/>
              <w:jc w:val="center"/>
            </w:pPr>
            <w:r>
              <w:rPr>
                <w:sz w:val="24"/>
              </w:rPr>
              <w:t xml:space="preserve">358.</w:t>
            </w:r>
          </w:p>
        </w:tc>
        <w:tc>
          <w:tcPr>
            <w:vMerge w:val="continue"/>
          </w:tcPr>
          <w:p/>
        </w:tc>
        <w:tc>
          <w:tcPr>
            <w:vMerge w:val="continue"/>
          </w:tcPr>
          <w:p/>
        </w:tc>
        <w:tc>
          <w:tcPr>
            <w:tcW w:w="3005" w:type="dxa"/>
          </w:tcPr>
          <w:p>
            <w:pPr>
              <w:pStyle w:val="0"/>
              <w:jc w:val="both"/>
            </w:pPr>
            <w:r>
              <w:rPr>
                <w:sz w:val="24"/>
              </w:rPr>
              <w:t xml:space="preserve">флуконазол</w:t>
            </w:r>
          </w:p>
        </w:tc>
      </w:tr>
      <w:tr>
        <w:tc>
          <w:tcPr>
            <w:tcW w:w="850" w:type="dxa"/>
          </w:tcPr>
          <w:p>
            <w:pPr>
              <w:pStyle w:val="0"/>
              <w:jc w:val="center"/>
            </w:pPr>
            <w:r>
              <w:rPr>
                <w:sz w:val="24"/>
              </w:rPr>
              <w:t xml:space="preserve">359.</w:t>
            </w:r>
          </w:p>
        </w:tc>
        <w:tc>
          <w:tcPr>
            <w:vMerge w:val="continue"/>
          </w:tcPr>
          <w:p/>
        </w:tc>
        <w:tc>
          <w:tcPr>
            <w:vMerge w:val="continue"/>
          </w:tcPr>
          <w:p/>
        </w:tc>
        <w:tc>
          <w:tcPr>
            <w:tcW w:w="3005" w:type="dxa"/>
          </w:tcPr>
          <w:p>
            <w:pPr>
              <w:pStyle w:val="0"/>
              <w:jc w:val="both"/>
            </w:pPr>
            <w:r>
              <w:rPr>
                <w:sz w:val="24"/>
              </w:rPr>
              <w:t xml:space="preserve">позаконазол</w:t>
            </w:r>
          </w:p>
        </w:tc>
      </w:tr>
      <w:tr>
        <w:tc>
          <w:tcPr>
            <w:tcW w:w="850" w:type="dxa"/>
            <w:vMerge w:val="restart"/>
          </w:tcPr>
          <w:p>
            <w:pPr>
              <w:pStyle w:val="0"/>
              <w:jc w:val="center"/>
            </w:pPr>
            <w:r>
              <w:rPr>
                <w:sz w:val="24"/>
              </w:rPr>
              <w:t xml:space="preserve">360.</w:t>
            </w:r>
          </w:p>
        </w:tc>
        <w:tc>
          <w:tcPr>
            <w:tcW w:w="1304" w:type="dxa"/>
            <w:vMerge w:val="restart"/>
          </w:tcPr>
          <w:p>
            <w:pPr>
              <w:pStyle w:val="0"/>
              <w:jc w:val="center"/>
            </w:pPr>
            <w:r>
              <w:rPr>
                <w:sz w:val="24"/>
              </w:rPr>
              <w:t xml:space="preserve">J02AX</w:t>
            </w:r>
          </w:p>
        </w:tc>
        <w:tc>
          <w:tcPr>
            <w:tcW w:w="3912" w:type="dxa"/>
            <w:vMerge w:val="restart"/>
          </w:tcPr>
          <w:p>
            <w:pPr>
              <w:pStyle w:val="0"/>
              <w:jc w:val="both"/>
            </w:pPr>
            <w:r>
              <w:rPr>
                <w:sz w:val="24"/>
              </w:rPr>
              <w:t xml:space="preserve">другие противогрибковые препараты системного действия</w:t>
            </w:r>
          </w:p>
        </w:tc>
        <w:tc>
          <w:tcPr>
            <w:tcW w:w="3005" w:type="dxa"/>
          </w:tcPr>
          <w:p>
            <w:pPr>
              <w:pStyle w:val="0"/>
              <w:jc w:val="both"/>
            </w:pPr>
            <w:r>
              <w:rPr>
                <w:sz w:val="24"/>
              </w:rPr>
              <w:t xml:space="preserve">каспофунгин</w:t>
            </w:r>
          </w:p>
        </w:tc>
      </w:tr>
      <w:tr>
        <w:tc>
          <w:tcPr>
            <w:vMerge w:val="continue"/>
          </w:tcPr>
          <w:p/>
        </w:tc>
        <w:tc>
          <w:tcPr>
            <w:vMerge w:val="continue"/>
          </w:tcPr>
          <w:p/>
        </w:tc>
        <w:tc>
          <w:tcPr>
            <w:vMerge w:val="continue"/>
          </w:tcPr>
          <w:p/>
        </w:tc>
        <w:tc>
          <w:tcPr>
            <w:tcW w:w="3005" w:type="dxa"/>
          </w:tcPr>
          <w:p>
            <w:pPr>
              <w:pStyle w:val="0"/>
              <w:jc w:val="both"/>
            </w:pPr>
            <w:r>
              <w:rPr>
                <w:sz w:val="24"/>
              </w:rPr>
              <w:t xml:space="preserve">микафунгин</w:t>
            </w:r>
          </w:p>
        </w:tc>
      </w:tr>
      <w:tr>
        <w:tc>
          <w:tcPr>
            <w:gridSpan w:val="2"/>
            <w:tcW w:w="2154" w:type="dxa"/>
          </w:tcPr>
          <w:p>
            <w:pPr>
              <w:pStyle w:val="0"/>
              <w:jc w:val="center"/>
            </w:pPr>
            <w:r>
              <w:rPr>
                <w:sz w:val="24"/>
              </w:rPr>
              <w:t xml:space="preserve">J04</w:t>
            </w:r>
          </w:p>
        </w:tc>
        <w:tc>
          <w:tcPr>
            <w:tcW w:w="3912" w:type="dxa"/>
          </w:tcPr>
          <w:p>
            <w:pPr>
              <w:pStyle w:val="0"/>
              <w:jc w:val="both"/>
            </w:pPr>
            <w:r>
              <w:rPr>
                <w:sz w:val="24"/>
              </w:rPr>
              <w:t xml:space="preserve">препараты, активные в отношении микобактерий</w:t>
            </w:r>
          </w:p>
        </w:tc>
        <w:tc>
          <w:tcPr>
            <w:tcW w:w="3005" w:type="dxa"/>
          </w:tcPr>
          <w:p>
            <w:pPr>
              <w:pStyle w:val="0"/>
            </w:pPr>
            <w:r>
              <w:rPr>
                <w:sz w:val="24"/>
              </w:rPr>
            </w:r>
          </w:p>
        </w:tc>
      </w:tr>
      <w:tr>
        <w:tc>
          <w:tcPr>
            <w:gridSpan w:val="2"/>
            <w:tcW w:w="2154" w:type="dxa"/>
          </w:tcPr>
          <w:p>
            <w:pPr>
              <w:pStyle w:val="0"/>
              <w:jc w:val="center"/>
            </w:pPr>
            <w:r>
              <w:rPr>
                <w:sz w:val="24"/>
              </w:rPr>
              <w:t xml:space="preserve">J04A</w:t>
            </w:r>
          </w:p>
        </w:tc>
        <w:tc>
          <w:tcPr>
            <w:tcW w:w="3912" w:type="dxa"/>
          </w:tcPr>
          <w:p>
            <w:pPr>
              <w:pStyle w:val="0"/>
              <w:jc w:val="both"/>
            </w:pPr>
            <w:r>
              <w:rPr>
                <w:sz w:val="24"/>
              </w:rPr>
              <w:t xml:space="preserve">противотуберкулезные препараты</w:t>
            </w:r>
          </w:p>
        </w:tc>
        <w:tc>
          <w:tcPr>
            <w:tcW w:w="3005" w:type="dxa"/>
          </w:tcPr>
          <w:p>
            <w:pPr>
              <w:pStyle w:val="0"/>
            </w:pPr>
            <w:r>
              <w:rPr>
                <w:sz w:val="24"/>
              </w:rPr>
            </w:r>
          </w:p>
        </w:tc>
      </w:tr>
      <w:tr>
        <w:tc>
          <w:tcPr>
            <w:tcW w:w="850" w:type="dxa"/>
          </w:tcPr>
          <w:p>
            <w:pPr>
              <w:pStyle w:val="0"/>
              <w:jc w:val="center"/>
            </w:pPr>
            <w:r>
              <w:rPr>
                <w:sz w:val="24"/>
              </w:rPr>
              <w:t xml:space="preserve">361.</w:t>
            </w:r>
          </w:p>
        </w:tc>
        <w:tc>
          <w:tcPr>
            <w:tcW w:w="1304" w:type="dxa"/>
          </w:tcPr>
          <w:p>
            <w:pPr>
              <w:pStyle w:val="0"/>
              <w:jc w:val="center"/>
            </w:pPr>
            <w:r>
              <w:rPr>
                <w:sz w:val="24"/>
              </w:rPr>
              <w:t xml:space="preserve">J04AA</w:t>
            </w:r>
          </w:p>
        </w:tc>
        <w:tc>
          <w:tcPr>
            <w:tcW w:w="3912" w:type="dxa"/>
          </w:tcPr>
          <w:p>
            <w:pPr>
              <w:pStyle w:val="0"/>
              <w:jc w:val="both"/>
            </w:pPr>
            <w:r>
              <w:rPr>
                <w:sz w:val="24"/>
              </w:rPr>
              <w:t xml:space="preserve">аминосалициловая кислота и ее производные</w:t>
            </w:r>
          </w:p>
        </w:tc>
        <w:tc>
          <w:tcPr>
            <w:tcW w:w="3005" w:type="dxa"/>
          </w:tcPr>
          <w:p>
            <w:pPr>
              <w:pStyle w:val="0"/>
              <w:jc w:val="both"/>
            </w:pPr>
            <w:r>
              <w:rPr>
                <w:sz w:val="24"/>
              </w:rPr>
              <w:t xml:space="preserve">аминосалициловая кислота</w:t>
            </w:r>
          </w:p>
        </w:tc>
      </w:tr>
      <w:tr>
        <w:tc>
          <w:tcPr>
            <w:tcW w:w="850" w:type="dxa"/>
          </w:tcPr>
          <w:p>
            <w:pPr>
              <w:pStyle w:val="0"/>
              <w:jc w:val="center"/>
            </w:pPr>
            <w:r>
              <w:rPr>
                <w:sz w:val="24"/>
              </w:rPr>
              <w:t xml:space="preserve">362.</w:t>
            </w:r>
          </w:p>
        </w:tc>
        <w:tc>
          <w:tcPr>
            <w:tcW w:w="1304" w:type="dxa"/>
            <w:vMerge w:val="restart"/>
          </w:tcPr>
          <w:p>
            <w:pPr>
              <w:pStyle w:val="0"/>
              <w:jc w:val="center"/>
            </w:pPr>
            <w:r>
              <w:rPr>
                <w:sz w:val="24"/>
              </w:rPr>
              <w:t xml:space="preserve">J04AB</w:t>
            </w:r>
          </w:p>
        </w:tc>
        <w:tc>
          <w:tcPr>
            <w:tcW w:w="3912" w:type="dxa"/>
            <w:vMerge w:val="restart"/>
          </w:tcPr>
          <w:p>
            <w:pPr>
              <w:pStyle w:val="0"/>
              <w:jc w:val="both"/>
            </w:pPr>
            <w:r>
              <w:rPr>
                <w:sz w:val="24"/>
              </w:rPr>
              <w:t xml:space="preserve">антибиотики</w:t>
            </w:r>
          </w:p>
        </w:tc>
        <w:tc>
          <w:tcPr>
            <w:tcW w:w="3005" w:type="dxa"/>
          </w:tcPr>
          <w:p>
            <w:pPr>
              <w:pStyle w:val="0"/>
              <w:jc w:val="both"/>
            </w:pPr>
            <w:r>
              <w:rPr>
                <w:sz w:val="24"/>
              </w:rPr>
              <w:t xml:space="preserve">капреомицин</w:t>
            </w:r>
          </w:p>
        </w:tc>
      </w:tr>
      <w:tr>
        <w:tc>
          <w:tcPr>
            <w:tcW w:w="850" w:type="dxa"/>
          </w:tcPr>
          <w:p>
            <w:pPr>
              <w:pStyle w:val="0"/>
              <w:jc w:val="center"/>
            </w:pPr>
            <w:r>
              <w:rPr>
                <w:sz w:val="24"/>
              </w:rPr>
              <w:t xml:space="preserve">363.</w:t>
            </w:r>
          </w:p>
        </w:tc>
        <w:tc>
          <w:tcPr>
            <w:vMerge w:val="continue"/>
          </w:tcPr>
          <w:p/>
        </w:tc>
        <w:tc>
          <w:tcPr>
            <w:vMerge w:val="continue"/>
          </w:tcPr>
          <w:p/>
        </w:tc>
        <w:tc>
          <w:tcPr>
            <w:tcW w:w="3005" w:type="dxa"/>
          </w:tcPr>
          <w:p>
            <w:pPr>
              <w:pStyle w:val="0"/>
              <w:jc w:val="both"/>
            </w:pPr>
            <w:r>
              <w:rPr>
                <w:sz w:val="24"/>
              </w:rPr>
              <w:t xml:space="preserve">рифабутин</w:t>
            </w:r>
          </w:p>
        </w:tc>
      </w:tr>
      <w:tr>
        <w:tc>
          <w:tcPr>
            <w:tcW w:w="850" w:type="dxa"/>
          </w:tcPr>
          <w:p>
            <w:pPr>
              <w:pStyle w:val="0"/>
              <w:jc w:val="center"/>
            </w:pPr>
            <w:r>
              <w:rPr>
                <w:sz w:val="24"/>
              </w:rPr>
              <w:t xml:space="preserve">364.</w:t>
            </w:r>
          </w:p>
        </w:tc>
        <w:tc>
          <w:tcPr>
            <w:vMerge w:val="continue"/>
          </w:tcPr>
          <w:p/>
        </w:tc>
        <w:tc>
          <w:tcPr>
            <w:vMerge w:val="continue"/>
          </w:tcPr>
          <w:p/>
        </w:tc>
        <w:tc>
          <w:tcPr>
            <w:tcW w:w="3005" w:type="dxa"/>
          </w:tcPr>
          <w:p>
            <w:pPr>
              <w:pStyle w:val="0"/>
              <w:jc w:val="both"/>
            </w:pPr>
            <w:r>
              <w:rPr>
                <w:sz w:val="24"/>
              </w:rPr>
              <w:t xml:space="preserve">рифампицин</w:t>
            </w:r>
          </w:p>
        </w:tc>
      </w:tr>
      <w:tr>
        <w:tc>
          <w:tcPr>
            <w:tcW w:w="850" w:type="dxa"/>
          </w:tcPr>
          <w:p>
            <w:pPr>
              <w:pStyle w:val="0"/>
              <w:jc w:val="center"/>
            </w:pPr>
            <w:r>
              <w:rPr>
                <w:sz w:val="24"/>
              </w:rPr>
              <w:t xml:space="preserve">365.</w:t>
            </w:r>
          </w:p>
        </w:tc>
        <w:tc>
          <w:tcPr>
            <w:vMerge w:val="continue"/>
          </w:tcPr>
          <w:p/>
        </w:tc>
        <w:tc>
          <w:tcPr>
            <w:vMerge w:val="continue"/>
          </w:tcPr>
          <w:p/>
        </w:tc>
        <w:tc>
          <w:tcPr>
            <w:tcW w:w="3005" w:type="dxa"/>
          </w:tcPr>
          <w:p>
            <w:pPr>
              <w:pStyle w:val="0"/>
              <w:jc w:val="both"/>
            </w:pPr>
            <w:r>
              <w:rPr>
                <w:sz w:val="24"/>
              </w:rPr>
              <w:t xml:space="preserve">циклосерин</w:t>
            </w:r>
          </w:p>
        </w:tc>
      </w:tr>
      <w:tr>
        <w:tc>
          <w:tcPr>
            <w:tcW w:w="850" w:type="dxa"/>
          </w:tcPr>
          <w:p>
            <w:pPr>
              <w:pStyle w:val="0"/>
              <w:jc w:val="center"/>
            </w:pPr>
            <w:r>
              <w:rPr>
                <w:sz w:val="24"/>
              </w:rPr>
              <w:t xml:space="preserve">366.</w:t>
            </w:r>
          </w:p>
        </w:tc>
        <w:tc>
          <w:tcPr>
            <w:tcW w:w="1304" w:type="dxa"/>
          </w:tcPr>
          <w:p>
            <w:pPr>
              <w:pStyle w:val="0"/>
              <w:jc w:val="center"/>
            </w:pPr>
            <w:r>
              <w:rPr>
                <w:sz w:val="24"/>
              </w:rPr>
              <w:t xml:space="preserve">J04AC</w:t>
            </w:r>
          </w:p>
        </w:tc>
        <w:tc>
          <w:tcPr>
            <w:tcW w:w="3912" w:type="dxa"/>
          </w:tcPr>
          <w:p>
            <w:pPr>
              <w:pStyle w:val="0"/>
              <w:jc w:val="both"/>
            </w:pPr>
            <w:r>
              <w:rPr>
                <w:sz w:val="24"/>
              </w:rPr>
              <w:t xml:space="preserve">гидразиды</w:t>
            </w:r>
          </w:p>
        </w:tc>
        <w:tc>
          <w:tcPr>
            <w:tcW w:w="3005" w:type="dxa"/>
          </w:tcPr>
          <w:p>
            <w:pPr>
              <w:pStyle w:val="0"/>
              <w:jc w:val="both"/>
            </w:pPr>
            <w:r>
              <w:rPr>
                <w:sz w:val="24"/>
              </w:rPr>
              <w:t xml:space="preserve">изониазид</w:t>
            </w:r>
          </w:p>
        </w:tc>
      </w:tr>
      <w:tr>
        <w:tc>
          <w:tcPr>
            <w:tcW w:w="850" w:type="dxa"/>
          </w:tcPr>
          <w:p>
            <w:pPr>
              <w:pStyle w:val="0"/>
              <w:jc w:val="center"/>
            </w:pPr>
            <w:r>
              <w:rPr>
                <w:sz w:val="24"/>
              </w:rPr>
              <w:t xml:space="preserve">367.</w:t>
            </w:r>
          </w:p>
        </w:tc>
        <w:tc>
          <w:tcPr>
            <w:tcW w:w="1304" w:type="dxa"/>
            <w:vMerge w:val="restart"/>
          </w:tcPr>
          <w:p>
            <w:pPr>
              <w:pStyle w:val="0"/>
              <w:jc w:val="center"/>
            </w:pPr>
            <w:r>
              <w:rPr>
                <w:sz w:val="24"/>
              </w:rPr>
              <w:t xml:space="preserve">J04AD</w:t>
            </w:r>
          </w:p>
        </w:tc>
        <w:tc>
          <w:tcPr>
            <w:tcW w:w="3912" w:type="dxa"/>
            <w:vMerge w:val="restart"/>
          </w:tcPr>
          <w:p>
            <w:pPr>
              <w:pStyle w:val="0"/>
              <w:jc w:val="both"/>
            </w:pPr>
            <w:r>
              <w:rPr>
                <w:sz w:val="24"/>
              </w:rPr>
              <w:t xml:space="preserve">производные тиокарбамида</w:t>
            </w:r>
          </w:p>
        </w:tc>
        <w:tc>
          <w:tcPr>
            <w:tcW w:w="3005" w:type="dxa"/>
          </w:tcPr>
          <w:p>
            <w:pPr>
              <w:pStyle w:val="0"/>
              <w:jc w:val="both"/>
            </w:pPr>
            <w:r>
              <w:rPr>
                <w:sz w:val="24"/>
              </w:rPr>
              <w:t xml:space="preserve">протионамид</w:t>
            </w:r>
          </w:p>
        </w:tc>
      </w:tr>
      <w:tr>
        <w:tc>
          <w:tcPr>
            <w:tcW w:w="850" w:type="dxa"/>
          </w:tcPr>
          <w:p>
            <w:pPr>
              <w:pStyle w:val="0"/>
              <w:jc w:val="center"/>
            </w:pPr>
            <w:r>
              <w:rPr>
                <w:sz w:val="24"/>
              </w:rPr>
              <w:t xml:space="preserve">368.</w:t>
            </w:r>
          </w:p>
        </w:tc>
        <w:tc>
          <w:tcPr>
            <w:vMerge w:val="continue"/>
          </w:tcPr>
          <w:p/>
        </w:tc>
        <w:tc>
          <w:tcPr>
            <w:vMerge w:val="continue"/>
          </w:tcPr>
          <w:p/>
        </w:tc>
        <w:tc>
          <w:tcPr>
            <w:tcW w:w="3005" w:type="dxa"/>
          </w:tcPr>
          <w:p>
            <w:pPr>
              <w:pStyle w:val="0"/>
              <w:jc w:val="both"/>
            </w:pPr>
            <w:r>
              <w:rPr>
                <w:sz w:val="24"/>
              </w:rPr>
              <w:t xml:space="preserve">этионамид</w:t>
            </w:r>
          </w:p>
        </w:tc>
      </w:tr>
      <w:tr>
        <w:tc>
          <w:tcPr>
            <w:tcW w:w="850" w:type="dxa"/>
          </w:tcPr>
          <w:p>
            <w:pPr>
              <w:pStyle w:val="0"/>
              <w:jc w:val="center"/>
            </w:pPr>
            <w:r>
              <w:rPr>
                <w:sz w:val="24"/>
              </w:rPr>
              <w:t xml:space="preserve">369.</w:t>
            </w:r>
          </w:p>
        </w:tc>
        <w:tc>
          <w:tcPr>
            <w:tcW w:w="1304" w:type="dxa"/>
            <w:vMerge w:val="restart"/>
          </w:tcPr>
          <w:p>
            <w:pPr>
              <w:pStyle w:val="0"/>
              <w:jc w:val="center"/>
            </w:pPr>
            <w:r>
              <w:rPr>
                <w:sz w:val="24"/>
              </w:rPr>
              <w:t xml:space="preserve">J04AK</w:t>
            </w:r>
          </w:p>
        </w:tc>
        <w:tc>
          <w:tcPr>
            <w:tcW w:w="3912" w:type="dxa"/>
            <w:vMerge w:val="restart"/>
          </w:tcPr>
          <w:p>
            <w:pPr>
              <w:pStyle w:val="0"/>
              <w:jc w:val="both"/>
            </w:pPr>
            <w:r>
              <w:rPr>
                <w:sz w:val="24"/>
              </w:rPr>
              <w:t xml:space="preserve">другие противотуберкулезные препараты</w:t>
            </w:r>
          </w:p>
        </w:tc>
        <w:tc>
          <w:tcPr>
            <w:tcW w:w="3005" w:type="dxa"/>
          </w:tcPr>
          <w:p>
            <w:pPr>
              <w:pStyle w:val="0"/>
              <w:jc w:val="both"/>
            </w:pPr>
            <w:r>
              <w:rPr>
                <w:sz w:val="24"/>
              </w:rPr>
              <w:t xml:space="preserve">пиразинамид</w:t>
            </w:r>
          </w:p>
        </w:tc>
      </w:tr>
      <w:tr>
        <w:tc>
          <w:tcPr>
            <w:tcW w:w="850" w:type="dxa"/>
          </w:tcPr>
          <w:p>
            <w:pPr>
              <w:pStyle w:val="0"/>
              <w:jc w:val="center"/>
            </w:pPr>
            <w:r>
              <w:rPr>
                <w:sz w:val="24"/>
              </w:rPr>
              <w:t xml:space="preserve">370.</w:t>
            </w:r>
          </w:p>
        </w:tc>
        <w:tc>
          <w:tcPr>
            <w:vMerge w:val="continue"/>
          </w:tcPr>
          <w:p/>
        </w:tc>
        <w:tc>
          <w:tcPr>
            <w:vMerge w:val="continue"/>
          </w:tcPr>
          <w:p/>
        </w:tc>
        <w:tc>
          <w:tcPr>
            <w:tcW w:w="3005" w:type="dxa"/>
          </w:tcPr>
          <w:p>
            <w:pPr>
              <w:pStyle w:val="0"/>
              <w:jc w:val="both"/>
            </w:pPr>
            <w:r>
              <w:rPr>
                <w:sz w:val="24"/>
              </w:rPr>
              <w:t xml:space="preserve">теризидон</w:t>
            </w:r>
          </w:p>
        </w:tc>
      </w:tr>
      <w:tr>
        <w:tc>
          <w:tcPr>
            <w:tcW w:w="850" w:type="dxa"/>
          </w:tcPr>
          <w:p>
            <w:pPr>
              <w:pStyle w:val="0"/>
              <w:jc w:val="center"/>
            </w:pPr>
            <w:r>
              <w:rPr>
                <w:sz w:val="24"/>
              </w:rPr>
              <w:t xml:space="preserve">371.</w:t>
            </w:r>
          </w:p>
        </w:tc>
        <w:tc>
          <w:tcPr>
            <w:vMerge w:val="continue"/>
          </w:tcPr>
          <w:p/>
        </w:tc>
        <w:tc>
          <w:tcPr>
            <w:vMerge w:val="continue"/>
          </w:tcPr>
          <w:p/>
        </w:tc>
        <w:tc>
          <w:tcPr>
            <w:tcW w:w="3005" w:type="dxa"/>
          </w:tcPr>
          <w:p>
            <w:pPr>
              <w:pStyle w:val="0"/>
              <w:jc w:val="both"/>
            </w:pPr>
            <w:r>
              <w:rPr>
                <w:sz w:val="24"/>
              </w:rPr>
              <w:t xml:space="preserve">этамбутол</w:t>
            </w:r>
          </w:p>
        </w:tc>
      </w:tr>
      <w:tr>
        <w:tc>
          <w:tcPr>
            <w:tcW w:w="850" w:type="dxa"/>
          </w:tcPr>
          <w:p>
            <w:pPr>
              <w:pStyle w:val="0"/>
              <w:jc w:val="center"/>
            </w:pPr>
            <w:r>
              <w:rPr>
                <w:sz w:val="24"/>
              </w:rPr>
              <w:t xml:space="preserve">372.</w:t>
            </w:r>
          </w:p>
        </w:tc>
        <w:tc>
          <w:tcPr>
            <w:vMerge w:val="continue"/>
          </w:tcPr>
          <w:p/>
        </w:tc>
        <w:tc>
          <w:tcPr>
            <w:vMerge w:val="continue"/>
          </w:tcPr>
          <w:p/>
        </w:tc>
        <w:tc>
          <w:tcPr>
            <w:tcW w:w="3005" w:type="dxa"/>
          </w:tcPr>
          <w:p>
            <w:pPr>
              <w:pStyle w:val="0"/>
              <w:jc w:val="both"/>
            </w:pPr>
            <w:r>
              <w:rPr>
                <w:sz w:val="24"/>
              </w:rPr>
              <w:t xml:space="preserve">бедаквилин</w:t>
            </w:r>
          </w:p>
        </w:tc>
      </w:tr>
      <w:tr>
        <w:tc>
          <w:tcPr>
            <w:tcW w:w="850" w:type="dxa"/>
          </w:tcPr>
          <w:p>
            <w:pPr>
              <w:pStyle w:val="0"/>
              <w:jc w:val="center"/>
            </w:pPr>
            <w:r>
              <w:rPr>
                <w:sz w:val="24"/>
              </w:rPr>
              <w:t xml:space="preserve">373.</w:t>
            </w:r>
          </w:p>
        </w:tc>
        <w:tc>
          <w:tcPr>
            <w:vMerge w:val="continue"/>
          </w:tcPr>
          <w:p/>
        </w:tc>
        <w:tc>
          <w:tcPr>
            <w:vMerge w:val="continue"/>
          </w:tcPr>
          <w:p/>
        </w:tc>
        <w:tc>
          <w:tcPr>
            <w:tcW w:w="3005" w:type="dxa"/>
          </w:tcPr>
          <w:p>
            <w:pPr>
              <w:pStyle w:val="0"/>
              <w:jc w:val="both"/>
            </w:pPr>
            <w:r>
              <w:rPr>
                <w:sz w:val="24"/>
              </w:rPr>
              <w:t xml:space="preserve">тиоуреидоиминометилпиридиния перхлорат</w:t>
            </w:r>
          </w:p>
        </w:tc>
      </w:tr>
      <w:tr>
        <w:tc>
          <w:tcPr>
            <w:tcW w:w="850" w:type="dxa"/>
          </w:tcPr>
          <w:p>
            <w:pPr>
              <w:pStyle w:val="0"/>
              <w:jc w:val="center"/>
            </w:pPr>
            <w:r>
              <w:rPr>
                <w:sz w:val="24"/>
              </w:rPr>
              <w:t xml:space="preserve">374.</w:t>
            </w:r>
          </w:p>
        </w:tc>
        <w:tc>
          <w:tcPr>
            <w:tcW w:w="1304" w:type="dxa"/>
            <w:vMerge w:val="restart"/>
          </w:tcPr>
          <w:p>
            <w:pPr>
              <w:pStyle w:val="0"/>
              <w:jc w:val="center"/>
            </w:pPr>
            <w:r>
              <w:rPr>
                <w:sz w:val="24"/>
              </w:rPr>
              <w:t xml:space="preserve">J04AM</w:t>
            </w:r>
          </w:p>
        </w:tc>
        <w:tc>
          <w:tcPr>
            <w:tcW w:w="3912" w:type="dxa"/>
            <w:vMerge w:val="restart"/>
          </w:tcPr>
          <w:p>
            <w:pPr>
              <w:pStyle w:val="0"/>
              <w:jc w:val="both"/>
            </w:pPr>
            <w:r>
              <w:rPr>
                <w:sz w:val="24"/>
              </w:rPr>
              <w:t xml:space="preserve">комбинированные противотуберкулезные препараты</w:t>
            </w:r>
          </w:p>
        </w:tc>
        <w:tc>
          <w:tcPr>
            <w:tcW w:w="3005" w:type="dxa"/>
          </w:tcPr>
          <w:p>
            <w:pPr>
              <w:pStyle w:val="0"/>
              <w:jc w:val="both"/>
            </w:pPr>
            <w:r>
              <w:rPr>
                <w:sz w:val="24"/>
              </w:rPr>
              <w:t xml:space="preserve">изониазид + ломефлоксацин + пиразинамид + этамбутол + пиридоксин</w:t>
            </w:r>
          </w:p>
        </w:tc>
      </w:tr>
      <w:tr>
        <w:tc>
          <w:tcPr>
            <w:tcW w:w="850" w:type="dxa"/>
          </w:tcPr>
          <w:p>
            <w:pPr>
              <w:pStyle w:val="0"/>
              <w:jc w:val="center"/>
            </w:pPr>
            <w:r>
              <w:rPr>
                <w:sz w:val="24"/>
              </w:rPr>
              <w:t xml:space="preserve">375.</w:t>
            </w:r>
          </w:p>
        </w:tc>
        <w:tc>
          <w:tcPr>
            <w:vMerge w:val="continue"/>
          </w:tcPr>
          <w:p/>
        </w:tc>
        <w:tc>
          <w:tcPr>
            <w:vMerge w:val="continue"/>
          </w:tcPr>
          <w:p/>
        </w:tc>
        <w:tc>
          <w:tcPr>
            <w:tcW w:w="3005" w:type="dxa"/>
          </w:tcPr>
          <w:p>
            <w:pPr>
              <w:pStyle w:val="0"/>
              <w:jc w:val="both"/>
            </w:pPr>
            <w:r>
              <w:rPr>
                <w:sz w:val="24"/>
              </w:rPr>
              <w:t xml:space="preserve">изониазид + пиразинамид</w:t>
            </w:r>
          </w:p>
        </w:tc>
      </w:tr>
      <w:tr>
        <w:tc>
          <w:tcPr>
            <w:tcW w:w="850" w:type="dxa"/>
          </w:tcPr>
          <w:p>
            <w:pPr>
              <w:pStyle w:val="0"/>
              <w:jc w:val="center"/>
            </w:pPr>
            <w:r>
              <w:rPr>
                <w:sz w:val="24"/>
              </w:rPr>
              <w:t xml:space="preserve">376.</w:t>
            </w:r>
          </w:p>
        </w:tc>
        <w:tc>
          <w:tcPr>
            <w:vMerge w:val="continue"/>
          </w:tcPr>
          <w:p/>
        </w:tc>
        <w:tc>
          <w:tcPr>
            <w:vMerge w:val="continue"/>
          </w:tcPr>
          <w:p/>
        </w:tc>
        <w:tc>
          <w:tcPr>
            <w:tcW w:w="3005" w:type="dxa"/>
          </w:tcPr>
          <w:p>
            <w:pPr>
              <w:pStyle w:val="0"/>
              <w:jc w:val="both"/>
            </w:pPr>
            <w:r>
              <w:rPr>
                <w:sz w:val="24"/>
              </w:rPr>
              <w:t xml:space="preserve">изониазид + пиразинамид + рифампицин</w:t>
            </w:r>
          </w:p>
        </w:tc>
      </w:tr>
      <w:tr>
        <w:tc>
          <w:tcPr>
            <w:tcW w:w="850" w:type="dxa"/>
          </w:tcPr>
          <w:p>
            <w:pPr>
              <w:pStyle w:val="0"/>
              <w:jc w:val="center"/>
            </w:pPr>
            <w:r>
              <w:rPr>
                <w:sz w:val="24"/>
              </w:rPr>
              <w:t xml:space="preserve">377.</w:t>
            </w:r>
          </w:p>
        </w:tc>
        <w:tc>
          <w:tcPr>
            <w:vMerge w:val="continue"/>
          </w:tcPr>
          <w:p/>
        </w:tc>
        <w:tc>
          <w:tcPr>
            <w:vMerge w:val="continue"/>
          </w:tcPr>
          <w:p/>
        </w:tc>
        <w:tc>
          <w:tcPr>
            <w:tcW w:w="3005" w:type="dxa"/>
          </w:tcPr>
          <w:p>
            <w:pPr>
              <w:pStyle w:val="0"/>
              <w:jc w:val="both"/>
            </w:pPr>
            <w:r>
              <w:rPr>
                <w:sz w:val="24"/>
              </w:rPr>
              <w:t xml:space="preserve">изониазид + пиразинамид + рифампицин + этамбутол + пиридоксин</w:t>
            </w:r>
          </w:p>
        </w:tc>
      </w:tr>
      <w:tr>
        <w:tc>
          <w:tcPr>
            <w:tcW w:w="850" w:type="dxa"/>
          </w:tcPr>
          <w:p>
            <w:pPr>
              <w:pStyle w:val="0"/>
              <w:jc w:val="center"/>
            </w:pPr>
            <w:r>
              <w:rPr>
                <w:sz w:val="24"/>
              </w:rPr>
              <w:t xml:space="preserve">378.</w:t>
            </w:r>
          </w:p>
        </w:tc>
        <w:tc>
          <w:tcPr>
            <w:vMerge w:val="continue"/>
          </w:tcPr>
          <w:p/>
        </w:tc>
        <w:tc>
          <w:tcPr>
            <w:vMerge w:val="continue"/>
          </w:tcPr>
          <w:p/>
        </w:tc>
        <w:tc>
          <w:tcPr>
            <w:tcW w:w="3005" w:type="dxa"/>
          </w:tcPr>
          <w:p>
            <w:pPr>
              <w:pStyle w:val="0"/>
              <w:jc w:val="both"/>
            </w:pPr>
            <w:r>
              <w:rPr>
                <w:sz w:val="24"/>
              </w:rPr>
              <w:t xml:space="preserve">изониазид + рифампицин</w:t>
            </w:r>
          </w:p>
        </w:tc>
      </w:tr>
      <w:tr>
        <w:tc>
          <w:tcPr>
            <w:tcW w:w="850" w:type="dxa"/>
          </w:tcPr>
          <w:p>
            <w:pPr>
              <w:pStyle w:val="0"/>
              <w:jc w:val="center"/>
            </w:pPr>
            <w:r>
              <w:rPr>
                <w:sz w:val="24"/>
              </w:rPr>
              <w:t xml:space="preserve">379.</w:t>
            </w:r>
          </w:p>
        </w:tc>
        <w:tc>
          <w:tcPr>
            <w:vMerge w:val="continue"/>
          </w:tcPr>
          <w:p/>
        </w:tc>
        <w:tc>
          <w:tcPr>
            <w:vMerge w:val="continue"/>
          </w:tcPr>
          <w:p/>
        </w:tc>
        <w:tc>
          <w:tcPr>
            <w:tcW w:w="3005" w:type="dxa"/>
          </w:tcPr>
          <w:p>
            <w:pPr>
              <w:pStyle w:val="0"/>
              <w:jc w:val="both"/>
            </w:pPr>
            <w:r>
              <w:rPr>
                <w:sz w:val="24"/>
              </w:rPr>
              <w:t xml:space="preserve">изониазид + пиразинамид + рифампицин + этамбутол</w:t>
            </w:r>
          </w:p>
        </w:tc>
      </w:tr>
      <w:tr>
        <w:tc>
          <w:tcPr>
            <w:tcW w:w="850" w:type="dxa"/>
          </w:tcPr>
          <w:p>
            <w:pPr>
              <w:pStyle w:val="0"/>
              <w:jc w:val="center"/>
            </w:pPr>
            <w:r>
              <w:rPr>
                <w:sz w:val="24"/>
              </w:rPr>
              <w:t xml:space="preserve">380.</w:t>
            </w:r>
          </w:p>
        </w:tc>
        <w:tc>
          <w:tcPr>
            <w:vMerge w:val="continue"/>
          </w:tcPr>
          <w:p/>
        </w:tc>
        <w:tc>
          <w:tcPr>
            <w:vMerge w:val="continue"/>
          </w:tcPr>
          <w:p/>
        </w:tc>
        <w:tc>
          <w:tcPr>
            <w:tcW w:w="3005" w:type="dxa"/>
          </w:tcPr>
          <w:p>
            <w:pPr>
              <w:pStyle w:val="0"/>
              <w:jc w:val="both"/>
            </w:pPr>
            <w:r>
              <w:rPr>
                <w:sz w:val="24"/>
              </w:rPr>
              <w:t xml:space="preserve">изониазид + этамбутол</w:t>
            </w:r>
          </w:p>
        </w:tc>
      </w:tr>
      <w:tr>
        <w:tc>
          <w:tcPr>
            <w:tcW w:w="850" w:type="dxa"/>
          </w:tcPr>
          <w:p>
            <w:pPr>
              <w:pStyle w:val="0"/>
              <w:jc w:val="center"/>
            </w:pPr>
            <w:r>
              <w:rPr>
                <w:sz w:val="24"/>
              </w:rPr>
              <w:t xml:space="preserve">381.</w:t>
            </w:r>
          </w:p>
        </w:tc>
        <w:tc>
          <w:tcPr>
            <w:vMerge w:val="continue"/>
          </w:tcPr>
          <w:p/>
        </w:tc>
        <w:tc>
          <w:tcPr>
            <w:vMerge w:val="continue"/>
          </w:tcPr>
          <w:p/>
        </w:tc>
        <w:tc>
          <w:tcPr>
            <w:tcW w:w="3005" w:type="dxa"/>
          </w:tcPr>
          <w:p>
            <w:pPr>
              <w:pStyle w:val="0"/>
              <w:jc w:val="both"/>
            </w:pPr>
            <w:r>
              <w:rPr>
                <w:sz w:val="24"/>
              </w:rPr>
              <w:t xml:space="preserve">ломефлоксацин + пиразинамид + протионамид + этамбутол + пиридоксин</w:t>
            </w:r>
          </w:p>
        </w:tc>
      </w:tr>
      <w:tr>
        <w:tc>
          <w:tcPr>
            <w:gridSpan w:val="2"/>
            <w:tcW w:w="2154" w:type="dxa"/>
          </w:tcPr>
          <w:p>
            <w:pPr>
              <w:pStyle w:val="0"/>
              <w:jc w:val="center"/>
            </w:pPr>
            <w:r>
              <w:rPr>
                <w:sz w:val="24"/>
              </w:rPr>
              <w:t xml:space="preserve">J04B</w:t>
            </w:r>
          </w:p>
        </w:tc>
        <w:tc>
          <w:tcPr>
            <w:tcW w:w="3912" w:type="dxa"/>
          </w:tcPr>
          <w:p>
            <w:pPr>
              <w:pStyle w:val="0"/>
              <w:jc w:val="both"/>
            </w:pPr>
            <w:r>
              <w:rPr>
                <w:sz w:val="24"/>
              </w:rPr>
              <w:t xml:space="preserve">противолепрозные препараты</w:t>
            </w:r>
          </w:p>
        </w:tc>
        <w:tc>
          <w:tcPr>
            <w:tcW w:w="3005" w:type="dxa"/>
          </w:tcPr>
          <w:p>
            <w:pPr>
              <w:pStyle w:val="0"/>
            </w:pPr>
            <w:r>
              <w:rPr>
                <w:sz w:val="24"/>
              </w:rPr>
            </w:r>
          </w:p>
        </w:tc>
      </w:tr>
      <w:tr>
        <w:tc>
          <w:tcPr>
            <w:tcW w:w="850" w:type="dxa"/>
          </w:tcPr>
          <w:p>
            <w:pPr>
              <w:pStyle w:val="0"/>
              <w:jc w:val="center"/>
            </w:pPr>
            <w:r>
              <w:rPr>
                <w:sz w:val="24"/>
              </w:rPr>
              <w:t xml:space="preserve">382.</w:t>
            </w:r>
          </w:p>
        </w:tc>
        <w:tc>
          <w:tcPr>
            <w:tcW w:w="1304" w:type="dxa"/>
          </w:tcPr>
          <w:p>
            <w:pPr>
              <w:pStyle w:val="0"/>
              <w:jc w:val="center"/>
            </w:pPr>
            <w:r>
              <w:rPr>
                <w:sz w:val="24"/>
              </w:rPr>
              <w:t xml:space="preserve">J04BA</w:t>
            </w:r>
          </w:p>
        </w:tc>
        <w:tc>
          <w:tcPr>
            <w:tcW w:w="3912" w:type="dxa"/>
          </w:tcPr>
          <w:p>
            <w:pPr>
              <w:pStyle w:val="0"/>
              <w:jc w:val="both"/>
            </w:pPr>
            <w:r>
              <w:rPr>
                <w:sz w:val="24"/>
              </w:rPr>
              <w:t xml:space="preserve">противолепрозные препараты</w:t>
            </w:r>
          </w:p>
        </w:tc>
        <w:tc>
          <w:tcPr>
            <w:tcW w:w="3005" w:type="dxa"/>
          </w:tcPr>
          <w:p>
            <w:pPr>
              <w:pStyle w:val="0"/>
              <w:jc w:val="both"/>
            </w:pPr>
            <w:r>
              <w:rPr>
                <w:sz w:val="24"/>
              </w:rPr>
              <w:t xml:space="preserve">дапсон</w:t>
            </w:r>
          </w:p>
        </w:tc>
      </w:tr>
      <w:tr>
        <w:tc>
          <w:tcPr>
            <w:gridSpan w:val="2"/>
            <w:tcW w:w="2154" w:type="dxa"/>
          </w:tcPr>
          <w:p>
            <w:pPr>
              <w:pStyle w:val="0"/>
              <w:jc w:val="center"/>
            </w:pPr>
            <w:r>
              <w:rPr>
                <w:sz w:val="24"/>
              </w:rPr>
              <w:t xml:space="preserve">J05</w:t>
            </w:r>
          </w:p>
        </w:tc>
        <w:tc>
          <w:tcPr>
            <w:tcW w:w="3912" w:type="dxa"/>
          </w:tcPr>
          <w:p>
            <w:pPr>
              <w:pStyle w:val="0"/>
              <w:jc w:val="both"/>
            </w:pPr>
            <w:r>
              <w:rPr>
                <w:sz w:val="24"/>
              </w:rPr>
              <w:t xml:space="preserve">противовирусные препараты системного действия</w:t>
            </w:r>
          </w:p>
        </w:tc>
        <w:tc>
          <w:tcPr>
            <w:tcW w:w="3005" w:type="dxa"/>
          </w:tcPr>
          <w:p>
            <w:pPr>
              <w:pStyle w:val="0"/>
            </w:pPr>
            <w:r>
              <w:rPr>
                <w:sz w:val="24"/>
              </w:rPr>
            </w:r>
          </w:p>
        </w:tc>
      </w:tr>
      <w:tr>
        <w:tc>
          <w:tcPr>
            <w:tcW w:w="850" w:type="dxa"/>
          </w:tcPr>
          <w:p>
            <w:pPr>
              <w:pStyle w:val="0"/>
              <w:jc w:val="center"/>
            </w:pPr>
            <w:r>
              <w:rPr>
                <w:sz w:val="24"/>
              </w:rPr>
              <w:t xml:space="preserve">383.</w:t>
            </w:r>
          </w:p>
        </w:tc>
        <w:tc>
          <w:tcPr>
            <w:tcW w:w="1304" w:type="dxa"/>
            <w:vMerge w:val="restart"/>
          </w:tcPr>
          <w:p>
            <w:pPr>
              <w:pStyle w:val="0"/>
              <w:jc w:val="center"/>
            </w:pPr>
            <w:r>
              <w:rPr>
                <w:sz w:val="24"/>
              </w:rPr>
              <w:t xml:space="preserve">J05AB</w:t>
            </w:r>
          </w:p>
        </w:tc>
        <w:tc>
          <w:tcPr>
            <w:tcW w:w="3912" w:type="dxa"/>
            <w:vMerge w:val="restart"/>
          </w:tcPr>
          <w:p>
            <w:pPr>
              <w:pStyle w:val="0"/>
              <w:jc w:val="both"/>
            </w:pPr>
            <w:r>
              <w:rPr>
                <w:sz w:val="24"/>
              </w:rPr>
              <w:t xml:space="preserve">нуклеозиды и нуклеотиды, кроме ингибиторов обратной транскриптазы</w:t>
            </w:r>
          </w:p>
        </w:tc>
        <w:tc>
          <w:tcPr>
            <w:tcW w:w="3005" w:type="dxa"/>
          </w:tcPr>
          <w:p>
            <w:pPr>
              <w:pStyle w:val="0"/>
              <w:jc w:val="both"/>
            </w:pPr>
            <w:r>
              <w:rPr>
                <w:sz w:val="24"/>
              </w:rPr>
              <w:t xml:space="preserve">ацикловир</w:t>
            </w:r>
          </w:p>
        </w:tc>
      </w:tr>
      <w:tr>
        <w:tc>
          <w:tcPr>
            <w:tcW w:w="850" w:type="dxa"/>
          </w:tcPr>
          <w:p>
            <w:pPr>
              <w:pStyle w:val="0"/>
              <w:jc w:val="center"/>
            </w:pPr>
            <w:r>
              <w:rPr>
                <w:sz w:val="24"/>
              </w:rPr>
              <w:t xml:space="preserve">384.</w:t>
            </w:r>
          </w:p>
        </w:tc>
        <w:tc>
          <w:tcPr>
            <w:vMerge w:val="continue"/>
          </w:tcPr>
          <w:p/>
        </w:tc>
        <w:tc>
          <w:tcPr>
            <w:vMerge w:val="continue"/>
          </w:tcPr>
          <w:p/>
        </w:tc>
        <w:tc>
          <w:tcPr>
            <w:tcW w:w="3005" w:type="dxa"/>
          </w:tcPr>
          <w:p>
            <w:pPr>
              <w:pStyle w:val="0"/>
              <w:jc w:val="both"/>
            </w:pPr>
            <w:r>
              <w:rPr>
                <w:sz w:val="24"/>
              </w:rPr>
              <w:t xml:space="preserve">валганцикловир</w:t>
            </w:r>
          </w:p>
        </w:tc>
      </w:tr>
      <w:tr>
        <w:tc>
          <w:tcPr>
            <w:tcW w:w="850" w:type="dxa"/>
          </w:tcPr>
          <w:p>
            <w:pPr>
              <w:pStyle w:val="0"/>
              <w:jc w:val="center"/>
            </w:pPr>
            <w:r>
              <w:rPr>
                <w:sz w:val="24"/>
              </w:rPr>
              <w:t xml:space="preserve">385.</w:t>
            </w:r>
          </w:p>
        </w:tc>
        <w:tc>
          <w:tcPr>
            <w:vMerge w:val="continue"/>
          </w:tcPr>
          <w:p/>
        </w:tc>
        <w:tc>
          <w:tcPr>
            <w:vMerge w:val="continue"/>
          </w:tcPr>
          <w:p/>
        </w:tc>
        <w:tc>
          <w:tcPr>
            <w:tcW w:w="3005" w:type="dxa"/>
          </w:tcPr>
          <w:p>
            <w:pPr>
              <w:pStyle w:val="0"/>
              <w:jc w:val="both"/>
            </w:pPr>
            <w:r>
              <w:rPr>
                <w:sz w:val="24"/>
              </w:rPr>
              <w:t xml:space="preserve">ганцикловир</w:t>
            </w:r>
          </w:p>
        </w:tc>
      </w:tr>
      <w:tr>
        <w:tc>
          <w:tcPr>
            <w:tcW w:w="850" w:type="dxa"/>
          </w:tcPr>
          <w:p>
            <w:pPr>
              <w:pStyle w:val="0"/>
              <w:jc w:val="center"/>
            </w:pPr>
            <w:r>
              <w:rPr>
                <w:sz w:val="24"/>
              </w:rPr>
              <w:t xml:space="preserve">386.</w:t>
            </w:r>
          </w:p>
        </w:tc>
        <w:tc>
          <w:tcPr>
            <w:tcW w:w="1304" w:type="dxa"/>
            <w:vMerge w:val="restart"/>
          </w:tcPr>
          <w:p>
            <w:pPr>
              <w:pStyle w:val="0"/>
              <w:jc w:val="center"/>
            </w:pPr>
            <w:r>
              <w:rPr>
                <w:sz w:val="24"/>
              </w:rPr>
              <w:t xml:space="preserve">J05AE</w:t>
            </w:r>
          </w:p>
        </w:tc>
        <w:tc>
          <w:tcPr>
            <w:tcW w:w="3912" w:type="dxa"/>
            <w:vMerge w:val="restart"/>
          </w:tcPr>
          <w:p>
            <w:pPr>
              <w:pStyle w:val="0"/>
              <w:jc w:val="both"/>
            </w:pPr>
            <w:r>
              <w:rPr>
                <w:sz w:val="24"/>
              </w:rPr>
              <w:t xml:space="preserve">ингибиторы ВИЧ-протеаз</w:t>
            </w:r>
          </w:p>
        </w:tc>
        <w:tc>
          <w:tcPr>
            <w:tcW w:w="3005" w:type="dxa"/>
          </w:tcPr>
          <w:p>
            <w:pPr>
              <w:pStyle w:val="0"/>
              <w:jc w:val="both"/>
            </w:pPr>
            <w:r>
              <w:rPr>
                <w:sz w:val="24"/>
              </w:rPr>
              <w:t xml:space="preserve">атазанавир</w:t>
            </w:r>
          </w:p>
        </w:tc>
      </w:tr>
      <w:tr>
        <w:tc>
          <w:tcPr>
            <w:tcW w:w="850" w:type="dxa"/>
          </w:tcPr>
          <w:p>
            <w:pPr>
              <w:pStyle w:val="0"/>
              <w:jc w:val="center"/>
            </w:pPr>
            <w:r>
              <w:rPr>
                <w:sz w:val="24"/>
              </w:rPr>
              <w:t xml:space="preserve">387.</w:t>
            </w:r>
          </w:p>
        </w:tc>
        <w:tc>
          <w:tcPr>
            <w:vMerge w:val="continue"/>
          </w:tcPr>
          <w:p/>
        </w:tc>
        <w:tc>
          <w:tcPr>
            <w:vMerge w:val="continue"/>
          </w:tcPr>
          <w:p/>
        </w:tc>
        <w:tc>
          <w:tcPr>
            <w:tcW w:w="3005" w:type="dxa"/>
          </w:tcPr>
          <w:p>
            <w:pPr>
              <w:pStyle w:val="0"/>
              <w:jc w:val="both"/>
            </w:pPr>
            <w:r>
              <w:rPr>
                <w:sz w:val="24"/>
              </w:rPr>
              <w:t xml:space="preserve">дарунавир</w:t>
            </w:r>
          </w:p>
        </w:tc>
      </w:tr>
      <w:tr>
        <w:tc>
          <w:tcPr>
            <w:tcW w:w="850" w:type="dxa"/>
          </w:tcPr>
          <w:p>
            <w:pPr>
              <w:pStyle w:val="0"/>
              <w:jc w:val="center"/>
            </w:pPr>
            <w:r>
              <w:rPr>
                <w:sz w:val="24"/>
              </w:rPr>
              <w:t xml:space="preserve">388.</w:t>
            </w:r>
          </w:p>
        </w:tc>
        <w:tc>
          <w:tcPr>
            <w:vMerge w:val="continue"/>
          </w:tcPr>
          <w:p/>
        </w:tc>
        <w:tc>
          <w:tcPr>
            <w:vMerge w:val="continue"/>
          </w:tcPr>
          <w:p/>
        </w:tc>
        <w:tc>
          <w:tcPr>
            <w:tcW w:w="3005" w:type="dxa"/>
          </w:tcPr>
          <w:p>
            <w:pPr>
              <w:pStyle w:val="0"/>
              <w:jc w:val="both"/>
            </w:pPr>
            <w:r>
              <w:rPr>
                <w:sz w:val="24"/>
              </w:rPr>
              <w:t xml:space="preserve">индинавир</w:t>
            </w:r>
          </w:p>
        </w:tc>
      </w:tr>
      <w:tr>
        <w:tc>
          <w:tcPr>
            <w:tcW w:w="850" w:type="dxa"/>
          </w:tcPr>
          <w:p>
            <w:pPr>
              <w:pStyle w:val="0"/>
              <w:jc w:val="center"/>
            </w:pPr>
            <w:r>
              <w:rPr>
                <w:sz w:val="24"/>
              </w:rPr>
              <w:t xml:space="preserve">389.</w:t>
            </w:r>
          </w:p>
        </w:tc>
        <w:tc>
          <w:tcPr>
            <w:vMerge w:val="continue"/>
          </w:tcPr>
          <w:p/>
        </w:tc>
        <w:tc>
          <w:tcPr>
            <w:vMerge w:val="continue"/>
          </w:tcPr>
          <w:p/>
        </w:tc>
        <w:tc>
          <w:tcPr>
            <w:tcW w:w="3005" w:type="dxa"/>
          </w:tcPr>
          <w:p>
            <w:pPr>
              <w:pStyle w:val="0"/>
              <w:jc w:val="both"/>
            </w:pPr>
            <w:r>
              <w:rPr>
                <w:sz w:val="24"/>
              </w:rPr>
              <w:t xml:space="preserve">нелфинавир</w:t>
            </w:r>
          </w:p>
        </w:tc>
      </w:tr>
      <w:tr>
        <w:tc>
          <w:tcPr>
            <w:tcW w:w="850" w:type="dxa"/>
          </w:tcPr>
          <w:p>
            <w:pPr>
              <w:pStyle w:val="0"/>
              <w:jc w:val="center"/>
            </w:pPr>
            <w:r>
              <w:rPr>
                <w:sz w:val="24"/>
              </w:rPr>
              <w:t xml:space="preserve">390.</w:t>
            </w:r>
          </w:p>
        </w:tc>
        <w:tc>
          <w:tcPr>
            <w:vMerge w:val="continue"/>
          </w:tcPr>
          <w:p/>
        </w:tc>
        <w:tc>
          <w:tcPr>
            <w:vMerge w:val="continue"/>
          </w:tcPr>
          <w:p/>
        </w:tc>
        <w:tc>
          <w:tcPr>
            <w:tcW w:w="3005" w:type="dxa"/>
          </w:tcPr>
          <w:p>
            <w:pPr>
              <w:pStyle w:val="0"/>
              <w:jc w:val="both"/>
            </w:pPr>
            <w:r>
              <w:rPr>
                <w:sz w:val="24"/>
              </w:rPr>
              <w:t xml:space="preserve">ритонавир</w:t>
            </w:r>
          </w:p>
        </w:tc>
      </w:tr>
      <w:tr>
        <w:tc>
          <w:tcPr>
            <w:tcW w:w="850" w:type="dxa"/>
          </w:tcPr>
          <w:p>
            <w:pPr>
              <w:pStyle w:val="0"/>
              <w:jc w:val="center"/>
            </w:pPr>
            <w:r>
              <w:rPr>
                <w:sz w:val="24"/>
              </w:rPr>
              <w:t xml:space="preserve">391.</w:t>
            </w:r>
          </w:p>
        </w:tc>
        <w:tc>
          <w:tcPr>
            <w:vMerge w:val="continue"/>
          </w:tcPr>
          <w:p/>
        </w:tc>
        <w:tc>
          <w:tcPr>
            <w:vMerge w:val="continue"/>
          </w:tcPr>
          <w:p/>
        </w:tc>
        <w:tc>
          <w:tcPr>
            <w:tcW w:w="3005" w:type="dxa"/>
          </w:tcPr>
          <w:p>
            <w:pPr>
              <w:pStyle w:val="0"/>
              <w:jc w:val="both"/>
            </w:pPr>
            <w:r>
              <w:rPr>
                <w:sz w:val="24"/>
              </w:rPr>
              <w:t xml:space="preserve">саквинавир</w:t>
            </w:r>
          </w:p>
        </w:tc>
      </w:tr>
      <w:tr>
        <w:tc>
          <w:tcPr>
            <w:tcW w:w="850" w:type="dxa"/>
          </w:tcPr>
          <w:p>
            <w:pPr>
              <w:pStyle w:val="0"/>
              <w:jc w:val="center"/>
            </w:pPr>
            <w:r>
              <w:rPr>
                <w:sz w:val="24"/>
              </w:rPr>
              <w:t xml:space="preserve">392.</w:t>
            </w:r>
          </w:p>
        </w:tc>
        <w:tc>
          <w:tcPr>
            <w:vMerge w:val="continue"/>
          </w:tcPr>
          <w:p/>
        </w:tc>
        <w:tc>
          <w:tcPr>
            <w:vMerge w:val="continue"/>
          </w:tcPr>
          <w:p/>
        </w:tc>
        <w:tc>
          <w:tcPr>
            <w:tcW w:w="3005" w:type="dxa"/>
          </w:tcPr>
          <w:p>
            <w:pPr>
              <w:pStyle w:val="0"/>
              <w:jc w:val="both"/>
            </w:pPr>
            <w:r>
              <w:rPr>
                <w:sz w:val="24"/>
              </w:rPr>
              <w:t xml:space="preserve">фосапренавир</w:t>
            </w:r>
          </w:p>
        </w:tc>
      </w:tr>
      <w:tr>
        <w:tc>
          <w:tcPr>
            <w:tcW w:w="850" w:type="dxa"/>
          </w:tcPr>
          <w:p>
            <w:pPr>
              <w:pStyle w:val="0"/>
              <w:jc w:val="center"/>
            </w:pPr>
            <w:r>
              <w:rPr>
                <w:sz w:val="24"/>
              </w:rPr>
              <w:t xml:space="preserve">393.</w:t>
            </w:r>
          </w:p>
        </w:tc>
        <w:tc>
          <w:tcPr>
            <w:vMerge w:val="continue"/>
          </w:tcPr>
          <w:p/>
        </w:tc>
        <w:tc>
          <w:tcPr>
            <w:vMerge w:val="continue"/>
          </w:tcPr>
          <w:p/>
        </w:tc>
        <w:tc>
          <w:tcPr>
            <w:tcW w:w="3005" w:type="dxa"/>
          </w:tcPr>
          <w:p>
            <w:pPr>
              <w:pStyle w:val="0"/>
              <w:jc w:val="both"/>
            </w:pPr>
            <w:r>
              <w:rPr>
                <w:sz w:val="24"/>
              </w:rPr>
              <w:t xml:space="preserve">нарлапревир</w:t>
            </w:r>
          </w:p>
        </w:tc>
      </w:tr>
      <w:tr>
        <w:tc>
          <w:tcPr>
            <w:tcW w:w="850" w:type="dxa"/>
          </w:tcPr>
          <w:p>
            <w:pPr>
              <w:pStyle w:val="0"/>
              <w:jc w:val="center"/>
            </w:pPr>
            <w:r>
              <w:rPr>
                <w:sz w:val="24"/>
              </w:rPr>
              <w:t xml:space="preserve">394.</w:t>
            </w:r>
          </w:p>
        </w:tc>
        <w:tc>
          <w:tcPr>
            <w:tcW w:w="1304" w:type="dxa"/>
            <w:vMerge w:val="restart"/>
          </w:tcPr>
          <w:p>
            <w:pPr>
              <w:pStyle w:val="0"/>
              <w:jc w:val="center"/>
            </w:pPr>
            <w:r>
              <w:rPr>
                <w:sz w:val="24"/>
              </w:rPr>
              <w:t xml:space="preserve">J05AF</w:t>
            </w:r>
          </w:p>
        </w:tc>
        <w:tc>
          <w:tcPr>
            <w:tcW w:w="3912" w:type="dxa"/>
            <w:vMerge w:val="restart"/>
          </w:tcPr>
          <w:p>
            <w:pPr>
              <w:pStyle w:val="0"/>
              <w:jc w:val="both"/>
            </w:pPr>
            <w:r>
              <w:rPr>
                <w:sz w:val="24"/>
              </w:rPr>
              <w:t xml:space="preserve">нуклеозиды и нуклеотиды - ингибиторы обратной транскриптазы</w:t>
            </w:r>
          </w:p>
        </w:tc>
        <w:tc>
          <w:tcPr>
            <w:tcW w:w="3005" w:type="dxa"/>
          </w:tcPr>
          <w:p>
            <w:pPr>
              <w:pStyle w:val="0"/>
              <w:jc w:val="both"/>
            </w:pPr>
            <w:r>
              <w:rPr>
                <w:sz w:val="24"/>
              </w:rPr>
              <w:t xml:space="preserve">абакавир</w:t>
            </w:r>
          </w:p>
        </w:tc>
      </w:tr>
      <w:tr>
        <w:tc>
          <w:tcPr>
            <w:tcW w:w="850" w:type="dxa"/>
          </w:tcPr>
          <w:p>
            <w:pPr>
              <w:pStyle w:val="0"/>
              <w:jc w:val="center"/>
            </w:pPr>
            <w:r>
              <w:rPr>
                <w:sz w:val="24"/>
              </w:rPr>
              <w:t xml:space="preserve">395.</w:t>
            </w:r>
          </w:p>
        </w:tc>
        <w:tc>
          <w:tcPr>
            <w:vMerge w:val="continue"/>
          </w:tcPr>
          <w:p/>
        </w:tc>
        <w:tc>
          <w:tcPr>
            <w:vMerge w:val="continue"/>
          </w:tcPr>
          <w:p/>
        </w:tc>
        <w:tc>
          <w:tcPr>
            <w:tcW w:w="3005" w:type="dxa"/>
          </w:tcPr>
          <w:p>
            <w:pPr>
              <w:pStyle w:val="0"/>
              <w:jc w:val="both"/>
            </w:pPr>
            <w:r>
              <w:rPr>
                <w:sz w:val="24"/>
              </w:rPr>
              <w:t xml:space="preserve">диданозин</w:t>
            </w:r>
          </w:p>
        </w:tc>
      </w:tr>
      <w:tr>
        <w:tc>
          <w:tcPr>
            <w:tcW w:w="850" w:type="dxa"/>
          </w:tcPr>
          <w:p>
            <w:pPr>
              <w:pStyle w:val="0"/>
              <w:jc w:val="center"/>
            </w:pPr>
            <w:r>
              <w:rPr>
                <w:sz w:val="24"/>
              </w:rPr>
              <w:t xml:space="preserve">396.</w:t>
            </w:r>
          </w:p>
        </w:tc>
        <w:tc>
          <w:tcPr>
            <w:vMerge w:val="continue"/>
          </w:tcPr>
          <w:p/>
        </w:tc>
        <w:tc>
          <w:tcPr>
            <w:vMerge w:val="continue"/>
          </w:tcPr>
          <w:p/>
        </w:tc>
        <w:tc>
          <w:tcPr>
            <w:tcW w:w="3005" w:type="dxa"/>
          </w:tcPr>
          <w:p>
            <w:pPr>
              <w:pStyle w:val="0"/>
              <w:jc w:val="both"/>
            </w:pPr>
            <w:r>
              <w:rPr>
                <w:sz w:val="24"/>
              </w:rPr>
              <w:t xml:space="preserve">зидовудин</w:t>
            </w:r>
          </w:p>
        </w:tc>
      </w:tr>
      <w:tr>
        <w:tc>
          <w:tcPr>
            <w:tcW w:w="850" w:type="dxa"/>
          </w:tcPr>
          <w:p>
            <w:pPr>
              <w:pStyle w:val="0"/>
              <w:jc w:val="center"/>
            </w:pPr>
            <w:r>
              <w:rPr>
                <w:sz w:val="24"/>
              </w:rPr>
              <w:t xml:space="preserve">397.</w:t>
            </w:r>
          </w:p>
        </w:tc>
        <w:tc>
          <w:tcPr>
            <w:vMerge w:val="continue"/>
          </w:tcPr>
          <w:p/>
        </w:tc>
        <w:tc>
          <w:tcPr>
            <w:vMerge w:val="continue"/>
          </w:tcPr>
          <w:p/>
        </w:tc>
        <w:tc>
          <w:tcPr>
            <w:tcW w:w="3005" w:type="dxa"/>
          </w:tcPr>
          <w:p>
            <w:pPr>
              <w:pStyle w:val="0"/>
              <w:jc w:val="both"/>
            </w:pPr>
            <w:r>
              <w:rPr>
                <w:sz w:val="24"/>
              </w:rPr>
              <w:t xml:space="preserve">ламивудин</w:t>
            </w:r>
          </w:p>
        </w:tc>
      </w:tr>
      <w:tr>
        <w:tc>
          <w:tcPr>
            <w:tcW w:w="850" w:type="dxa"/>
          </w:tcPr>
          <w:p>
            <w:pPr>
              <w:pStyle w:val="0"/>
              <w:jc w:val="center"/>
            </w:pPr>
            <w:r>
              <w:rPr>
                <w:sz w:val="24"/>
              </w:rPr>
              <w:t xml:space="preserve">398.</w:t>
            </w:r>
          </w:p>
        </w:tc>
        <w:tc>
          <w:tcPr>
            <w:vMerge w:val="continue"/>
          </w:tcPr>
          <w:p/>
        </w:tc>
        <w:tc>
          <w:tcPr>
            <w:vMerge w:val="continue"/>
          </w:tcPr>
          <w:p/>
        </w:tc>
        <w:tc>
          <w:tcPr>
            <w:tcW w:w="3005" w:type="dxa"/>
          </w:tcPr>
          <w:p>
            <w:pPr>
              <w:pStyle w:val="0"/>
              <w:jc w:val="both"/>
            </w:pPr>
            <w:r>
              <w:rPr>
                <w:sz w:val="24"/>
              </w:rPr>
              <w:t xml:space="preserve">ставудин</w:t>
            </w:r>
          </w:p>
        </w:tc>
      </w:tr>
      <w:tr>
        <w:tc>
          <w:tcPr>
            <w:tcW w:w="850" w:type="dxa"/>
          </w:tcPr>
          <w:p>
            <w:pPr>
              <w:pStyle w:val="0"/>
              <w:jc w:val="center"/>
            </w:pPr>
            <w:r>
              <w:rPr>
                <w:sz w:val="24"/>
              </w:rPr>
              <w:t xml:space="preserve">399.</w:t>
            </w:r>
          </w:p>
        </w:tc>
        <w:tc>
          <w:tcPr>
            <w:vMerge w:val="continue"/>
          </w:tcPr>
          <w:p/>
        </w:tc>
        <w:tc>
          <w:tcPr>
            <w:vMerge w:val="continue"/>
          </w:tcPr>
          <w:p/>
        </w:tc>
        <w:tc>
          <w:tcPr>
            <w:tcW w:w="3005" w:type="dxa"/>
          </w:tcPr>
          <w:p>
            <w:pPr>
              <w:pStyle w:val="0"/>
              <w:jc w:val="both"/>
            </w:pPr>
            <w:r>
              <w:rPr>
                <w:sz w:val="24"/>
              </w:rPr>
              <w:t xml:space="preserve">телбивудин</w:t>
            </w:r>
          </w:p>
        </w:tc>
      </w:tr>
      <w:tr>
        <w:tc>
          <w:tcPr>
            <w:tcW w:w="850" w:type="dxa"/>
          </w:tcPr>
          <w:p>
            <w:pPr>
              <w:pStyle w:val="0"/>
              <w:jc w:val="center"/>
            </w:pPr>
            <w:r>
              <w:rPr>
                <w:sz w:val="24"/>
              </w:rPr>
              <w:t xml:space="preserve">400.</w:t>
            </w:r>
          </w:p>
        </w:tc>
        <w:tc>
          <w:tcPr>
            <w:vMerge w:val="continue"/>
          </w:tcPr>
          <w:p/>
        </w:tc>
        <w:tc>
          <w:tcPr>
            <w:vMerge w:val="continue"/>
          </w:tcPr>
          <w:p/>
        </w:tc>
        <w:tc>
          <w:tcPr>
            <w:tcW w:w="3005" w:type="dxa"/>
          </w:tcPr>
          <w:p>
            <w:pPr>
              <w:pStyle w:val="0"/>
              <w:jc w:val="both"/>
            </w:pPr>
            <w:r>
              <w:rPr>
                <w:sz w:val="24"/>
              </w:rPr>
              <w:t xml:space="preserve">фосфазид</w:t>
            </w:r>
          </w:p>
        </w:tc>
      </w:tr>
      <w:tr>
        <w:tc>
          <w:tcPr>
            <w:tcW w:w="850" w:type="dxa"/>
          </w:tcPr>
          <w:p>
            <w:pPr>
              <w:pStyle w:val="0"/>
              <w:jc w:val="center"/>
            </w:pPr>
            <w:r>
              <w:rPr>
                <w:sz w:val="24"/>
              </w:rPr>
              <w:t xml:space="preserve">401.</w:t>
            </w:r>
          </w:p>
        </w:tc>
        <w:tc>
          <w:tcPr>
            <w:vMerge w:val="continue"/>
          </w:tcPr>
          <w:p/>
        </w:tc>
        <w:tc>
          <w:tcPr>
            <w:vMerge w:val="continue"/>
          </w:tcPr>
          <w:p/>
        </w:tc>
        <w:tc>
          <w:tcPr>
            <w:tcW w:w="3005" w:type="dxa"/>
          </w:tcPr>
          <w:p>
            <w:pPr>
              <w:pStyle w:val="0"/>
              <w:jc w:val="both"/>
            </w:pPr>
            <w:r>
              <w:rPr>
                <w:sz w:val="24"/>
              </w:rPr>
              <w:t xml:space="preserve">энтекавир</w:t>
            </w:r>
          </w:p>
        </w:tc>
      </w:tr>
      <w:tr>
        <w:tc>
          <w:tcPr>
            <w:tcW w:w="850" w:type="dxa"/>
          </w:tcPr>
          <w:p>
            <w:pPr>
              <w:pStyle w:val="0"/>
              <w:jc w:val="center"/>
            </w:pPr>
            <w:r>
              <w:rPr>
                <w:sz w:val="24"/>
              </w:rPr>
              <w:t xml:space="preserve">402.</w:t>
            </w:r>
          </w:p>
        </w:tc>
        <w:tc>
          <w:tcPr>
            <w:vMerge w:val="continue"/>
          </w:tcPr>
          <w:p/>
        </w:tc>
        <w:tc>
          <w:tcPr>
            <w:vMerge w:val="continue"/>
          </w:tcPr>
          <w:p/>
        </w:tc>
        <w:tc>
          <w:tcPr>
            <w:tcW w:w="3005" w:type="dxa"/>
          </w:tcPr>
          <w:p>
            <w:pPr>
              <w:pStyle w:val="0"/>
              <w:jc w:val="both"/>
            </w:pPr>
            <w:r>
              <w:rPr>
                <w:sz w:val="24"/>
              </w:rPr>
              <w:t xml:space="preserve">тенофовир</w:t>
            </w:r>
          </w:p>
        </w:tc>
      </w:tr>
      <w:tr>
        <w:tc>
          <w:tcPr>
            <w:tcW w:w="850" w:type="dxa"/>
          </w:tcPr>
          <w:p>
            <w:pPr>
              <w:pStyle w:val="0"/>
              <w:jc w:val="center"/>
            </w:pPr>
            <w:r>
              <w:rPr>
                <w:sz w:val="24"/>
              </w:rPr>
              <w:t xml:space="preserve">403.</w:t>
            </w:r>
          </w:p>
        </w:tc>
        <w:tc>
          <w:tcPr>
            <w:tcW w:w="1304" w:type="dxa"/>
            <w:vMerge w:val="restart"/>
          </w:tcPr>
          <w:p>
            <w:pPr>
              <w:pStyle w:val="0"/>
              <w:jc w:val="center"/>
            </w:pPr>
            <w:r>
              <w:rPr>
                <w:sz w:val="24"/>
              </w:rPr>
              <w:t xml:space="preserve">J05AG</w:t>
            </w:r>
          </w:p>
        </w:tc>
        <w:tc>
          <w:tcPr>
            <w:tcW w:w="3912" w:type="dxa"/>
            <w:vMerge w:val="restart"/>
          </w:tcPr>
          <w:p>
            <w:pPr>
              <w:pStyle w:val="0"/>
              <w:jc w:val="both"/>
            </w:pPr>
            <w:r>
              <w:rPr>
                <w:sz w:val="24"/>
              </w:rPr>
              <w:t xml:space="preserve">ненуклеозидные ингибиторы обратной транскриптазы</w:t>
            </w:r>
          </w:p>
        </w:tc>
        <w:tc>
          <w:tcPr>
            <w:tcW w:w="3005" w:type="dxa"/>
          </w:tcPr>
          <w:p>
            <w:pPr>
              <w:pStyle w:val="0"/>
              <w:jc w:val="both"/>
            </w:pPr>
            <w:r>
              <w:rPr>
                <w:sz w:val="24"/>
              </w:rPr>
              <w:t xml:space="preserve">невирапин</w:t>
            </w:r>
          </w:p>
        </w:tc>
      </w:tr>
      <w:tr>
        <w:tc>
          <w:tcPr>
            <w:tcW w:w="850" w:type="dxa"/>
          </w:tcPr>
          <w:p>
            <w:pPr>
              <w:pStyle w:val="0"/>
              <w:jc w:val="center"/>
            </w:pPr>
            <w:r>
              <w:rPr>
                <w:sz w:val="24"/>
              </w:rPr>
              <w:t xml:space="preserve">404.</w:t>
            </w:r>
          </w:p>
        </w:tc>
        <w:tc>
          <w:tcPr>
            <w:vMerge w:val="continue"/>
          </w:tcPr>
          <w:p/>
        </w:tc>
        <w:tc>
          <w:tcPr>
            <w:vMerge w:val="continue"/>
          </w:tcPr>
          <w:p/>
        </w:tc>
        <w:tc>
          <w:tcPr>
            <w:tcW w:w="3005" w:type="dxa"/>
          </w:tcPr>
          <w:p>
            <w:pPr>
              <w:pStyle w:val="0"/>
              <w:jc w:val="both"/>
            </w:pPr>
            <w:r>
              <w:rPr>
                <w:sz w:val="24"/>
              </w:rPr>
              <w:t xml:space="preserve">этравирин</w:t>
            </w:r>
          </w:p>
        </w:tc>
      </w:tr>
      <w:tr>
        <w:tc>
          <w:tcPr>
            <w:tcW w:w="850" w:type="dxa"/>
          </w:tcPr>
          <w:p>
            <w:pPr>
              <w:pStyle w:val="0"/>
              <w:jc w:val="center"/>
            </w:pPr>
            <w:r>
              <w:rPr>
                <w:sz w:val="24"/>
              </w:rPr>
              <w:t xml:space="preserve">405.</w:t>
            </w:r>
          </w:p>
        </w:tc>
        <w:tc>
          <w:tcPr>
            <w:vMerge w:val="continue"/>
          </w:tcPr>
          <w:p/>
        </w:tc>
        <w:tc>
          <w:tcPr>
            <w:vMerge w:val="continue"/>
          </w:tcPr>
          <w:p/>
        </w:tc>
        <w:tc>
          <w:tcPr>
            <w:tcW w:w="3005" w:type="dxa"/>
          </w:tcPr>
          <w:p>
            <w:pPr>
              <w:pStyle w:val="0"/>
              <w:jc w:val="both"/>
            </w:pPr>
            <w:r>
              <w:rPr>
                <w:sz w:val="24"/>
              </w:rPr>
              <w:t xml:space="preserve">эфавиренз</w:t>
            </w:r>
          </w:p>
        </w:tc>
      </w:tr>
      <w:tr>
        <w:tc>
          <w:tcPr>
            <w:tcW w:w="850" w:type="dxa"/>
          </w:tcPr>
          <w:p>
            <w:pPr>
              <w:pStyle w:val="0"/>
              <w:jc w:val="center"/>
            </w:pPr>
            <w:r>
              <w:rPr>
                <w:sz w:val="24"/>
              </w:rPr>
              <w:t xml:space="preserve">406.</w:t>
            </w:r>
          </w:p>
        </w:tc>
        <w:tc>
          <w:tcPr>
            <w:vMerge w:val="continue"/>
          </w:tcPr>
          <w:p/>
        </w:tc>
        <w:tc>
          <w:tcPr>
            <w:vMerge w:val="continue"/>
          </w:tcPr>
          <w:p/>
        </w:tc>
        <w:tc>
          <w:tcPr>
            <w:tcW w:w="3005" w:type="dxa"/>
          </w:tcPr>
          <w:p>
            <w:pPr>
              <w:pStyle w:val="0"/>
              <w:jc w:val="both"/>
            </w:pPr>
            <w:r>
              <w:rPr>
                <w:sz w:val="24"/>
              </w:rPr>
              <w:t xml:space="preserve">элсульфавирин</w:t>
            </w:r>
          </w:p>
        </w:tc>
      </w:tr>
      <w:tr>
        <w:tc>
          <w:tcPr>
            <w:tcW w:w="850" w:type="dxa"/>
          </w:tcPr>
          <w:p>
            <w:pPr>
              <w:pStyle w:val="0"/>
              <w:jc w:val="center"/>
            </w:pPr>
            <w:r>
              <w:rPr>
                <w:sz w:val="24"/>
              </w:rPr>
              <w:t xml:space="preserve">407.</w:t>
            </w:r>
          </w:p>
        </w:tc>
        <w:tc>
          <w:tcPr>
            <w:tcW w:w="1304" w:type="dxa"/>
          </w:tcPr>
          <w:p>
            <w:pPr>
              <w:pStyle w:val="0"/>
              <w:jc w:val="center"/>
            </w:pPr>
            <w:r>
              <w:rPr>
                <w:sz w:val="24"/>
              </w:rPr>
              <w:t xml:space="preserve">J05AH</w:t>
            </w:r>
          </w:p>
        </w:tc>
        <w:tc>
          <w:tcPr>
            <w:tcW w:w="3912" w:type="dxa"/>
          </w:tcPr>
          <w:p>
            <w:pPr>
              <w:pStyle w:val="0"/>
              <w:jc w:val="both"/>
            </w:pPr>
            <w:r>
              <w:rPr>
                <w:sz w:val="24"/>
              </w:rPr>
              <w:t xml:space="preserve">ингибиторы нейроаминидазы</w:t>
            </w:r>
          </w:p>
        </w:tc>
        <w:tc>
          <w:tcPr>
            <w:tcW w:w="3005" w:type="dxa"/>
          </w:tcPr>
          <w:p>
            <w:pPr>
              <w:pStyle w:val="0"/>
              <w:jc w:val="both"/>
            </w:pPr>
            <w:r>
              <w:rPr>
                <w:sz w:val="24"/>
              </w:rPr>
              <w:t xml:space="preserve">осельтамивир</w:t>
            </w:r>
          </w:p>
        </w:tc>
      </w:tr>
      <w:tr>
        <w:tc>
          <w:tcPr>
            <w:tcW w:w="850" w:type="dxa"/>
          </w:tcPr>
          <w:p>
            <w:pPr>
              <w:pStyle w:val="0"/>
              <w:jc w:val="center"/>
            </w:pPr>
            <w:r>
              <w:rPr>
                <w:sz w:val="24"/>
              </w:rPr>
              <w:t xml:space="preserve">408.</w:t>
            </w:r>
          </w:p>
        </w:tc>
        <w:tc>
          <w:tcPr>
            <w:tcW w:w="1304" w:type="dxa"/>
            <w:vMerge w:val="restart"/>
          </w:tcPr>
          <w:p>
            <w:pPr>
              <w:pStyle w:val="0"/>
              <w:jc w:val="center"/>
            </w:pPr>
            <w:r>
              <w:rPr>
                <w:sz w:val="24"/>
              </w:rPr>
              <w:t xml:space="preserve">J05AP</w:t>
            </w:r>
          </w:p>
        </w:tc>
        <w:tc>
          <w:tcPr>
            <w:tcW w:w="3912" w:type="dxa"/>
            <w:vMerge w:val="restart"/>
          </w:tcPr>
          <w:p>
            <w:pPr>
              <w:pStyle w:val="0"/>
              <w:jc w:val="both"/>
            </w:pPr>
            <w:r>
              <w:rPr>
                <w:sz w:val="24"/>
              </w:rPr>
              <w:t xml:space="preserve">противовирусные препараты для лечения гепатита C</w:t>
            </w:r>
          </w:p>
        </w:tc>
        <w:tc>
          <w:tcPr>
            <w:tcW w:w="3005" w:type="dxa"/>
          </w:tcPr>
          <w:p>
            <w:pPr>
              <w:pStyle w:val="0"/>
              <w:jc w:val="both"/>
            </w:pPr>
            <w:r>
              <w:rPr>
                <w:sz w:val="24"/>
              </w:rPr>
              <w:t xml:space="preserve">даклатасвир</w:t>
            </w:r>
          </w:p>
        </w:tc>
      </w:tr>
      <w:tr>
        <w:tc>
          <w:tcPr>
            <w:tcW w:w="850" w:type="dxa"/>
          </w:tcPr>
          <w:p>
            <w:pPr>
              <w:pStyle w:val="0"/>
              <w:jc w:val="center"/>
            </w:pPr>
            <w:r>
              <w:rPr>
                <w:sz w:val="24"/>
              </w:rPr>
              <w:t xml:space="preserve">409.</w:t>
            </w:r>
          </w:p>
        </w:tc>
        <w:tc>
          <w:tcPr>
            <w:vMerge w:val="continue"/>
          </w:tcPr>
          <w:p/>
        </w:tc>
        <w:tc>
          <w:tcPr>
            <w:vMerge w:val="continue"/>
          </w:tcPr>
          <w:p/>
        </w:tc>
        <w:tc>
          <w:tcPr>
            <w:tcW w:w="3005" w:type="dxa"/>
          </w:tcPr>
          <w:p>
            <w:pPr>
              <w:pStyle w:val="0"/>
              <w:jc w:val="both"/>
            </w:pPr>
            <w:r>
              <w:rPr>
                <w:sz w:val="24"/>
              </w:rPr>
              <w:t xml:space="preserve">дасабувир</w:t>
            </w:r>
          </w:p>
        </w:tc>
      </w:tr>
      <w:tr>
        <w:tc>
          <w:tcPr>
            <w:tcW w:w="850" w:type="dxa"/>
          </w:tcPr>
          <w:p>
            <w:pPr>
              <w:pStyle w:val="0"/>
              <w:jc w:val="center"/>
            </w:pPr>
            <w:r>
              <w:rPr>
                <w:sz w:val="24"/>
              </w:rPr>
              <w:t xml:space="preserve">410.</w:t>
            </w:r>
          </w:p>
        </w:tc>
        <w:tc>
          <w:tcPr>
            <w:vMerge w:val="continue"/>
          </w:tcPr>
          <w:p/>
        </w:tc>
        <w:tc>
          <w:tcPr>
            <w:vMerge w:val="continue"/>
          </w:tcPr>
          <w:p/>
        </w:tc>
        <w:tc>
          <w:tcPr>
            <w:tcW w:w="3005" w:type="dxa"/>
          </w:tcPr>
          <w:p>
            <w:pPr>
              <w:pStyle w:val="0"/>
              <w:jc w:val="both"/>
            </w:pPr>
            <w:r>
              <w:rPr>
                <w:sz w:val="24"/>
              </w:rPr>
              <w:t xml:space="preserve">омбитасвир + паритапревир + ритонавир</w:t>
            </w:r>
          </w:p>
        </w:tc>
      </w:tr>
      <w:tr>
        <w:tc>
          <w:tcPr>
            <w:tcW w:w="850" w:type="dxa"/>
          </w:tcPr>
          <w:p>
            <w:pPr>
              <w:pStyle w:val="0"/>
              <w:jc w:val="center"/>
            </w:pPr>
            <w:r>
              <w:rPr>
                <w:sz w:val="24"/>
              </w:rPr>
              <w:t xml:space="preserve">411.</w:t>
            </w:r>
          </w:p>
        </w:tc>
        <w:tc>
          <w:tcPr>
            <w:vMerge w:val="continue"/>
          </w:tcPr>
          <w:p/>
        </w:tc>
        <w:tc>
          <w:tcPr>
            <w:vMerge w:val="continue"/>
          </w:tcPr>
          <w:p/>
        </w:tc>
        <w:tc>
          <w:tcPr>
            <w:tcW w:w="3005" w:type="dxa"/>
          </w:tcPr>
          <w:p>
            <w:pPr>
              <w:pStyle w:val="0"/>
              <w:jc w:val="both"/>
            </w:pPr>
            <w:r>
              <w:rPr>
                <w:sz w:val="24"/>
              </w:rPr>
              <w:t xml:space="preserve">рибавирин</w:t>
            </w:r>
          </w:p>
        </w:tc>
      </w:tr>
      <w:tr>
        <w:tc>
          <w:tcPr>
            <w:tcW w:w="850" w:type="dxa"/>
          </w:tcPr>
          <w:p>
            <w:pPr>
              <w:pStyle w:val="0"/>
              <w:jc w:val="center"/>
            </w:pPr>
            <w:r>
              <w:rPr>
                <w:sz w:val="24"/>
              </w:rPr>
              <w:t xml:space="preserve">412.</w:t>
            </w:r>
          </w:p>
        </w:tc>
        <w:tc>
          <w:tcPr>
            <w:vMerge w:val="continue"/>
          </w:tcPr>
          <w:p/>
        </w:tc>
        <w:tc>
          <w:tcPr>
            <w:vMerge w:val="continue"/>
          </w:tcPr>
          <w:p/>
        </w:tc>
        <w:tc>
          <w:tcPr>
            <w:tcW w:w="3005" w:type="dxa"/>
          </w:tcPr>
          <w:p>
            <w:pPr>
              <w:pStyle w:val="0"/>
              <w:jc w:val="both"/>
            </w:pPr>
            <w:r>
              <w:rPr>
                <w:sz w:val="24"/>
              </w:rPr>
              <w:t xml:space="preserve">симепревир</w:t>
            </w:r>
          </w:p>
        </w:tc>
      </w:tr>
      <w:tr>
        <w:tc>
          <w:tcPr>
            <w:tcW w:w="850" w:type="dxa"/>
          </w:tcPr>
          <w:p>
            <w:pPr>
              <w:pStyle w:val="0"/>
              <w:jc w:val="center"/>
            </w:pPr>
            <w:r>
              <w:rPr>
                <w:sz w:val="24"/>
              </w:rPr>
              <w:t xml:space="preserve">413.</w:t>
            </w:r>
          </w:p>
        </w:tc>
        <w:tc>
          <w:tcPr>
            <w:vMerge w:val="continue"/>
          </w:tcPr>
          <w:p/>
        </w:tc>
        <w:tc>
          <w:tcPr>
            <w:vMerge w:val="continue"/>
          </w:tcPr>
          <w:p/>
        </w:tc>
        <w:tc>
          <w:tcPr>
            <w:tcW w:w="3005" w:type="dxa"/>
          </w:tcPr>
          <w:p>
            <w:pPr>
              <w:pStyle w:val="0"/>
              <w:jc w:val="both"/>
            </w:pPr>
            <w:r>
              <w:rPr>
                <w:sz w:val="24"/>
              </w:rPr>
              <w:t xml:space="preserve">софосбувир</w:t>
            </w:r>
          </w:p>
        </w:tc>
      </w:tr>
      <w:tr>
        <w:tc>
          <w:tcPr>
            <w:tcW w:w="850" w:type="dxa"/>
          </w:tcPr>
          <w:p>
            <w:pPr>
              <w:pStyle w:val="0"/>
              <w:jc w:val="center"/>
            </w:pPr>
            <w:r>
              <w:rPr>
                <w:sz w:val="24"/>
              </w:rPr>
              <w:t xml:space="preserve">414.</w:t>
            </w:r>
          </w:p>
        </w:tc>
        <w:tc>
          <w:tcPr>
            <w:vMerge w:val="continue"/>
          </w:tcPr>
          <w:p/>
        </w:tc>
        <w:tc>
          <w:tcPr>
            <w:vMerge w:val="continue"/>
          </w:tcPr>
          <w:p/>
        </w:tc>
        <w:tc>
          <w:tcPr>
            <w:tcW w:w="3005" w:type="dxa"/>
          </w:tcPr>
          <w:p>
            <w:pPr>
              <w:pStyle w:val="0"/>
              <w:jc w:val="both"/>
            </w:pPr>
            <w:r>
              <w:rPr>
                <w:sz w:val="24"/>
              </w:rPr>
              <w:t xml:space="preserve">глекапревир + пибрентасвир</w:t>
            </w:r>
          </w:p>
        </w:tc>
      </w:tr>
      <w:tr>
        <w:tc>
          <w:tcPr>
            <w:tcW w:w="850" w:type="dxa"/>
          </w:tcPr>
          <w:p>
            <w:pPr>
              <w:pStyle w:val="0"/>
              <w:jc w:val="center"/>
            </w:pPr>
            <w:r>
              <w:rPr>
                <w:sz w:val="24"/>
              </w:rPr>
              <w:t xml:space="preserve">415.</w:t>
            </w:r>
          </w:p>
        </w:tc>
        <w:tc>
          <w:tcPr>
            <w:tcW w:w="1304" w:type="dxa"/>
            <w:vMerge w:val="restart"/>
          </w:tcPr>
          <w:p>
            <w:pPr>
              <w:pStyle w:val="0"/>
              <w:jc w:val="center"/>
            </w:pPr>
            <w:r>
              <w:rPr>
                <w:sz w:val="24"/>
              </w:rPr>
              <w:t xml:space="preserve">J05AR</w:t>
            </w:r>
          </w:p>
        </w:tc>
        <w:tc>
          <w:tcPr>
            <w:tcW w:w="3912" w:type="dxa"/>
            <w:vMerge w:val="restart"/>
          </w:tcPr>
          <w:p>
            <w:pPr>
              <w:pStyle w:val="0"/>
              <w:jc w:val="both"/>
            </w:pPr>
            <w:r>
              <w:rPr>
                <w:sz w:val="24"/>
              </w:rPr>
              <w:t xml:space="preserve">комбинированные противовирусные препараты для лечения ВИЧ-инфекции</w:t>
            </w:r>
          </w:p>
        </w:tc>
        <w:tc>
          <w:tcPr>
            <w:tcW w:w="3005" w:type="dxa"/>
          </w:tcPr>
          <w:p>
            <w:pPr>
              <w:pStyle w:val="0"/>
              <w:jc w:val="both"/>
            </w:pPr>
            <w:r>
              <w:rPr>
                <w:sz w:val="24"/>
              </w:rPr>
              <w:t xml:space="preserve">лопинавир + ритонавир</w:t>
            </w:r>
          </w:p>
        </w:tc>
      </w:tr>
      <w:tr>
        <w:tc>
          <w:tcPr>
            <w:tcW w:w="850" w:type="dxa"/>
          </w:tcPr>
          <w:p>
            <w:pPr>
              <w:pStyle w:val="0"/>
              <w:jc w:val="center"/>
            </w:pPr>
            <w:r>
              <w:rPr>
                <w:sz w:val="24"/>
              </w:rPr>
              <w:t xml:space="preserve">416.</w:t>
            </w:r>
          </w:p>
        </w:tc>
        <w:tc>
          <w:tcPr>
            <w:vMerge w:val="continue"/>
          </w:tcPr>
          <w:p/>
        </w:tc>
        <w:tc>
          <w:tcPr>
            <w:vMerge w:val="continue"/>
          </w:tcPr>
          <w:p/>
        </w:tc>
        <w:tc>
          <w:tcPr>
            <w:tcW w:w="3005" w:type="dxa"/>
          </w:tcPr>
          <w:p>
            <w:pPr>
              <w:pStyle w:val="0"/>
              <w:jc w:val="both"/>
            </w:pPr>
            <w:r>
              <w:rPr>
                <w:sz w:val="24"/>
              </w:rPr>
              <w:t xml:space="preserve">абакавир + ламивудин + зидовудин</w:t>
            </w:r>
          </w:p>
        </w:tc>
      </w:tr>
      <w:tr>
        <w:tc>
          <w:tcPr>
            <w:tcW w:w="850" w:type="dxa"/>
          </w:tcPr>
          <w:p>
            <w:pPr>
              <w:pStyle w:val="0"/>
              <w:jc w:val="center"/>
            </w:pPr>
            <w:r>
              <w:rPr>
                <w:sz w:val="24"/>
              </w:rPr>
              <w:t xml:space="preserve">417.</w:t>
            </w:r>
          </w:p>
        </w:tc>
        <w:tc>
          <w:tcPr>
            <w:vMerge w:val="continue"/>
          </w:tcPr>
          <w:p/>
        </w:tc>
        <w:tc>
          <w:tcPr>
            <w:vMerge w:val="continue"/>
          </w:tcPr>
          <w:p/>
        </w:tc>
        <w:tc>
          <w:tcPr>
            <w:tcW w:w="3005" w:type="dxa"/>
          </w:tcPr>
          <w:p>
            <w:pPr>
              <w:pStyle w:val="0"/>
              <w:jc w:val="both"/>
            </w:pPr>
            <w:r>
              <w:rPr>
                <w:sz w:val="24"/>
              </w:rPr>
              <w:t xml:space="preserve">зидовудин + ламивудин</w:t>
            </w:r>
          </w:p>
        </w:tc>
      </w:tr>
      <w:tr>
        <w:tc>
          <w:tcPr>
            <w:tcW w:w="850" w:type="dxa"/>
          </w:tcPr>
          <w:p>
            <w:pPr>
              <w:pStyle w:val="0"/>
              <w:jc w:val="center"/>
            </w:pPr>
            <w:r>
              <w:rPr>
                <w:sz w:val="24"/>
              </w:rPr>
              <w:t xml:space="preserve">418.</w:t>
            </w:r>
          </w:p>
        </w:tc>
        <w:tc>
          <w:tcPr>
            <w:vMerge w:val="continue"/>
          </w:tcPr>
          <w:p/>
        </w:tc>
        <w:tc>
          <w:tcPr>
            <w:vMerge w:val="continue"/>
          </w:tcPr>
          <w:p/>
        </w:tc>
        <w:tc>
          <w:tcPr>
            <w:tcW w:w="3005" w:type="dxa"/>
          </w:tcPr>
          <w:p>
            <w:pPr>
              <w:pStyle w:val="0"/>
              <w:jc w:val="both"/>
            </w:pPr>
            <w:r>
              <w:rPr>
                <w:sz w:val="24"/>
              </w:rPr>
              <w:t xml:space="preserve">лопинавир + ритонавир</w:t>
            </w:r>
          </w:p>
        </w:tc>
      </w:tr>
      <w:tr>
        <w:tc>
          <w:tcPr>
            <w:tcW w:w="850" w:type="dxa"/>
          </w:tcPr>
          <w:p>
            <w:pPr>
              <w:pStyle w:val="0"/>
              <w:jc w:val="center"/>
            </w:pPr>
            <w:r>
              <w:rPr>
                <w:sz w:val="24"/>
              </w:rPr>
              <w:t xml:space="preserve">419.</w:t>
            </w:r>
          </w:p>
        </w:tc>
        <w:tc>
          <w:tcPr>
            <w:vMerge w:val="continue"/>
          </w:tcPr>
          <w:p/>
        </w:tc>
        <w:tc>
          <w:tcPr>
            <w:vMerge w:val="continue"/>
          </w:tcPr>
          <w:p/>
        </w:tc>
        <w:tc>
          <w:tcPr>
            <w:tcW w:w="3005" w:type="dxa"/>
          </w:tcPr>
          <w:p>
            <w:pPr>
              <w:pStyle w:val="0"/>
              <w:jc w:val="both"/>
            </w:pPr>
            <w:r>
              <w:rPr>
                <w:sz w:val="24"/>
              </w:rPr>
              <w:t xml:space="preserve">рилпивирин + тенофовир + эмтрицитабин</w:t>
            </w:r>
          </w:p>
        </w:tc>
      </w:tr>
      <w:tr>
        <w:tc>
          <w:tcPr>
            <w:tcW w:w="850" w:type="dxa"/>
          </w:tcPr>
          <w:p>
            <w:pPr>
              <w:pStyle w:val="0"/>
              <w:jc w:val="center"/>
            </w:pPr>
            <w:r>
              <w:rPr>
                <w:sz w:val="24"/>
              </w:rPr>
              <w:t xml:space="preserve">420.</w:t>
            </w:r>
          </w:p>
        </w:tc>
        <w:tc>
          <w:tcPr>
            <w:tcW w:w="1304" w:type="dxa"/>
            <w:vMerge w:val="restart"/>
          </w:tcPr>
          <w:p>
            <w:pPr>
              <w:pStyle w:val="0"/>
              <w:jc w:val="center"/>
            </w:pPr>
            <w:r>
              <w:rPr>
                <w:sz w:val="24"/>
              </w:rPr>
              <w:t xml:space="preserve">J05AX</w:t>
            </w:r>
          </w:p>
        </w:tc>
        <w:tc>
          <w:tcPr>
            <w:tcW w:w="3912" w:type="dxa"/>
            <w:vMerge w:val="restart"/>
          </w:tcPr>
          <w:p>
            <w:pPr>
              <w:pStyle w:val="0"/>
              <w:jc w:val="both"/>
            </w:pPr>
            <w:r>
              <w:rPr>
                <w:sz w:val="24"/>
              </w:rPr>
              <w:t xml:space="preserve">прочие противовирусные препараты</w:t>
            </w:r>
          </w:p>
        </w:tc>
        <w:tc>
          <w:tcPr>
            <w:tcW w:w="3005" w:type="dxa"/>
          </w:tcPr>
          <w:p>
            <w:pPr>
              <w:pStyle w:val="0"/>
              <w:jc w:val="both"/>
            </w:pPr>
            <w:r>
              <w:rPr>
                <w:sz w:val="24"/>
              </w:rPr>
              <w:t xml:space="preserve">имидазолилэтанамид пентандиовой кислоты</w:t>
            </w:r>
          </w:p>
        </w:tc>
      </w:tr>
      <w:tr>
        <w:tc>
          <w:tcPr>
            <w:tcW w:w="850" w:type="dxa"/>
          </w:tcPr>
          <w:p>
            <w:pPr>
              <w:pStyle w:val="0"/>
              <w:jc w:val="center"/>
            </w:pPr>
            <w:r>
              <w:rPr>
                <w:sz w:val="24"/>
              </w:rPr>
              <w:t xml:space="preserve">421.</w:t>
            </w:r>
          </w:p>
        </w:tc>
        <w:tc>
          <w:tcPr>
            <w:vMerge w:val="continue"/>
          </w:tcPr>
          <w:p/>
        </w:tc>
        <w:tc>
          <w:tcPr>
            <w:vMerge w:val="continue"/>
          </w:tcPr>
          <w:p/>
        </w:tc>
        <w:tc>
          <w:tcPr>
            <w:tcW w:w="3005" w:type="dxa"/>
          </w:tcPr>
          <w:p>
            <w:pPr>
              <w:pStyle w:val="0"/>
              <w:jc w:val="both"/>
            </w:pPr>
            <w:r>
              <w:rPr>
                <w:sz w:val="24"/>
              </w:rPr>
              <w:t xml:space="preserve">кагоцел</w:t>
            </w:r>
          </w:p>
        </w:tc>
      </w:tr>
      <w:tr>
        <w:tc>
          <w:tcPr>
            <w:tcW w:w="850" w:type="dxa"/>
          </w:tcPr>
          <w:p>
            <w:pPr>
              <w:pStyle w:val="0"/>
              <w:jc w:val="center"/>
            </w:pPr>
            <w:r>
              <w:rPr>
                <w:sz w:val="24"/>
              </w:rPr>
              <w:t xml:space="preserve">422.</w:t>
            </w:r>
          </w:p>
        </w:tc>
        <w:tc>
          <w:tcPr>
            <w:vMerge w:val="continue"/>
          </w:tcPr>
          <w:p/>
        </w:tc>
        <w:tc>
          <w:tcPr>
            <w:vMerge w:val="continue"/>
          </w:tcPr>
          <w:p/>
        </w:tc>
        <w:tc>
          <w:tcPr>
            <w:tcW w:w="3005" w:type="dxa"/>
          </w:tcPr>
          <w:p>
            <w:pPr>
              <w:pStyle w:val="0"/>
              <w:jc w:val="both"/>
            </w:pPr>
            <w:r>
              <w:rPr>
                <w:sz w:val="24"/>
              </w:rPr>
              <w:t xml:space="preserve">ралтегравир</w:t>
            </w:r>
          </w:p>
        </w:tc>
      </w:tr>
      <w:tr>
        <w:tc>
          <w:tcPr>
            <w:tcW w:w="850" w:type="dxa"/>
          </w:tcPr>
          <w:p>
            <w:pPr>
              <w:pStyle w:val="0"/>
              <w:jc w:val="center"/>
            </w:pPr>
            <w:r>
              <w:rPr>
                <w:sz w:val="24"/>
              </w:rPr>
              <w:t xml:space="preserve">423.</w:t>
            </w:r>
          </w:p>
        </w:tc>
        <w:tc>
          <w:tcPr>
            <w:vMerge w:val="continue"/>
          </w:tcPr>
          <w:p/>
        </w:tc>
        <w:tc>
          <w:tcPr>
            <w:vMerge w:val="continue"/>
          </w:tcPr>
          <w:p/>
        </w:tc>
        <w:tc>
          <w:tcPr>
            <w:tcW w:w="3005" w:type="dxa"/>
          </w:tcPr>
          <w:p>
            <w:pPr>
              <w:pStyle w:val="0"/>
              <w:jc w:val="both"/>
            </w:pPr>
            <w:r>
              <w:rPr>
                <w:sz w:val="24"/>
              </w:rPr>
              <w:t xml:space="preserve">энфувиртид</w:t>
            </w:r>
          </w:p>
        </w:tc>
      </w:tr>
      <w:tr>
        <w:tc>
          <w:tcPr>
            <w:tcW w:w="850" w:type="dxa"/>
          </w:tcPr>
          <w:p>
            <w:pPr>
              <w:pStyle w:val="0"/>
              <w:jc w:val="center"/>
            </w:pPr>
            <w:r>
              <w:rPr>
                <w:sz w:val="24"/>
              </w:rPr>
              <w:t xml:space="preserve">424.</w:t>
            </w:r>
          </w:p>
        </w:tc>
        <w:tc>
          <w:tcPr>
            <w:vMerge w:val="continue"/>
          </w:tcPr>
          <w:p/>
        </w:tc>
        <w:tc>
          <w:tcPr>
            <w:vMerge w:val="continue"/>
          </w:tcPr>
          <w:p/>
        </w:tc>
        <w:tc>
          <w:tcPr>
            <w:tcW w:w="3005" w:type="dxa"/>
          </w:tcPr>
          <w:p>
            <w:pPr>
              <w:pStyle w:val="0"/>
              <w:jc w:val="both"/>
            </w:pPr>
            <w:r>
              <w:rPr>
                <w:sz w:val="24"/>
              </w:rPr>
              <w:t xml:space="preserve">умифеновир</w:t>
            </w:r>
          </w:p>
        </w:tc>
      </w:tr>
      <w:tr>
        <w:tc>
          <w:tcPr>
            <w:tcW w:w="850" w:type="dxa"/>
          </w:tcPr>
          <w:p>
            <w:pPr>
              <w:pStyle w:val="0"/>
              <w:jc w:val="center"/>
            </w:pPr>
            <w:r>
              <w:rPr>
                <w:sz w:val="24"/>
              </w:rPr>
              <w:t xml:space="preserve">425.</w:t>
            </w:r>
          </w:p>
        </w:tc>
        <w:tc>
          <w:tcPr>
            <w:vMerge w:val="continue"/>
          </w:tcPr>
          <w:p/>
        </w:tc>
        <w:tc>
          <w:tcPr>
            <w:vMerge w:val="continue"/>
          </w:tcPr>
          <w:p/>
        </w:tc>
        <w:tc>
          <w:tcPr>
            <w:tcW w:w="3005" w:type="dxa"/>
          </w:tcPr>
          <w:p>
            <w:pPr>
              <w:pStyle w:val="0"/>
              <w:jc w:val="both"/>
            </w:pPr>
            <w:r>
              <w:rPr>
                <w:sz w:val="24"/>
              </w:rPr>
              <w:t xml:space="preserve">долутегравир</w:t>
            </w:r>
          </w:p>
        </w:tc>
      </w:tr>
      <w:tr>
        <w:tc>
          <w:tcPr>
            <w:tcW w:w="850" w:type="dxa"/>
          </w:tcPr>
          <w:p>
            <w:pPr>
              <w:pStyle w:val="0"/>
              <w:jc w:val="center"/>
            </w:pPr>
            <w:r>
              <w:rPr>
                <w:sz w:val="24"/>
              </w:rPr>
              <w:t xml:space="preserve">426.</w:t>
            </w:r>
          </w:p>
        </w:tc>
        <w:tc>
          <w:tcPr>
            <w:vMerge w:val="continue"/>
          </w:tcPr>
          <w:p/>
        </w:tc>
        <w:tc>
          <w:tcPr>
            <w:vMerge w:val="continue"/>
          </w:tcPr>
          <w:p/>
        </w:tc>
        <w:tc>
          <w:tcPr>
            <w:tcW w:w="3005" w:type="dxa"/>
          </w:tcPr>
          <w:p>
            <w:pPr>
              <w:pStyle w:val="0"/>
              <w:jc w:val="both"/>
            </w:pPr>
            <w:r>
              <w:rPr>
                <w:sz w:val="24"/>
              </w:rPr>
              <w:t xml:space="preserve">маравирок</w:t>
            </w:r>
          </w:p>
        </w:tc>
      </w:tr>
      <w:tr>
        <w:tc>
          <w:tcPr>
            <w:tcW w:w="850" w:type="dxa"/>
          </w:tcPr>
          <w:p>
            <w:pPr>
              <w:pStyle w:val="0"/>
              <w:jc w:val="center"/>
            </w:pPr>
            <w:r>
              <w:rPr>
                <w:sz w:val="24"/>
              </w:rPr>
              <w:t xml:space="preserve">427.</w:t>
            </w:r>
          </w:p>
        </w:tc>
        <w:tc>
          <w:tcPr>
            <w:vMerge w:val="continue"/>
          </w:tcPr>
          <w:p/>
        </w:tc>
        <w:tc>
          <w:tcPr>
            <w:vMerge w:val="continue"/>
          </w:tcPr>
          <w:p/>
        </w:tc>
        <w:tc>
          <w:tcPr>
            <w:tcW w:w="3005" w:type="dxa"/>
          </w:tcPr>
          <w:p>
            <w:pPr>
              <w:pStyle w:val="0"/>
              <w:jc w:val="both"/>
            </w:pPr>
            <w:r>
              <w:rPr>
                <w:sz w:val="24"/>
              </w:rPr>
              <w:t xml:space="preserve">гразопревир + элбасвир</w:t>
            </w:r>
          </w:p>
        </w:tc>
      </w:tr>
      <w:tr>
        <w:tc>
          <w:tcPr>
            <w:gridSpan w:val="2"/>
            <w:tcW w:w="2154" w:type="dxa"/>
          </w:tcPr>
          <w:p>
            <w:pPr>
              <w:pStyle w:val="0"/>
              <w:jc w:val="center"/>
            </w:pPr>
            <w:r>
              <w:rPr>
                <w:sz w:val="24"/>
              </w:rPr>
              <w:t xml:space="preserve">J06</w:t>
            </w:r>
          </w:p>
        </w:tc>
        <w:tc>
          <w:tcPr>
            <w:tcW w:w="3912" w:type="dxa"/>
          </w:tcPr>
          <w:p>
            <w:pPr>
              <w:pStyle w:val="0"/>
              <w:jc w:val="both"/>
            </w:pPr>
            <w:r>
              <w:rPr>
                <w:sz w:val="24"/>
              </w:rPr>
              <w:t xml:space="preserve">иммунные сыворотки и иммуноглобулины</w:t>
            </w:r>
          </w:p>
        </w:tc>
        <w:tc>
          <w:tcPr>
            <w:tcW w:w="3005" w:type="dxa"/>
          </w:tcPr>
          <w:p>
            <w:pPr>
              <w:pStyle w:val="0"/>
            </w:pPr>
            <w:r>
              <w:rPr>
                <w:sz w:val="24"/>
              </w:rPr>
            </w:r>
          </w:p>
        </w:tc>
      </w:tr>
      <w:tr>
        <w:tc>
          <w:tcPr>
            <w:gridSpan w:val="2"/>
            <w:tcW w:w="2154" w:type="dxa"/>
          </w:tcPr>
          <w:p>
            <w:pPr>
              <w:pStyle w:val="0"/>
              <w:jc w:val="center"/>
            </w:pPr>
            <w:r>
              <w:rPr>
                <w:sz w:val="24"/>
              </w:rPr>
              <w:t xml:space="preserve">J06A</w:t>
            </w:r>
          </w:p>
        </w:tc>
        <w:tc>
          <w:tcPr>
            <w:tcW w:w="3912" w:type="dxa"/>
          </w:tcPr>
          <w:p>
            <w:pPr>
              <w:pStyle w:val="0"/>
              <w:jc w:val="both"/>
            </w:pPr>
            <w:r>
              <w:rPr>
                <w:sz w:val="24"/>
              </w:rPr>
              <w:t xml:space="preserve">иммунные сыворотки</w:t>
            </w:r>
          </w:p>
        </w:tc>
        <w:tc>
          <w:tcPr>
            <w:tcW w:w="3005" w:type="dxa"/>
          </w:tcPr>
          <w:p>
            <w:pPr>
              <w:pStyle w:val="0"/>
            </w:pPr>
            <w:r>
              <w:rPr>
                <w:sz w:val="24"/>
              </w:rPr>
            </w:r>
          </w:p>
        </w:tc>
      </w:tr>
      <w:tr>
        <w:tc>
          <w:tcPr>
            <w:tcW w:w="850" w:type="dxa"/>
          </w:tcPr>
          <w:p>
            <w:pPr>
              <w:pStyle w:val="0"/>
              <w:jc w:val="center"/>
            </w:pPr>
            <w:r>
              <w:rPr>
                <w:sz w:val="24"/>
              </w:rPr>
              <w:t xml:space="preserve">428.</w:t>
            </w:r>
          </w:p>
        </w:tc>
        <w:tc>
          <w:tcPr>
            <w:tcW w:w="1304" w:type="dxa"/>
            <w:vMerge w:val="restart"/>
          </w:tcPr>
          <w:p>
            <w:pPr>
              <w:pStyle w:val="0"/>
              <w:jc w:val="center"/>
            </w:pPr>
            <w:r>
              <w:rPr>
                <w:sz w:val="24"/>
              </w:rPr>
              <w:t xml:space="preserve">J06AA</w:t>
            </w:r>
          </w:p>
        </w:tc>
        <w:tc>
          <w:tcPr>
            <w:tcW w:w="3912" w:type="dxa"/>
            <w:vMerge w:val="restart"/>
          </w:tcPr>
          <w:p>
            <w:pPr>
              <w:pStyle w:val="0"/>
              <w:jc w:val="both"/>
            </w:pPr>
            <w:r>
              <w:rPr>
                <w:sz w:val="24"/>
              </w:rPr>
              <w:t xml:space="preserve">иммунные сыворотки</w:t>
            </w:r>
          </w:p>
        </w:tc>
        <w:tc>
          <w:tcPr>
            <w:tcW w:w="3005" w:type="dxa"/>
          </w:tcPr>
          <w:p>
            <w:pPr>
              <w:pStyle w:val="0"/>
              <w:jc w:val="both"/>
            </w:pPr>
            <w:r>
              <w:rPr>
                <w:sz w:val="24"/>
              </w:rPr>
              <w:t xml:space="preserve">анатоксин дифтерийный</w:t>
            </w:r>
          </w:p>
        </w:tc>
      </w:tr>
      <w:tr>
        <w:tc>
          <w:tcPr>
            <w:tcW w:w="850" w:type="dxa"/>
          </w:tcPr>
          <w:p>
            <w:pPr>
              <w:pStyle w:val="0"/>
              <w:jc w:val="center"/>
            </w:pPr>
            <w:r>
              <w:rPr>
                <w:sz w:val="24"/>
              </w:rPr>
              <w:t xml:space="preserve">429.</w:t>
            </w:r>
          </w:p>
        </w:tc>
        <w:tc>
          <w:tcPr>
            <w:vMerge w:val="continue"/>
          </w:tcPr>
          <w:p/>
        </w:tc>
        <w:tc>
          <w:tcPr>
            <w:vMerge w:val="continue"/>
          </w:tcPr>
          <w:p/>
        </w:tc>
        <w:tc>
          <w:tcPr>
            <w:tcW w:w="3005" w:type="dxa"/>
          </w:tcPr>
          <w:p>
            <w:pPr>
              <w:pStyle w:val="0"/>
              <w:jc w:val="both"/>
            </w:pPr>
            <w:r>
              <w:rPr>
                <w:sz w:val="24"/>
              </w:rPr>
              <w:t xml:space="preserve">анатоксин дифтерийно-столбнячный</w:t>
            </w:r>
          </w:p>
        </w:tc>
      </w:tr>
      <w:tr>
        <w:tc>
          <w:tcPr>
            <w:tcW w:w="850" w:type="dxa"/>
          </w:tcPr>
          <w:p>
            <w:pPr>
              <w:pStyle w:val="0"/>
              <w:jc w:val="center"/>
            </w:pPr>
            <w:r>
              <w:rPr>
                <w:sz w:val="24"/>
              </w:rPr>
              <w:t xml:space="preserve">430.</w:t>
            </w:r>
          </w:p>
        </w:tc>
        <w:tc>
          <w:tcPr>
            <w:vMerge w:val="continue"/>
          </w:tcPr>
          <w:p/>
        </w:tc>
        <w:tc>
          <w:tcPr>
            <w:vMerge w:val="continue"/>
          </w:tcPr>
          <w:p/>
        </w:tc>
        <w:tc>
          <w:tcPr>
            <w:tcW w:w="3005" w:type="dxa"/>
          </w:tcPr>
          <w:p>
            <w:pPr>
              <w:pStyle w:val="0"/>
              <w:jc w:val="both"/>
            </w:pPr>
            <w:r>
              <w:rPr>
                <w:sz w:val="24"/>
              </w:rPr>
              <w:t xml:space="preserve">анатоксин столбнячный</w:t>
            </w:r>
          </w:p>
        </w:tc>
      </w:tr>
      <w:tr>
        <w:tc>
          <w:tcPr>
            <w:tcW w:w="850" w:type="dxa"/>
          </w:tcPr>
          <w:p>
            <w:pPr>
              <w:pStyle w:val="0"/>
              <w:jc w:val="center"/>
            </w:pPr>
            <w:r>
              <w:rPr>
                <w:sz w:val="24"/>
              </w:rPr>
              <w:t xml:space="preserve">431.</w:t>
            </w:r>
          </w:p>
        </w:tc>
        <w:tc>
          <w:tcPr>
            <w:vMerge w:val="continue"/>
          </w:tcPr>
          <w:p/>
        </w:tc>
        <w:tc>
          <w:tcPr>
            <w:vMerge w:val="continue"/>
          </w:tcPr>
          <w:p/>
        </w:tc>
        <w:tc>
          <w:tcPr>
            <w:tcW w:w="3005" w:type="dxa"/>
          </w:tcPr>
          <w:p>
            <w:pPr>
              <w:pStyle w:val="0"/>
              <w:jc w:val="both"/>
            </w:pPr>
            <w:r>
              <w:rPr>
                <w:sz w:val="24"/>
              </w:rPr>
              <w:t xml:space="preserve">антитоксин яда гадюки обыкновенной</w:t>
            </w:r>
          </w:p>
        </w:tc>
      </w:tr>
      <w:tr>
        <w:tc>
          <w:tcPr>
            <w:tcW w:w="850" w:type="dxa"/>
          </w:tcPr>
          <w:p>
            <w:pPr>
              <w:pStyle w:val="0"/>
              <w:jc w:val="center"/>
            </w:pPr>
            <w:r>
              <w:rPr>
                <w:sz w:val="24"/>
              </w:rPr>
              <w:t xml:space="preserve">432.</w:t>
            </w:r>
          </w:p>
        </w:tc>
        <w:tc>
          <w:tcPr>
            <w:vMerge w:val="continue"/>
          </w:tcPr>
          <w:p/>
        </w:tc>
        <w:tc>
          <w:tcPr>
            <w:vMerge w:val="continue"/>
          </w:tcPr>
          <w:p/>
        </w:tc>
        <w:tc>
          <w:tcPr>
            <w:tcW w:w="3005" w:type="dxa"/>
          </w:tcPr>
          <w:p>
            <w:pPr>
              <w:pStyle w:val="0"/>
              <w:jc w:val="both"/>
            </w:pPr>
            <w:r>
              <w:rPr>
                <w:sz w:val="24"/>
              </w:rPr>
              <w:t xml:space="preserve">сыворотка противоботулиническая</w:t>
            </w:r>
          </w:p>
        </w:tc>
      </w:tr>
      <w:tr>
        <w:tc>
          <w:tcPr>
            <w:tcW w:w="850" w:type="dxa"/>
          </w:tcPr>
          <w:p>
            <w:pPr>
              <w:pStyle w:val="0"/>
              <w:jc w:val="center"/>
            </w:pPr>
            <w:r>
              <w:rPr>
                <w:sz w:val="24"/>
              </w:rPr>
              <w:t xml:space="preserve">433.</w:t>
            </w:r>
          </w:p>
        </w:tc>
        <w:tc>
          <w:tcPr>
            <w:vMerge w:val="continue"/>
          </w:tcPr>
          <w:p/>
        </w:tc>
        <w:tc>
          <w:tcPr>
            <w:vMerge w:val="continue"/>
          </w:tcPr>
          <w:p/>
        </w:tc>
        <w:tc>
          <w:tcPr>
            <w:tcW w:w="3005" w:type="dxa"/>
          </w:tcPr>
          <w:p>
            <w:pPr>
              <w:pStyle w:val="0"/>
              <w:jc w:val="both"/>
            </w:pPr>
            <w:r>
              <w:rPr>
                <w:sz w:val="24"/>
              </w:rPr>
              <w:t xml:space="preserve">сыворотка противогангренозная поливалентная очищенная концентрированная лошадиная жидкая</w:t>
            </w:r>
          </w:p>
        </w:tc>
      </w:tr>
      <w:tr>
        <w:tc>
          <w:tcPr>
            <w:tcW w:w="850" w:type="dxa"/>
          </w:tcPr>
          <w:p>
            <w:pPr>
              <w:pStyle w:val="0"/>
              <w:jc w:val="center"/>
            </w:pPr>
            <w:r>
              <w:rPr>
                <w:sz w:val="24"/>
              </w:rPr>
              <w:t xml:space="preserve">434.</w:t>
            </w:r>
          </w:p>
        </w:tc>
        <w:tc>
          <w:tcPr>
            <w:vMerge w:val="continue"/>
          </w:tcPr>
          <w:p/>
        </w:tc>
        <w:tc>
          <w:tcPr>
            <w:vMerge w:val="continue"/>
          </w:tcPr>
          <w:p/>
        </w:tc>
        <w:tc>
          <w:tcPr>
            <w:tcW w:w="3005" w:type="dxa"/>
          </w:tcPr>
          <w:p>
            <w:pPr>
              <w:pStyle w:val="0"/>
              <w:jc w:val="both"/>
            </w:pPr>
            <w:r>
              <w:rPr>
                <w:sz w:val="24"/>
              </w:rPr>
              <w:t xml:space="preserve">сыворотка противодифтерийная</w:t>
            </w:r>
          </w:p>
        </w:tc>
      </w:tr>
      <w:tr>
        <w:tc>
          <w:tcPr>
            <w:tcW w:w="850" w:type="dxa"/>
          </w:tcPr>
          <w:p>
            <w:pPr>
              <w:pStyle w:val="0"/>
              <w:jc w:val="center"/>
            </w:pPr>
            <w:r>
              <w:rPr>
                <w:sz w:val="24"/>
              </w:rPr>
              <w:t xml:space="preserve">435.</w:t>
            </w:r>
          </w:p>
        </w:tc>
        <w:tc>
          <w:tcPr>
            <w:vMerge w:val="continue"/>
          </w:tcPr>
          <w:p/>
        </w:tc>
        <w:tc>
          <w:tcPr>
            <w:vMerge w:val="continue"/>
          </w:tcPr>
          <w:p/>
        </w:tc>
        <w:tc>
          <w:tcPr>
            <w:tcW w:w="3005" w:type="dxa"/>
          </w:tcPr>
          <w:p>
            <w:pPr>
              <w:pStyle w:val="0"/>
              <w:jc w:val="both"/>
            </w:pPr>
            <w:r>
              <w:rPr>
                <w:sz w:val="24"/>
              </w:rPr>
              <w:t xml:space="preserve">сыворотка противостолбнячная</w:t>
            </w:r>
          </w:p>
        </w:tc>
      </w:tr>
      <w:tr>
        <w:tc>
          <w:tcPr>
            <w:gridSpan w:val="2"/>
            <w:tcW w:w="2154" w:type="dxa"/>
          </w:tcPr>
          <w:p>
            <w:pPr>
              <w:pStyle w:val="0"/>
              <w:jc w:val="center"/>
            </w:pPr>
            <w:r>
              <w:rPr>
                <w:sz w:val="24"/>
              </w:rPr>
              <w:t xml:space="preserve">J06B</w:t>
            </w:r>
          </w:p>
        </w:tc>
        <w:tc>
          <w:tcPr>
            <w:tcW w:w="3912" w:type="dxa"/>
          </w:tcPr>
          <w:p>
            <w:pPr>
              <w:pStyle w:val="0"/>
              <w:jc w:val="both"/>
            </w:pPr>
            <w:r>
              <w:rPr>
                <w:sz w:val="24"/>
              </w:rPr>
              <w:t xml:space="preserve">иммуноглобулины</w:t>
            </w:r>
          </w:p>
        </w:tc>
        <w:tc>
          <w:tcPr>
            <w:tcW w:w="3005" w:type="dxa"/>
          </w:tcPr>
          <w:p>
            <w:pPr>
              <w:pStyle w:val="0"/>
            </w:pPr>
            <w:r>
              <w:rPr>
                <w:sz w:val="24"/>
              </w:rPr>
            </w:r>
          </w:p>
        </w:tc>
      </w:tr>
      <w:tr>
        <w:tc>
          <w:tcPr>
            <w:tcW w:w="850" w:type="dxa"/>
          </w:tcPr>
          <w:p>
            <w:pPr>
              <w:pStyle w:val="0"/>
              <w:jc w:val="center"/>
            </w:pPr>
            <w:r>
              <w:rPr>
                <w:sz w:val="24"/>
              </w:rPr>
              <w:t xml:space="preserve">436.</w:t>
            </w:r>
          </w:p>
        </w:tc>
        <w:tc>
          <w:tcPr>
            <w:tcW w:w="1304" w:type="dxa"/>
          </w:tcPr>
          <w:p>
            <w:pPr>
              <w:pStyle w:val="0"/>
              <w:jc w:val="center"/>
            </w:pPr>
            <w:r>
              <w:rPr>
                <w:sz w:val="24"/>
              </w:rPr>
              <w:t xml:space="preserve">J06BA</w:t>
            </w:r>
          </w:p>
        </w:tc>
        <w:tc>
          <w:tcPr>
            <w:tcW w:w="3912" w:type="dxa"/>
          </w:tcPr>
          <w:p>
            <w:pPr>
              <w:pStyle w:val="0"/>
              <w:jc w:val="both"/>
            </w:pPr>
            <w:r>
              <w:rPr>
                <w:sz w:val="24"/>
              </w:rPr>
              <w:t xml:space="preserve">иммуноглобулины, нормальные человеческие</w:t>
            </w:r>
          </w:p>
        </w:tc>
        <w:tc>
          <w:tcPr>
            <w:tcW w:w="3005" w:type="dxa"/>
          </w:tcPr>
          <w:p>
            <w:pPr>
              <w:pStyle w:val="0"/>
              <w:jc w:val="both"/>
            </w:pPr>
            <w:r>
              <w:rPr>
                <w:sz w:val="24"/>
              </w:rPr>
              <w:t xml:space="preserve">иммуноглобулин человека нормальный</w:t>
            </w:r>
          </w:p>
        </w:tc>
      </w:tr>
      <w:tr>
        <w:tc>
          <w:tcPr>
            <w:tcW w:w="850" w:type="dxa"/>
          </w:tcPr>
          <w:p>
            <w:pPr>
              <w:pStyle w:val="0"/>
              <w:jc w:val="center"/>
            </w:pPr>
            <w:r>
              <w:rPr>
                <w:sz w:val="24"/>
              </w:rPr>
              <w:t xml:space="preserve">437.</w:t>
            </w:r>
          </w:p>
        </w:tc>
        <w:tc>
          <w:tcPr>
            <w:tcW w:w="1304" w:type="dxa"/>
            <w:vMerge w:val="restart"/>
          </w:tcPr>
          <w:p>
            <w:pPr>
              <w:pStyle w:val="0"/>
              <w:jc w:val="center"/>
            </w:pPr>
            <w:r>
              <w:rPr>
                <w:sz w:val="24"/>
              </w:rPr>
              <w:t xml:space="preserve">J06BB</w:t>
            </w:r>
          </w:p>
        </w:tc>
        <w:tc>
          <w:tcPr>
            <w:tcW w:w="3912" w:type="dxa"/>
            <w:vMerge w:val="restart"/>
          </w:tcPr>
          <w:p>
            <w:pPr>
              <w:pStyle w:val="0"/>
              <w:jc w:val="both"/>
            </w:pPr>
            <w:r>
              <w:rPr>
                <w:sz w:val="24"/>
              </w:rPr>
              <w:t xml:space="preserve">специфические иммуноглобулины</w:t>
            </w:r>
          </w:p>
        </w:tc>
        <w:tc>
          <w:tcPr>
            <w:tcW w:w="3005" w:type="dxa"/>
          </w:tcPr>
          <w:p>
            <w:pPr>
              <w:pStyle w:val="0"/>
              <w:jc w:val="both"/>
            </w:pPr>
            <w:r>
              <w:rPr>
                <w:sz w:val="24"/>
              </w:rPr>
              <w:t xml:space="preserve">иммуноглобулин антирабический</w:t>
            </w:r>
          </w:p>
        </w:tc>
      </w:tr>
      <w:tr>
        <w:tc>
          <w:tcPr>
            <w:tcW w:w="850" w:type="dxa"/>
          </w:tcPr>
          <w:p>
            <w:pPr>
              <w:pStyle w:val="0"/>
              <w:jc w:val="center"/>
            </w:pPr>
            <w:r>
              <w:rPr>
                <w:sz w:val="24"/>
              </w:rPr>
              <w:t xml:space="preserve">438.</w:t>
            </w:r>
          </w:p>
        </w:tc>
        <w:tc>
          <w:tcPr>
            <w:vMerge w:val="continue"/>
          </w:tcPr>
          <w:p/>
        </w:tc>
        <w:tc>
          <w:tcPr>
            <w:vMerge w:val="continue"/>
          </w:tcPr>
          <w:p/>
        </w:tc>
        <w:tc>
          <w:tcPr>
            <w:tcW w:w="3005" w:type="dxa"/>
          </w:tcPr>
          <w:p>
            <w:pPr>
              <w:pStyle w:val="0"/>
              <w:jc w:val="both"/>
            </w:pPr>
            <w:r>
              <w:rPr>
                <w:sz w:val="24"/>
              </w:rPr>
              <w:t xml:space="preserve">иммуноглобулин против клещевого энцефалита</w:t>
            </w:r>
          </w:p>
        </w:tc>
      </w:tr>
      <w:tr>
        <w:tc>
          <w:tcPr>
            <w:tcW w:w="850" w:type="dxa"/>
          </w:tcPr>
          <w:p>
            <w:pPr>
              <w:pStyle w:val="0"/>
              <w:jc w:val="center"/>
            </w:pPr>
            <w:r>
              <w:rPr>
                <w:sz w:val="24"/>
              </w:rPr>
              <w:t xml:space="preserve">439.</w:t>
            </w:r>
          </w:p>
        </w:tc>
        <w:tc>
          <w:tcPr>
            <w:vMerge w:val="continue"/>
          </w:tcPr>
          <w:p/>
        </w:tc>
        <w:tc>
          <w:tcPr>
            <w:vMerge w:val="continue"/>
          </w:tcPr>
          <w:p/>
        </w:tc>
        <w:tc>
          <w:tcPr>
            <w:tcW w:w="3005" w:type="dxa"/>
          </w:tcPr>
          <w:p>
            <w:pPr>
              <w:pStyle w:val="0"/>
              <w:jc w:val="both"/>
            </w:pPr>
            <w:r>
              <w:rPr>
                <w:sz w:val="24"/>
              </w:rPr>
              <w:t xml:space="preserve">иммуноглобулин противостолбнячный человека</w:t>
            </w:r>
          </w:p>
        </w:tc>
      </w:tr>
      <w:tr>
        <w:tc>
          <w:tcPr>
            <w:tcW w:w="850" w:type="dxa"/>
          </w:tcPr>
          <w:p>
            <w:pPr>
              <w:pStyle w:val="0"/>
              <w:jc w:val="center"/>
            </w:pPr>
            <w:r>
              <w:rPr>
                <w:sz w:val="24"/>
              </w:rPr>
              <w:t xml:space="preserve">440.</w:t>
            </w:r>
          </w:p>
        </w:tc>
        <w:tc>
          <w:tcPr>
            <w:vMerge w:val="continue"/>
          </w:tcPr>
          <w:p/>
        </w:tc>
        <w:tc>
          <w:tcPr>
            <w:vMerge w:val="continue"/>
          </w:tcPr>
          <w:p/>
        </w:tc>
        <w:tc>
          <w:tcPr>
            <w:tcW w:w="3005" w:type="dxa"/>
          </w:tcPr>
          <w:p>
            <w:pPr>
              <w:pStyle w:val="0"/>
              <w:jc w:val="both"/>
            </w:pPr>
            <w:r>
              <w:rPr>
                <w:sz w:val="24"/>
              </w:rPr>
              <w:t xml:space="preserve">иммуноглобулин человека антирезус RHO [D]</w:t>
            </w:r>
          </w:p>
        </w:tc>
      </w:tr>
      <w:tr>
        <w:tc>
          <w:tcPr>
            <w:tcW w:w="850" w:type="dxa"/>
          </w:tcPr>
          <w:p>
            <w:pPr>
              <w:pStyle w:val="0"/>
              <w:jc w:val="center"/>
            </w:pPr>
            <w:r>
              <w:rPr>
                <w:sz w:val="24"/>
              </w:rPr>
              <w:t xml:space="preserve">441.</w:t>
            </w:r>
          </w:p>
        </w:tc>
        <w:tc>
          <w:tcPr>
            <w:vMerge w:val="continue"/>
          </w:tcPr>
          <w:p/>
        </w:tc>
        <w:tc>
          <w:tcPr>
            <w:vMerge w:val="continue"/>
          </w:tcPr>
          <w:p/>
        </w:tc>
        <w:tc>
          <w:tcPr>
            <w:tcW w:w="3005" w:type="dxa"/>
          </w:tcPr>
          <w:p>
            <w:pPr>
              <w:pStyle w:val="0"/>
              <w:jc w:val="both"/>
            </w:pPr>
            <w:r>
              <w:rPr>
                <w:sz w:val="24"/>
              </w:rPr>
              <w:t xml:space="preserve">иммуноглобулин человека противостафилококковый</w:t>
            </w:r>
          </w:p>
        </w:tc>
      </w:tr>
      <w:tr>
        <w:tc>
          <w:tcPr>
            <w:tcW w:w="850" w:type="dxa"/>
          </w:tcPr>
          <w:p>
            <w:pPr>
              <w:pStyle w:val="0"/>
              <w:jc w:val="center"/>
            </w:pPr>
            <w:r>
              <w:rPr>
                <w:sz w:val="24"/>
              </w:rPr>
              <w:t xml:space="preserve">442.</w:t>
            </w:r>
          </w:p>
        </w:tc>
        <w:tc>
          <w:tcPr>
            <w:vMerge w:val="continue"/>
          </w:tcPr>
          <w:p/>
        </w:tc>
        <w:tc>
          <w:tcPr>
            <w:vMerge w:val="continue"/>
          </w:tcPr>
          <w:p/>
        </w:tc>
        <w:tc>
          <w:tcPr>
            <w:tcW w:w="3005" w:type="dxa"/>
          </w:tcPr>
          <w:p>
            <w:pPr>
              <w:pStyle w:val="0"/>
              <w:jc w:val="both"/>
            </w:pPr>
            <w:r>
              <w:rPr>
                <w:sz w:val="24"/>
              </w:rPr>
              <w:t xml:space="preserve">паливизумаб</w:t>
            </w:r>
          </w:p>
        </w:tc>
      </w:tr>
      <w:tr>
        <w:tc>
          <w:tcPr>
            <w:tcW w:w="850" w:type="dxa"/>
          </w:tcPr>
          <w:p>
            <w:pPr>
              <w:pStyle w:val="0"/>
              <w:jc w:val="center"/>
            </w:pPr>
            <w:r>
              <w:rPr>
                <w:sz w:val="24"/>
              </w:rPr>
              <w:t xml:space="preserve">443.</w:t>
            </w:r>
          </w:p>
        </w:tc>
        <w:tc>
          <w:tcPr>
            <w:tcW w:w="1304" w:type="dxa"/>
          </w:tcPr>
          <w:p>
            <w:pPr>
              <w:pStyle w:val="0"/>
              <w:jc w:val="center"/>
            </w:pPr>
            <w:r>
              <w:rPr>
                <w:sz w:val="24"/>
              </w:rPr>
              <w:t xml:space="preserve">J07</w:t>
            </w:r>
          </w:p>
        </w:tc>
        <w:tc>
          <w:tcPr>
            <w:tcW w:w="3912" w:type="dxa"/>
          </w:tcPr>
          <w:p>
            <w:pPr>
              <w:pStyle w:val="0"/>
              <w:jc w:val="both"/>
            </w:pPr>
            <w:r>
              <w:rPr>
                <w:sz w:val="24"/>
              </w:rPr>
              <w:t xml:space="preserve">вакцины</w:t>
            </w:r>
          </w:p>
        </w:tc>
        <w:tc>
          <w:tcPr>
            <w:tcW w:w="3005" w:type="dxa"/>
          </w:tcPr>
          <w:p>
            <w:pPr>
              <w:pStyle w:val="0"/>
              <w:jc w:val="both"/>
            </w:pPr>
            <w:r>
              <w:rPr>
                <w:sz w:val="24"/>
              </w:rPr>
              <w:t xml:space="preserve">вакцины в соответствии с национальным календарем профилактических прививок</w:t>
            </w:r>
          </w:p>
        </w:tc>
      </w:tr>
      <w:tr>
        <w:tc>
          <w:tcPr>
            <w:tcW w:w="850" w:type="dxa"/>
          </w:tcPr>
          <w:p>
            <w:pPr>
              <w:pStyle w:val="0"/>
              <w:jc w:val="center"/>
            </w:pPr>
            <w:r>
              <w:rPr>
                <w:sz w:val="24"/>
              </w:rPr>
              <w:t xml:space="preserve">444.</w:t>
            </w:r>
          </w:p>
        </w:tc>
        <w:tc>
          <w:tcPr>
            <w:tcW w:w="1304" w:type="dxa"/>
            <w:vMerge w:val="restart"/>
          </w:tcPr>
          <w:p>
            <w:pPr>
              <w:pStyle w:val="0"/>
              <w:jc w:val="center"/>
            </w:pPr>
            <w:r>
              <w:rPr>
                <w:sz w:val="24"/>
              </w:rPr>
              <w:t xml:space="preserve">J07BG01</w:t>
            </w:r>
          </w:p>
        </w:tc>
        <w:tc>
          <w:tcPr>
            <w:tcW w:w="3912" w:type="dxa"/>
            <w:vMerge w:val="restart"/>
          </w:tcPr>
          <w:p>
            <w:pPr>
              <w:pStyle w:val="0"/>
              <w:jc w:val="both"/>
            </w:pPr>
            <w:r>
              <w:rPr>
                <w:sz w:val="24"/>
              </w:rPr>
              <w:t xml:space="preserve">противовирусные вакцины</w:t>
            </w:r>
          </w:p>
        </w:tc>
        <w:tc>
          <w:tcPr>
            <w:tcW w:w="3005" w:type="dxa"/>
          </w:tcPr>
          <w:p>
            <w:pPr>
              <w:pStyle w:val="0"/>
              <w:jc w:val="both"/>
            </w:pPr>
            <w:r>
              <w:rPr>
                <w:sz w:val="24"/>
              </w:rPr>
              <w:t xml:space="preserve">вакцина для профилактики бешенства</w:t>
            </w:r>
          </w:p>
        </w:tc>
      </w:tr>
      <w:tr>
        <w:tc>
          <w:tcPr>
            <w:tcW w:w="850" w:type="dxa"/>
          </w:tcPr>
          <w:p>
            <w:pPr>
              <w:pStyle w:val="0"/>
              <w:jc w:val="center"/>
            </w:pPr>
            <w:r>
              <w:rPr>
                <w:sz w:val="24"/>
              </w:rPr>
              <w:t xml:space="preserve">445.</w:t>
            </w:r>
          </w:p>
        </w:tc>
        <w:tc>
          <w:tcPr>
            <w:vMerge w:val="continue"/>
          </w:tcPr>
          <w:p/>
        </w:tc>
        <w:tc>
          <w:tcPr>
            <w:vMerge w:val="continue"/>
          </w:tcPr>
          <w:p/>
        </w:tc>
        <w:tc>
          <w:tcPr>
            <w:tcW w:w="3005" w:type="dxa"/>
          </w:tcPr>
          <w:p>
            <w:pPr>
              <w:pStyle w:val="0"/>
              <w:jc w:val="both"/>
            </w:pPr>
            <w:r>
              <w:rPr>
                <w:sz w:val="24"/>
              </w:rPr>
              <w:t xml:space="preserve">вакцина для профилактики вирусного гепатита B</w:t>
            </w:r>
          </w:p>
        </w:tc>
      </w:tr>
      <w:tr>
        <w:tc>
          <w:tcPr>
            <w:gridSpan w:val="2"/>
            <w:tcW w:w="2154" w:type="dxa"/>
          </w:tcPr>
          <w:p>
            <w:pPr>
              <w:pStyle w:val="0"/>
              <w:jc w:val="center"/>
            </w:pPr>
            <w:r>
              <w:rPr>
                <w:sz w:val="24"/>
              </w:rPr>
              <w:t xml:space="preserve">L</w:t>
            </w:r>
          </w:p>
        </w:tc>
        <w:tc>
          <w:tcPr>
            <w:gridSpan w:val="2"/>
            <w:tcW w:w="6917" w:type="dxa"/>
          </w:tcPr>
          <w:p>
            <w:pPr>
              <w:pStyle w:val="0"/>
              <w:jc w:val="center"/>
            </w:pPr>
            <w:r>
              <w:rPr>
                <w:sz w:val="24"/>
              </w:rPr>
              <w:t xml:space="preserve">Противоопухолевые препараты и иммуномодуляторы</w:t>
            </w:r>
          </w:p>
        </w:tc>
      </w:tr>
      <w:tr>
        <w:tc>
          <w:tcPr>
            <w:gridSpan w:val="2"/>
            <w:tcW w:w="2154" w:type="dxa"/>
          </w:tcPr>
          <w:p>
            <w:pPr>
              <w:pStyle w:val="0"/>
              <w:jc w:val="center"/>
            </w:pPr>
            <w:r>
              <w:rPr>
                <w:sz w:val="24"/>
              </w:rPr>
              <w:t xml:space="preserve">L01</w:t>
            </w:r>
          </w:p>
        </w:tc>
        <w:tc>
          <w:tcPr>
            <w:tcW w:w="3912" w:type="dxa"/>
          </w:tcPr>
          <w:p>
            <w:pPr>
              <w:pStyle w:val="0"/>
              <w:jc w:val="both"/>
            </w:pPr>
            <w:r>
              <w:rPr>
                <w:sz w:val="24"/>
              </w:rPr>
              <w:t xml:space="preserve">противоопухолевые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L01A</w:t>
            </w:r>
          </w:p>
        </w:tc>
        <w:tc>
          <w:tcPr>
            <w:tcW w:w="3912" w:type="dxa"/>
          </w:tcPr>
          <w:p>
            <w:pPr>
              <w:pStyle w:val="0"/>
              <w:jc w:val="both"/>
            </w:pPr>
            <w:r>
              <w:rPr>
                <w:sz w:val="24"/>
              </w:rPr>
              <w:t xml:space="preserve">алкилирующие средства</w:t>
            </w:r>
          </w:p>
        </w:tc>
        <w:tc>
          <w:tcPr>
            <w:tcW w:w="3005" w:type="dxa"/>
          </w:tcPr>
          <w:p>
            <w:pPr>
              <w:pStyle w:val="0"/>
            </w:pPr>
            <w:r>
              <w:rPr>
                <w:sz w:val="24"/>
              </w:rPr>
            </w:r>
          </w:p>
        </w:tc>
      </w:tr>
      <w:tr>
        <w:tc>
          <w:tcPr>
            <w:tcW w:w="850" w:type="dxa"/>
          </w:tcPr>
          <w:p>
            <w:pPr>
              <w:pStyle w:val="0"/>
              <w:jc w:val="center"/>
            </w:pPr>
            <w:r>
              <w:rPr>
                <w:sz w:val="24"/>
              </w:rPr>
              <w:t xml:space="preserve">446.</w:t>
            </w:r>
          </w:p>
        </w:tc>
        <w:tc>
          <w:tcPr>
            <w:tcW w:w="1304" w:type="dxa"/>
            <w:vMerge w:val="restart"/>
          </w:tcPr>
          <w:p>
            <w:pPr>
              <w:pStyle w:val="0"/>
              <w:jc w:val="center"/>
            </w:pPr>
            <w:r>
              <w:rPr>
                <w:sz w:val="24"/>
              </w:rPr>
              <w:t xml:space="preserve">L01AA</w:t>
            </w:r>
          </w:p>
        </w:tc>
        <w:tc>
          <w:tcPr>
            <w:tcW w:w="3912" w:type="dxa"/>
            <w:vMerge w:val="restart"/>
          </w:tcPr>
          <w:p>
            <w:pPr>
              <w:pStyle w:val="0"/>
              <w:jc w:val="both"/>
            </w:pPr>
            <w:r>
              <w:rPr>
                <w:sz w:val="24"/>
              </w:rPr>
              <w:t xml:space="preserve">аналоги азотистого иприта</w:t>
            </w:r>
          </w:p>
        </w:tc>
        <w:tc>
          <w:tcPr>
            <w:tcW w:w="3005" w:type="dxa"/>
          </w:tcPr>
          <w:p>
            <w:pPr>
              <w:pStyle w:val="0"/>
              <w:jc w:val="both"/>
            </w:pPr>
            <w:r>
              <w:rPr>
                <w:sz w:val="24"/>
              </w:rPr>
              <w:t xml:space="preserve">ифосфамид</w:t>
            </w:r>
          </w:p>
        </w:tc>
      </w:tr>
      <w:tr>
        <w:tc>
          <w:tcPr>
            <w:tcW w:w="850" w:type="dxa"/>
          </w:tcPr>
          <w:p>
            <w:pPr>
              <w:pStyle w:val="0"/>
              <w:jc w:val="center"/>
            </w:pPr>
            <w:r>
              <w:rPr>
                <w:sz w:val="24"/>
              </w:rPr>
              <w:t xml:space="preserve">447.</w:t>
            </w:r>
          </w:p>
        </w:tc>
        <w:tc>
          <w:tcPr>
            <w:vMerge w:val="continue"/>
          </w:tcPr>
          <w:p/>
        </w:tc>
        <w:tc>
          <w:tcPr>
            <w:vMerge w:val="continue"/>
          </w:tcPr>
          <w:p/>
        </w:tc>
        <w:tc>
          <w:tcPr>
            <w:tcW w:w="3005" w:type="dxa"/>
          </w:tcPr>
          <w:p>
            <w:pPr>
              <w:pStyle w:val="0"/>
              <w:jc w:val="both"/>
            </w:pPr>
            <w:r>
              <w:rPr>
                <w:sz w:val="24"/>
              </w:rPr>
              <w:t xml:space="preserve">мелфалан</w:t>
            </w:r>
          </w:p>
        </w:tc>
      </w:tr>
      <w:tr>
        <w:tc>
          <w:tcPr>
            <w:tcW w:w="850" w:type="dxa"/>
          </w:tcPr>
          <w:p>
            <w:pPr>
              <w:pStyle w:val="0"/>
              <w:jc w:val="center"/>
            </w:pPr>
            <w:r>
              <w:rPr>
                <w:sz w:val="24"/>
              </w:rPr>
              <w:t xml:space="preserve">448.</w:t>
            </w:r>
          </w:p>
        </w:tc>
        <w:tc>
          <w:tcPr>
            <w:vMerge w:val="continue"/>
          </w:tcPr>
          <w:p/>
        </w:tc>
        <w:tc>
          <w:tcPr>
            <w:vMerge w:val="continue"/>
          </w:tcPr>
          <w:p/>
        </w:tc>
        <w:tc>
          <w:tcPr>
            <w:tcW w:w="3005" w:type="dxa"/>
          </w:tcPr>
          <w:p>
            <w:pPr>
              <w:pStyle w:val="0"/>
              <w:jc w:val="both"/>
            </w:pPr>
            <w:r>
              <w:rPr>
                <w:sz w:val="24"/>
              </w:rPr>
              <w:t xml:space="preserve">хлорамбуцил</w:t>
            </w:r>
          </w:p>
        </w:tc>
      </w:tr>
      <w:tr>
        <w:tc>
          <w:tcPr>
            <w:tcW w:w="850" w:type="dxa"/>
          </w:tcPr>
          <w:p>
            <w:pPr>
              <w:pStyle w:val="0"/>
              <w:jc w:val="center"/>
            </w:pPr>
            <w:r>
              <w:rPr>
                <w:sz w:val="24"/>
              </w:rPr>
              <w:t xml:space="preserve">449.</w:t>
            </w:r>
          </w:p>
        </w:tc>
        <w:tc>
          <w:tcPr>
            <w:vMerge w:val="continue"/>
          </w:tcPr>
          <w:p/>
        </w:tc>
        <w:tc>
          <w:tcPr>
            <w:vMerge w:val="continue"/>
          </w:tcPr>
          <w:p/>
        </w:tc>
        <w:tc>
          <w:tcPr>
            <w:tcW w:w="3005" w:type="dxa"/>
          </w:tcPr>
          <w:p>
            <w:pPr>
              <w:pStyle w:val="0"/>
              <w:jc w:val="both"/>
            </w:pPr>
            <w:r>
              <w:rPr>
                <w:sz w:val="24"/>
              </w:rPr>
              <w:t xml:space="preserve">циклофосфамид</w:t>
            </w:r>
          </w:p>
        </w:tc>
      </w:tr>
      <w:tr>
        <w:tc>
          <w:tcPr>
            <w:tcW w:w="850" w:type="dxa"/>
          </w:tcPr>
          <w:p>
            <w:pPr>
              <w:pStyle w:val="0"/>
              <w:jc w:val="center"/>
            </w:pPr>
            <w:r>
              <w:rPr>
                <w:sz w:val="24"/>
              </w:rPr>
              <w:t xml:space="preserve">450.</w:t>
            </w:r>
          </w:p>
        </w:tc>
        <w:tc>
          <w:tcPr>
            <w:vMerge w:val="continue"/>
          </w:tcPr>
          <w:p/>
        </w:tc>
        <w:tc>
          <w:tcPr>
            <w:vMerge w:val="continue"/>
          </w:tcPr>
          <w:p/>
        </w:tc>
        <w:tc>
          <w:tcPr>
            <w:tcW w:w="3005" w:type="dxa"/>
          </w:tcPr>
          <w:p>
            <w:pPr>
              <w:pStyle w:val="0"/>
              <w:jc w:val="both"/>
            </w:pPr>
            <w:r>
              <w:rPr>
                <w:sz w:val="24"/>
              </w:rPr>
              <w:t xml:space="preserve">бендамустин</w:t>
            </w:r>
          </w:p>
        </w:tc>
      </w:tr>
      <w:tr>
        <w:tc>
          <w:tcPr>
            <w:tcW w:w="850" w:type="dxa"/>
          </w:tcPr>
          <w:p>
            <w:pPr>
              <w:pStyle w:val="0"/>
              <w:jc w:val="center"/>
            </w:pPr>
            <w:r>
              <w:rPr>
                <w:sz w:val="24"/>
              </w:rPr>
              <w:t xml:space="preserve">451.</w:t>
            </w:r>
          </w:p>
        </w:tc>
        <w:tc>
          <w:tcPr>
            <w:tcW w:w="1304" w:type="dxa"/>
            <w:vMerge w:val="restart"/>
          </w:tcPr>
          <w:p>
            <w:pPr>
              <w:pStyle w:val="0"/>
              <w:jc w:val="center"/>
            </w:pPr>
            <w:r>
              <w:rPr>
                <w:sz w:val="24"/>
              </w:rPr>
              <w:t xml:space="preserve">L01AB</w:t>
            </w:r>
          </w:p>
        </w:tc>
        <w:tc>
          <w:tcPr>
            <w:tcW w:w="3912" w:type="dxa"/>
            <w:vMerge w:val="restart"/>
          </w:tcPr>
          <w:p>
            <w:pPr>
              <w:pStyle w:val="0"/>
              <w:jc w:val="both"/>
            </w:pPr>
            <w:r>
              <w:rPr>
                <w:sz w:val="24"/>
              </w:rPr>
              <w:t xml:space="preserve">алкилсульфонаты</w:t>
            </w:r>
          </w:p>
        </w:tc>
        <w:tc>
          <w:tcPr>
            <w:tcW w:w="3005" w:type="dxa"/>
          </w:tcPr>
          <w:p>
            <w:pPr>
              <w:pStyle w:val="0"/>
              <w:jc w:val="both"/>
            </w:pPr>
            <w:r>
              <w:rPr>
                <w:sz w:val="24"/>
              </w:rPr>
              <w:t xml:space="preserve">бусульфан</w:t>
            </w:r>
          </w:p>
        </w:tc>
      </w:tr>
      <w:tr>
        <w:tc>
          <w:tcPr>
            <w:tcW w:w="850" w:type="dxa"/>
          </w:tcPr>
          <w:p>
            <w:pPr>
              <w:pStyle w:val="0"/>
              <w:jc w:val="center"/>
            </w:pPr>
            <w:r>
              <w:rPr>
                <w:sz w:val="24"/>
              </w:rPr>
              <w:t xml:space="preserve">452.</w:t>
            </w:r>
          </w:p>
        </w:tc>
        <w:tc>
          <w:tcPr>
            <w:vMerge w:val="continue"/>
          </w:tcPr>
          <w:p/>
        </w:tc>
        <w:tc>
          <w:tcPr>
            <w:vMerge w:val="continue"/>
          </w:tcPr>
          <w:p/>
        </w:tc>
        <w:tc>
          <w:tcPr>
            <w:tcW w:w="3005" w:type="dxa"/>
          </w:tcPr>
          <w:p>
            <w:pPr>
              <w:pStyle w:val="0"/>
              <w:jc w:val="both"/>
            </w:pPr>
            <w:r>
              <w:rPr>
                <w:sz w:val="24"/>
              </w:rPr>
              <w:t xml:space="preserve">треосульфан</w:t>
            </w:r>
          </w:p>
        </w:tc>
      </w:tr>
      <w:tr>
        <w:tc>
          <w:tcPr>
            <w:tcW w:w="850" w:type="dxa"/>
          </w:tcPr>
          <w:p>
            <w:pPr>
              <w:pStyle w:val="0"/>
              <w:jc w:val="center"/>
            </w:pPr>
            <w:r>
              <w:rPr>
                <w:sz w:val="24"/>
              </w:rPr>
              <w:t xml:space="preserve">453.</w:t>
            </w:r>
          </w:p>
        </w:tc>
        <w:tc>
          <w:tcPr>
            <w:tcW w:w="1304" w:type="dxa"/>
            <w:vMerge w:val="restart"/>
          </w:tcPr>
          <w:p>
            <w:pPr>
              <w:pStyle w:val="0"/>
              <w:jc w:val="center"/>
            </w:pPr>
            <w:r>
              <w:rPr>
                <w:sz w:val="24"/>
              </w:rPr>
              <w:t xml:space="preserve">L01AD</w:t>
            </w:r>
          </w:p>
        </w:tc>
        <w:tc>
          <w:tcPr>
            <w:tcW w:w="3912" w:type="dxa"/>
            <w:vMerge w:val="restart"/>
          </w:tcPr>
          <w:p>
            <w:pPr>
              <w:pStyle w:val="0"/>
              <w:jc w:val="both"/>
            </w:pPr>
            <w:r>
              <w:rPr>
                <w:sz w:val="24"/>
              </w:rPr>
              <w:t xml:space="preserve">производные нитрозомочевины</w:t>
            </w:r>
          </w:p>
        </w:tc>
        <w:tc>
          <w:tcPr>
            <w:tcW w:w="3005" w:type="dxa"/>
          </w:tcPr>
          <w:p>
            <w:pPr>
              <w:pStyle w:val="0"/>
              <w:jc w:val="both"/>
            </w:pPr>
            <w:r>
              <w:rPr>
                <w:sz w:val="24"/>
              </w:rPr>
              <w:t xml:space="preserve">кармустин</w:t>
            </w:r>
          </w:p>
        </w:tc>
      </w:tr>
      <w:tr>
        <w:tc>
          <w:tcPr>
            <w:tcW w:w="850" w:type="dxa"/>
          </w:tcPr>
          <w:p>
            <w:pPr>
              <w:pStyle w:val="0"/>
              <w:jc w:val="center"/>
            </w:pPr>
            <w:r>
              <w:rPr>
                <w:sz w:val="24"/>
              </w:rPr>
              <w:t xml:space="preserve">454.</w:t>
            </w:r>
          </w:p>
        </w:tc>
        <w:tc>
          <w:tcPr>
            <w:vMerge w:val="continue"/>
          </w:tcPr>
          <w:p/>
        </w:tc>
        <w:tc>
          <w:tcPr>
            <w:vMerge w:val="continue"/>
          </w:tcPr>
          <w:p/>
        </w:tc>
        <w:tc>
          <w:tcPr>
            <w:tcW w:w="3005" w:type="dxa"/>
          </w:tcPr>
          <w:p>
            <w:pPr>
              <w:pStyle w:val="0"/>
              <w:jc w:val="both"/>
            </w:pPr>
            <w:r>
              <w:rPr>
                <w:sz w:val="24"/>
              </w:rPr>
              <w:t xml:space="preserve">ломустин</w:t>
            </w:r>
          </w:p>
        </w:tc>
      </w:tr>
      <w:tr>
        <w:tc>
          <w:tcPr>
            <w:tcW w:w="850" w:type="dxa"/>
          </w:tcPr>
          <w:p>
            <w:pPr>
              <w:pStyle w:val="0"/>
              <w:jc w:val="center"/>
            </w:pPr>
            <w:r>
              <w:rPr>
                <w:sz w:val="24"/>
              </w:rPr>
              <w:t xml:space="preserve">455.</w:t>
            </w:r>
          </w:p>
        </w:tc>
        <w:tc>
          <w:tcPr>
            <w:tcW w:w="1304" w:type="dxa"/>
            <w:vMerge w:val="restart"/>
          </w:tcPr>
          <w:p>
            <w:pPr>
              <w:pStyle w:val="0"/>
              <w:jc w:val="center"/>
            </w:pPr>
            <w:r>
              <w:rPr>
                <w:sz w:val="24"/>
              </w:rPr>
              <w:t xml:space="preserve">L01AX</w:t>
            </w:r>
          </w:p>
        </w:tc>
        <w:tc>
          <w:tcPr>
            <w:tcW w:w="3912" w:type="dxa"/>
            <w:vMerge w:val="restart"/>
          </w:tcPr>
          <w:p>
            <w:pPr>
              <w:pStyle w:val="0"/>
              <w:jc w:val="both"/>
            </w:pPr>
            <w:r>
              <w:rPr>
                <w:sz w:val="24"/>
              </w:rPr>
              <w:t xml:space="preserve">другие алкилирующие средства</w:t>
            </w:r>
          </w:p>
        </w:tc>
        <w:tc>
          <w:tcPr>
            <w:tcW w:w="3005" w:type="dxa"/>
          </w:tcPr>
          <w:p>
            <w:pPr>
              <w:pStyle w:val="0"/>
              <w:jc w:val="both"/>
            </w:pPr>
            <w:r>
              <w:rPr>
                <w:sz w:val="24"/>
              </w:rPr>
              <w:t xml:space="preserve">дакарбазин</w:t>
            </w:r>
          </w:p>
        </w:tc>
      </w:tr>
      <w:tr>
        <w:tc>
          <w:tcPr>
            <w:tcW w:w="850" w:type="dxa"/>
          </w:tcPr>
          <w:p>
            <w:pPr>
              <w:pStyle w:val="0"/>
              <w:jc w:val="center"/>
            </w:pPr>
            <w:r>
              <w:rPr>
                <w:sz w:val="24"/>
              </w:rPr>
              <w:t xml:space="preserve">456.</w:t>
            </w:r>
          </w:p>
        </w:tc>
        <w:tc>
          <w:tcPr>
            <w:vMerge w:val="continue"/>
          </w:tcPr>
          <w:p/>
        </w:tc>
        <w:tc>
          <w:tcPr>
            <w:vMerge w:val="continue"/>
          </w:tcPr>
          <w:p/>
        </w:tc>
        <w:tc>
          <w:tcPr>
            <w:tcW w:w="3005" w:type="dxa"/>
          </w:tcPr>
          <w:p>
            <w:pPr>
              <w:pStyle w:val="0"/>
              <w:jc w:val="both"/>
            </w:pPr>
            <w:r>
              <w:rPr>
                <w:sz w:val="24"/>
              </w:rPr>
              <w:t xml:space="preserve">темозоломид</w:t>
            </w:r>
          </w:p>
        </w:tc>
      </w:tr>
      <w:tr>
        <w:tc>
          <w:tcPr>
            <w:gridSpan w:val="2"/>
            <w:tcW w:w="2154" w:type="dxa"/>
          </w:tcPr>
          <w:p>
            <w:pPr>
              <w:pStyle w:val="0"/>
              <w:jc w:val="center"/>
            </w:pPr>
            <w:r>
              <w:rPr>
                <w:sz w:val="24"/>
              </w:rPr>
              <w:t xml:space="preserve">L01B</w:t>
            </w:r>
          </w:p>
        </w:tc>
        <w:tc>
          <w:tcPr>
            <w:tcW w:w="3912" w:type="dxa"/>
          </w:tcPr>
          <w:p>
            <w:pPr>
              <w:pStyle w:val="0"/>
              <w:jc w:val="both"/>
            </w:pPr>
            <w:r>
              <w:rPr>
                <w:sz w:val="24"/>
              </w:rPr>
              <w:t xml:space="preserve">антиметаболиты</w:t>
            </w:r>
          </w:p>
        </w:tc>
        <w:tc>
          <w:tcPr>
            <w:tcW w:w="3005" w:type="dxa"/>
          </w:tcPr>
          <w:p>
            <w:pPr>
              <w:pStyle w:val="0"/>
            </w:pPr>
            <w:r>
              <w:rPr>
                <w:sz w:val="24"/>
              </w:rPr>
            </w:r>
          </w:p>
        </w:tc>
      </w:tr>
      <w:tr>
        <w:tc>
          <w:tcPr>
            <w:tcW w:w="850" w:type="dxa"/>
          </w:tcPr>
          <w:p>
            <w:pPr>
              <w:pStyle w:val="0"/>
              <w:jc w:val="center"/>
            </w:pPr>
            <w:r>
              <w:rPr>
                <w:sz w:val="24"/>
              </w:rPr>
              <w:t xml:space="preserve">457.</w:t>
            </w:r>
          </w:p>
        </w:tc>
        <w:tc>
          <w:tcPr>
            <w:tcW w:w="1304" w:type="dxa"/>
            <w:vMerge w:val="restart"/>
          </w:tcPr>
          <w:p>
            <w:pPr>
              <w:pStyle w:val="0"/>
              <w:jc w:val="center"/>
            </w:pPr>
            <w:r>
              <w:rPr>
                <w:sz w:val="24"/>
              </w:rPr>
              <w:t xml:space="preserve">L01BA</w:t>
            </w:r>
          </w:p>
        </w:tc>
        <w:tc>
          <w:tcPr>
            <w:tcW w:w="3912" w:type="dxa"/>
            <w:vMerge w:val="restart"/>
          </w:tcPr>
          <w:p>
            <w:pPr>
              <w:pStyle w:val="0"/>
              <w:jc w:val="both"/>
            </w:pPr>
            <w:r>
              <w:rPr>
                <w:sz w:val="24"/>
              </w:rPr>
              <w:t xml:space="preserve">аналоги фолиевой кислоты</w:t>
            </w:r>
          </w:p>
        </w:tc>
        <w:tc>
          <w:tcPr>
            <w:tcW w:w="3005" w:type="dxa"/>
          </w:tcPr>
          <w:p>
            <w:pPr>
              <w:pStyle w:val="0"/>
              <w:jc w:val="both"/>
            </w:pPr>
            <w:r>
              <w:rPr>
                <w:sz w:val="24"/>
              </w:rPr>
              <w:t xml:space="preserve">метотрексат</w:t>
            </w:r>
          </w:p>
        </w:tc>
      </w:tr>
      <w:tr>
        <w:tc>
          <w:tcPr>
            <w:tcW w:w="850" w:type="dxa"/>
          </w:tcPr>
          <w:p>
            <w:pPr>
              <w:pStyle w:val="0"/>
              <w:jc w:val="center"/>
            </w:pPr>
            <w:r>
              <w:rPr>
                <w:sz w:val="24"/>
              </w:rPr>
              <w:t xml:space="preserve">458.</w:t>
            </w:r>
          </w:p>
        </w:tc>
        <w:tc>
          <w:tcPr>
            <w:vMerge w:val="continue"/>
          </w:tcPr>
          <w:p/>
        </w:tc>
        <w:tc>
          <w:tcPr>
            <w:vMerge w:val="continue"/>
          </w:tcPr>
          <w:p/>
        </w:tc>
        <w:tc>
          <w:tcPr>
            <w:tcW w:w="3005" w:type="dxa"/>
          </w:tcPr>
          <w:p>
            <w:pPr>
              <w:pStyle w:val="0"/>
              <w:jc w:val="both"/>
            </w:pPr>
            <w:r>
              <w:rPr>
                <w:sz w:val="24"/>
              </w:rPr>
              <w:t xml:space="preserve">пеметрексед</w:t>
            </w:r>
          </w:p>
        </w:tc>
      </w:tr>
      <w:tr>
        <w:tc>
          <w:tcPr>
            <w:tcW w:w="850" w:type="dxa"/>
          </w:tcPr>
          <w:p>
            <w:pPr>
              <w:pStyle w:val="0"/>
              <w:jc w:val="center"/>
            </w:pPr>
            <w:r>
              <w:rPr>
                <w:sz w:val="24"/>
              </w:rPr>
              <w:t xml:space="preserve">459.</w:t>
            </w:r>
          </w:p>
        </w:tc>
        <w:tc>
          <w:tcPr>
            <w:vMerge w:val="continue"/>
          </w:tcPr>
          <w:p/>
        </w:tc>
        <w:tc>
          <w:tcPr>
            <w:vMerge w:val="continue"/>
          </w:tcPr>
          <w:p/>
        </w:tc>
        <w:tc>
          <w:tcPr>
            <w:tcW w:w="3005" w:type="dxa"/>
          </w:tcPr>
          <w:p>
            <w:pPr>
              <w:pStyle w:val="0"/>
              <w:jc w:val="both"/>
            </w:pPr>
            <w:r>
              <w:rPr>
                <w:sz w:val="24"/>
              </w:rPr>
              <w:t xml:space="preserve">ралтитрексид</w:t>
            </w:r>
          </w:p>
        </w:tc>
      </w:tr>
      <w:tr>
        <w:tc>
          <w:tcPr>
            <w:tcW w:w="850" w:type="dxa"/>
          </w:tcPr>
          <w:p>
            <w:pPr>
              <w:pStyle w:val="0"/>
              <w:jc w:val="center"/>
            </w:pPr>
            <w:r>
              <w:rPr>
                <w:sz w:val="24"/>
              </w:rPr>
              <w:t xml:space="preserve">460.</w:t>
            </w:r>
          </w:p>
        </w:tc>
        <w:tc>
          <w:tcPr>
            <w:tcW w:w="1304" w:type="dxa"/>
            <w:vMerge w:val="restart"/>
          </w:tcPr>
          <w:p>
            <w:pPr>
              <w:pStyle w:val="0"/>
              <w:jc w:val="center"/>
            </w:pPr>
            <w:r>
              <w:rPr>
                <w:sz w:val="24"/>
              </w:rPr>
              <w:t xml:space="preserve">L01BB</w:t>
            </w:r>
          </w:p>
        </w:tc>
        <w:tc>
          <w:tcPr>
            <w:tcW w:w="3912" w:type="dxa"/>
            <w:vMerge w:val="restart"/>
          </w:tcPr>
          <w:p>
            <w:pPr>
              <w:pStyle w:val="0"/>
              <w:jc w:val="both"/>
            </w:pPr>
            <w:r>
              <w:rPr>
                <w:sz w:val="24"/>
              </w:rPr>
              <w:t xml:space="preserve">аналоги пурина</w:t>
            </w:r>
          </w:p>
        </w:tc>
        <w:tc>
          <w:tcPr>
            <w:tcW w:w="3005" w:type="dxa"/>
          </w:tcPr>
          <w:p>
            <w:pPr>
              <w:pStyle w:val="0"/>
              <w:jc w:val="both"/>
            </w:pPr>
            <w:r>
              <w:rPr>
                <w:sz w:val="24"/>
              </w:rPr>
              <w:t xml:space="preserve">меркаптопурин</w:t>
            </w:r>
          </w:p>
        </w:tc>
      </w:tr>
      <w:tr>
        <w:tc>
          <w:tcPr>
            <w:tcW w:w="850" w:type="dxa"/>
          </w:tcPr>
          <w:p>
            <w:pPr>
              <w:pStyle w:val="0"/>
              <w:jc w:val="center"/>
            </w:pPr>
            <w:r>
              <w:rPr>
                <w:sz w:val="24"/>
              </w:rPr>
              <w:t xml:space="preserve">461.</w:t>
            </w:r>
          </w:p>
        </w:tc>
        <w:tc>
          <w:tcPr>
            <w:vMerge w:val="continue"/>
          </w:tcPr>
          <w:p/>
        </w:tc>
        <w:tc>
          <w:tcPr>
            <w:vMerge w:val="continue"/>
          </w:tcPr>
          <w:p/>
        </w:tc>
        <w:tc>
          <w:tcPr>
            <w:tcW w:w="3005" w:type="dxa"/>
          </w:tcPr>
          <w:p>
            <w:pPr>
              <w:pStyle w:val="0"/>
              <w:jc w:val="both"/>
            </w:pPr>
            <w:r>
              <w:rPr>
                <w:sz w:val="24"/>
              </w:rPr>
              <w:t xml:space="preserve">неларабин</w:t>
            </w:r>
          </w:p>
        </w:tc>
      </w:tr>
      <w:tr>
        <w:tc>
          <w:tcPr>
            <w:tcW w:w="850" w:type="dxa"/>
          </w:tcPr>
          <w:p>
            <w:pPr>
              <w:pStyle w:val="0"/>
              <w:jc w:val="center"/>
            </w:pPr>
            <w:r>
              <w:rPr>
                <w:sz w:val="24"/>
              </w:rPr>
              <w:t xml:space="preserve">462.</w:t>
            </w:r>
          </w:p>
        </w:tc>
        <w:tc>
          <w:tcPr>
            <w:vMerge w:val="continue"/>
          </w:tcPr>
          <w:p/>
        </w:tc>
        <w:tc>
          <w:tcPr>
            <w:vMerge w:val="continue"/>
          </w:tcPr>
          <w:p/>
        </w:tc>
        <w:tc>
          <w:tcPr>
            <w:tcW w:w="3005" w:type="dxa"/>
          </w:tcPr>
          <w:p>
            <w:pPr>
              <w:pStyle w:val="0"/>
              <w:jc w:val="both"/>
            </w:pPr>
            <w:r>
              <w:rPr>
                <w:sz w:val="24"/>
              </w:rPr>
              <w:t xml:space="preserve">флударабин</w:t>
            </w:r>
          </w:p>
        </w:tc>
      </w:tr>
      <w:tr>
        <w:tc>
          <w:tcPr>
            <w:tcW w:w="850" w:type="dxa"/>
          </w:tcPr>
          <w:p>
            <w:pPr>
              <w:pStyle w:val="0"/>
              <w:jc w:val="center"/>
            </w:pPr>
            <w:r>
              <w:rPr>
                <w:sz w:val="24"/>
              </w:rPr>
              <w:t xml:space="preserve">463.</w:t>
            </w:r>
          </w:p>
        </w:tc>
        <w:tc>
          <w:tcPr>
            <w:vMerge w:val="continue"/>
          </w:tcPr>
          <w:p/>
        </w:tc>
        <w:tc>
          <w:tcPr>
            <w:vMerge w:val="continue"/>
          </w:tcPr>
          <w:p/>
        </w:tc>
        <w:tc>
          <w:tcPr>
            <w:tcW w:w="3005" w:type="dxa"/>
          </w:tcPr>
          <w:p>
            <w:pPr>
              <w:pStyle w:val="0"/>
              <w:jc w:val="both"/>
            </w:pPr>
            <w:r>
              <w:rPr>
                <w:sz w:val="24"/>
              </w:rPr>
              <w:t xml:space="preserve">кладрибин</w:t>
            </w:r>
          </w:p>
        </w:tc>
      </w:tr>
      <w:tr>
        <w:tc>
          <w:tcPr>
            <w:tcW w:w="850" w:type="dxa"/>
          </w:tcPr>
          <w:p>
            <w:pPr>
              <w:pStyle w:val="0"/>
              <w:jc w:val="center"/>
            </w:pPr>
            <w:r>
              <w:rPr>
                <w:sz w:val="24"/>
              </w:rPr>
              <w:t xml:space="preserve">464.</w:t>
            </w:r>
          </w:p>
        </w:tc>
        <w:tc>
          <w:tcPr>
            <w:tcW w:w="1304" w:type="dxa"/>
            <w:vMerge w:val="restart"/>
          </w:tcPr>
          <w:p>
            <w:pPr>
              <w:pStyle w:val="0"/>
              <w:jc w:val="center"/>
            </w:pPr>
            <w:r>
              <w:rPr>
                <w:sz w:val="24"/>
              </w:rPr>
              <w:t xml:space="preserve">L01BC</w:t>
            </w:r>
          </w:p>
        </w:tc>
        <w:tc>
          <w:tcPr>
            <w:tcW w:w="3912" w:type="dxa"/>
            <w:vMerge w:val="restart"/>
          </w:tcPr>
          <w:p>
            <w:pPr>
              <w:pStyle w:val="0"/>
              <w:jc w:val="both"/>
            </w:pPr>
            <w:r>
              <w:rPr>
                <w:sz w:val="24"/>
              </w:rPr>
              <w:t xml:space="preserve">аналоги пиримидина</w:t>
            </w:r>
          </w:p>
        </w:tc>
        <w:tc>
          <w:tcPr>
            <w:tcW w:w="3005" w:type="dxa"/>
          </w:tcPr>
          <w:p>
            <w:pPr>
              <w:pStyle w:val="0"/>
              <w:jc w:val="both"/>
            </w:pPr>
            <w:r>
              <w:rPr>
                <w:sz w:val="24"/>
              </w:rPr>
              <w:t xml:space="preserve">гемцитабин</w:t>
            </w:r>
          </w:p>
        </w:tc>
      </w:tr>
      <w:tr>
        <w:tc>
          <w:tcPr>
            <w:tcW w:w="850" w:type="dxa"/>
          </w:tcPr>
          <w:p>
            <w:pPr>
              <w:pStyle w:val="0"/>
              <w:jc w:val="center"/>
            </w:pPr>
            <w:r>
              <w:rPr>
                <w:sz w:val="24"/>
              </w:rPr>
              <w:t xml:space="preserve">465.</w:t>
            </w:r>
          </w:p>
        </w:tc>
        <w:tc>
          <w:tcPr>
            <w:vMerge w:val="continue"/>
          </w:tcPr>
          <w:p/>
        </w:tc>
        <w:tc>
          <w:tcPr>
            <w:vMerge w:val="continue"/>
          </w:tcPr>
          <w:p/>
        </w:tc>
        <w:tc>
          <w:tcPr>
            <w:tcW w:w="3005" w:type="dxa"/>
          </w:tcPr>
          <w:p>
            <w:pPr>
              <w:pStyle w:val="0"/>
              <w:jc w:val="both"/>
            </w:pPr>
            <w:r>
              <w:rPr>
                <w:sz w:val="24"/>
              </w:rPr>
              <w:t xml:space="preserve">капецитабин</w:t>
            </w:r>
          </w:p>
        </w:tc>
      </w:tr>
      <w:tr>
        <w:tc>
          <w:tcPr>
            <w:tcW w:w="850" w:type="dxa"/>
          </w:tcPr>
          <w:p>
            <w:pPr>
              <w:pStyle w:val="0"/>
              <w:jc w:val="center"/>
            </w:pPr>
            <w:r>
              <w:rPr>
                <w:sz w:val="24"/>
              </w:rPr>
              <w:t xml:space="preserve">466.</w:t>
            </w:r>
          </w:p>
        </w:tc>
        <w:tc>
          <w:tcPr>
            <w:vMerge w:val="continue"/>
          </w:tcPr>
          <w:p/>
        </w:tc>
        <w:tc>
          <w:tcPr>
            <w:vMerge w:val="continue"/>
          </w:tcPr>
          <w:p/>
        </w:tc>
        <w:tc>
          <w:tcPr>
            <w:tcW w:w="3005" w:type="dxa"/>
          </w:tcPr>
          <w:p>
            <w:pPr>
              <w:pStyle w:val="0"/>
              <w:jc w:val="both"/>
            </w:pPr>
            <w:r>
              <w:rPr>
                <w:sz w:val="24"/>
              </w:rPr>
              <w:t xml:space="preserve">фторурацил</w:t>
            </w:r>
          </w:p>
        </w:tc>
      </w:tr>
      <w:tr>
        <w:tc>
          <w:tcPr>
            <w:tcW w:w="850" w:type="dxa"/>
          </w:tcPr>
          <w:p>
            <w:pPr>
              <w:pStyle w:val="0"/>
              <w:jc w:val="center"/>
            </w:pPr>
            <w:r>
              <w:rPr>
                <w:sz w:val="24"/>
              </w:rPr>
              <w:t xml:space="preserve">467.</w:t>
            </w:r>
          </w:p>
        </w:tc>
        <w:tc>
          <w:tcPr>
            <w:vMerge w:val="continue"/>
          </w:tcPr>
          <w:p/>
        </w:tc>
        <w:tc>
          <w:tcPr>
            <w:vMerge w:val="continue"/>
          </w:tcPr>
          <w:p/>
        </w:tc>
        <w:tc>
          <w:tcPr>
            <w:tcW w:w="3005" w:type="dxa"/>
          </w:tcPr>
          <w:p>
            <w:pPr>
              <w:pStyle w:val="0"/>
              <w:jc w:val="both"/>
            </w:pPr>
            <w:r>
              <w:rPr>
                <w:sz w:val="24"/>
              </w:rPr>
              <w:t xml:space="preserve">цитарабин</w:t>
            </w:r>
          </w:p>
        </w:tc>
      </w:tr>
      <w:tr>
        <w:tc>
          <w:tcPr>
            <w:tcW w:w="850" w:type="dxa"/>
          </w:tcPr>
          <w:p>
            <w:pPr>
              <w:pStyle w:val="0"/>
              <w:jc w:val="center"/>
            </w:pPr>
            <w:r>
              <w:rPr>
                <w:sz w:val="24"/>
              </w:rPr>
              <w:t xml:space="preserve">468.</w:t>
            </w:r>
          </w:p>
        </w:tc>
        <w:tc>
          <w:tcPr>
            <w:vMerge w:val="continue"/>
          </w:tcPr>
          <w:p/>
        </w:tc>
        <w:tc>
          <w:tcPr>
            <w:vMerge w:val="continue"/>
          </w:tcPr>
          <w:p/>
        </w:tc>
        <w:tc>
          <w:tcPr>
            <w:tcW w:w="3005" w:type="dxa"/>
          </w:tcPr>
          <w:p>
            <w:pPr>
              <w:pStyle w:val="0"/>
              <w:jc w:val="both"/>
            </w:pPr>
            <w:r>
              <w:rPr>
                <w:sz w:val="24"/>
              </w:rPr>
              <w:t xml:space="preserve">азацитидин</w:t>
            </w:r>
          </w:p>
        </w:tc>
      </w:tr>
      <w:tr>
        <w:tc>
          <w:tcPr>
            <w:gridSpan w:val="2"/>
            <w:tcW w:w="2154" w:type="dxa"/>
          </w:tcPr>
          <w:p>
            <w:pPr>
              <w:pStyle w:val="0"/>
              <w:jc w:val="center"/>
            </w:pPr>
            <w:r>
              <w:rPr>
                <w:sz w:val="24"/>
              </w:rPr>
              <w:t xml:space="preserve">L01C</w:t>
            </w:r>
          </w:p>
        </w:tc>
        <w:tc>
          <w:tcPr>
            <w:tcW w:w="3912" w:type="dxa"/>
          </w:tcPr>
          <w:p>
            <w:pPr>
              <w:pStyle w:val="0"/>
              <w:jc w:val="both"/>
            </w:pPr>
            <w:r>
              <w:rPr>
                <w:sz w:val="24"/>
              </w:rPr>
              <w:t xml:space="preserve">алкалоиды растительного происхождения и другие природные вещества</w:t>
            </w:r>
          </w:p>
        </w:tc>
        <w:tc>
          <w:tcPr>
            <w:tcW w:w="3005" w:type="dxa"/>
          </w:tcPr>
          <w:p>
            <w:pPr>
              <w:pStyle w:val="0"/>
            </w:pPr>
            <w:r>
              <w:rPr>
                <w:sz w:val="24"/>
              </w:rPr>
            </w:r>
          </w:p>
        </w:tc>
      </w:tr>
      <w:tr>
        <w:tc>
          <w:tcPr>
            <w:tcW w:w="850" w:type="dxa"/>
          </w:tcPr>
          <w:p>
            <w:pPr>
              <w:pStyle w:val="0"/>
              <w:jc w:val="center"/>
            </w:pPr>
            <w:r>
              <w:rPr>
                <w:sz w:val="24"/>
              </w:rPr>
              <w:t xml:space="preserve">469.</w:t>
            </w:r>
          </w:p>
        </w:tc>
        <w:tc>
          <w:tcPr>
            <w:tcW w:w="1304" w:type="dxa"/>
            <w:vMerge w:val="restart"/>
          </w:tcPr>
          <w:p>
            <w:pPr>
              <w:pStyle w:val="0"/>
              <w:jc w:val="center"/>
            </w:pPr>
            <w:r>
              <w:rPr>
                <w:sz w:val="24"/>
              </w:rPr>
              <w:t xml:space="preserve">L01CA</w:t>
            </w:r>
          </w:p>
        </w:tc>
        <w:tc>
          <w:tcPr>
            <w:tcW w:w="3912" w:type="dxa"/>
            <w:vMerge w:val="restart"/>
          </w:tcPr>
          <w:p>
            <w:pPr>
              <w:pStyle w:val="0"/>
              <w:jc w:val="both"/>
            </w:pPr>
            <w:r>
              <w:rPr>
                <w:sz w:val="24"/>
              </w:rPr>
              <w:t xml:space="preserve">алкалоиды барвинка и их аналоги</w:t>
            </w:r>
          </w:p>
        </w:tc>
        <w:tc>
          <w:tcPr>
            <w:tcW w:w="3005" w:type="dxa"/>
          </w:tcPr>
          <w:p>
            <w:pPr>
              <w:pStyle w:val="0"/>
              <w:jc w:val="both"/>
            </w:pPr>
            <w:r>
              <w:rPr>
                <w:sz w:val="24"/>
              </w:rPr>
              <w:t xml:space="preserve">винбластин</w:t>
            </w:r>
          </w:p>
        </w:tc>
      </w:tr>
      <w:tr>
        <w:tc>
          <w:tcPr>
            <w:tcW w:w="850" w:type="dxa"/>
          </w:tcPr>
          <w:p>
            <w:pPr>
              <w:pStyle w:val="0"/>
              <w:jc w:val="center"/>
            </w:pPr>
            <w:r>
              <w:rPr>
                <w:sz w:val="24"/>
              </w:rPr>
              <w:t xml:space="preserve">470.</w:t>
            </w:r>
          </w:p>
        </w:tc>
        <w:tc>
          <w:tcPr>
            <w:vMerge w:val="continue"/>
          </w:tcPr>
          <w:p/>
        </w:tc>
        <w:tc>
          <w:tcPr>
            <w:vMerge w:val="continue"/>
          </w:tcPr>
          <w:p/>
        </w:tc>
        <w:tc>
          <w:tcPr>
            <w:tcW w:w="3005" w:type="dxa"/>
          </w:tcPr>
          <w:p>
            <w:pPr>
              <w:pStyle w:val="0"/>
              <w:jc w:val="both"/>
            </w:pPr>
            <w:r>
              <w:rPr>
                <w:sz w:val="24"/>
              </w:rPr>
              <w:t xml:space="preserve">винкристин</w:t>
            </w:r>
          </w:p>
        </w:tc>
      </w:tr>
      <w:tr>
        <w:tc>
          <w:tcPr>
            <w:tcW w:w="850" w:type="dxa"/>
          </w:tcPr>
          <w:p>
            <w:pPr>
              <w:pStyle w:val="0"/>
              <w:jc w:val="center"/>
            </w:pPr>
            <w:r>
              <w:rPr>
                <w:sz w:val="24"/>
              </w:rPr>
              <w:t xml:space="preserve">471.</w:t>
            </w:r>
          </w:p>
        </w:tc>
        <w:tc>
          <w:tcPr>
            <w:vMerge w:val="continue"/>
          </w:tcPr>
          <w:p/>
        </w:tc>
        <w:tc>
          <w:tcPr>
            <w:vMerge w:val="continue"/>
          </w:tcPr>
          <w:p/>
        </w:tc>
        <w:tc>
          <w:tcPr>
            <w:tcW w:w="3005" w:type="dxa"/>
          </w:tcPr>
          <w:p>
            <w:pPr>
              <w:pStyle w:val="0"/>
              <w:jc w:val="both"/>
            </w:pPr>
            <w:r>
              <w:rPr>
                <w:sz w:val="24"/>
              </w:rPr>
              <w:t xml:space="preserve">винорелбин</w:t>
            </w:r>
          </w:p>
        </w:tc>
      </w:tr>
      <w:tr>
        <w:tc>
          <w:tcPr>
            <w:tcW w:w="850" w:type="dxa"/>
          </w:tcPr>
          <w:p>
            <w:pPr>
              <w:pStyle w:val="0"/>
              <w:jc w:val="center"/>
            </w:pPr>
            <w:r>
              <w:rPr>
                <w:sz w:val="24"/>
              </w:rPr>
              <w:t xml:space="preserve">472.</w:t>
            </w:r>
          </w:p>
        </w:tc>
        <w:tc>
          <w:tcPr>
            <w:tcW w:w="1304" w:type="dxa"/>
          </w:tcPr>
          <w:p>
            <w:pPr>
              <w:pStyle w:val="0"/>
              <w:jc w:val="center"/>
            </w:pPr>
            <w:r>
              <w:rPr>
                <w:sz w:val="24"/>
              </w:rPr>
              <w:t xml:space="preserve">L01CB</w:t>
            </w:r>
          </w:p>
        </w:tc>
        <w:tc>
          <w:tcPr>
            <w:tcW w:w="3912" w:type="dxa"/>
          </w:tcPr>
          <w:p>
            <w:pPr>
              <w:pStyle w:val="0"/>
              <w:jc w:val="both"/>
            </w:pPr>
            <w:r>
              <w:rPr>
                <w:sz w:val="24"/>
              </w:rPr>
              <w:t xml:space="preserve">производные подофиллотоксина</w:t>
            </w:r>
          </w:p>
        </w:tc>
        <w:tc>
          <w:tcPr>
            <w:tcW w:w="3005" w:type="dxa"/>
          </w:tcPr>
          <w:p>
            <w:pPr>
              <w:pStyle w:val="0"/>
              <w:jc w:val="both"/>
            </w:pPr>
            <w:r>
              <w:rPr>
                <w:sz w:val="24"/>
              </w:rPr>
              <w:t xml:space="preserve">этопозид</w:t>
            </w:r>
          </w:p>
        </w:tc>
      </w:tr>
      <w:tr>
        <w:tc>
          <w:tcPr>
            <w:tcW w:w="850" w:type="dxa"/>
          </w:tcPr>
          <w:p>
            <w:pPr>
              <w:pStyle w:val="0"/>
              <w:jc w:val="center"/>
            </w:pPr>
            <w:r>
              <w:rPr>
                <w:sz w:val="24"/>
              </w:rPr>
              <w:t xml:space="preserve">473.</w:t>
            </w:r>
          </w:p>
        </w:tc>
        <w:tc>
          <w:tcPr>
            <w:tcW w:w="1304" w:type="dxa"/>
            <w:vMerge w:val="restart"/>
          </w:tcPr>
          <w:p>
            <w:pPr>
              <w:pStyle w:val="0"/>
              <w:jc w:val="center"/>
            </w:pPr>
            <w:r>
              <w:rPr>
                <w:sz w:val="24"/>
              </w:rPr>
              <w:t xml:space="preserve">L01CD</w:t>
            </w:r>
          </w:p>
        </w:tc>
        <w:tc>
          <w:tcPr>
            <w:tcW w:w="3912" w:type="dxa"/>
            <w:vMerge w:val="restart"/>
          </w:tcPr>
          <w:p>
            <w:pPr>
              <w:pStyle w:val="0"/>
              <w:jc w:val="both"/>
            </w:pPr>
            <w:r>
              <w:rPr>
                <w:sz w:val="24"/>
              </w:rPr>
              <w:t xml:space="preserve">таксаны</w:t>
            </w:r>
          </w:p>
        </w:tc>
        <w:tc>
          <w:tcPr>
            <w:tcW w:w="3005" w:type="dxa"/>
          </w:tcPr>
          <w:p>
            <w:pPr>
              <w:pStyle w:val="0"/>
              <w:jc w:val="both"/>
            </w:pPr>
            <w:r>
              <w:rPr>
                <w:sz w:val="24"/>
              </w:rPr>
              <w:t xml:space="preserve">доцетаксел</w:t>
            </w:r>
          </w:p>
        </w:tc>
      </w:tr>
      <w:tr>
        <w:tc>
          <w:tcPr>
            <w:tcW w:w="850" w:type="dxa"/>
          </w:tcPr>
          <w:p>
            <w:pPr>
              <w:pStyle w:val="0"/>
              <w:jc w:val="center"/>
            </w:pPr>
            <w:r>
              <w:rPr>
                <w:sz w:val="24"/>
              </w:rPr>
              <w:t xml:space="preserve">474.</w:t>
            </w:r>
          </w:p>
        </w:tc>
        <w:tc>
          <w:tcPr>
            <w:vMerge w:val="continue"/>
          </w:tcPr>
          <w:p/>
        </w:tc>
        <w:tc>
          <w:tcPr>
            <w:vMerge w:val="continue"/>
          </w:tcPr>
          <w:p/>
        </w:tc>
        <w:tc>
          <w:tcPr>
            <w:tcW w:w="3005" w:type="dxa"/>
          </w:tcPr>
          <w:p>
            <w:pPr>
              <w:pStyle w:val="0"/>
              <w:jc w:val="both"/>
            </w:pPr>
            <w:r>
              <w:rPr>
                <w:sz w:val="24"/>
              </w:rPr>
              <w:t xml:space="preserve">паклитаксел</w:t>
            </w:r>
          </w:p>
        </w:tc>
      </w:tr>
      <w:tr>
        <w:tc>
          <w:tcPr>
            <w:tcW w:w="850" w:type="dxa"/>
          </w:tcPr>
          <w:p>
            <w:pPr>
              <w:pStyle w:val="0"/>
              <w:jc w:val="center"/>
            </w:pPr>
            <w:r>
              <w:rPr>
                <w:sz w:val="24"/>
              </w:rPr>
              <w:t xml:space="preserve">475.</w:t>
            </w:r>
          </w:p>
        </w:tc>
        <w:tc>
          <w:tcPr>
            <w:vMerge w:val="continue"/>
          </w:tcPr>
          <w:p/>
        </w:tc>
        <w:tc>
          <w:tcPr>
            <w:vMerge w:val="continue"/>
          </w:tcPr>
          <w:p/>
        </w:tc>
        <w:tc>
          <w:tcPr>
            <w:tcW w:w="3005" w:type="dxa"/>
          </w:tcPr>
          <w:p>
            <w:pPr>
              <w:pStyle w:val="0"/>
              <w:jc w:val="both"/>
            </w:pPr>
            <w:r>
              <w:rPr>
                <w:sz w:val="24"/>
              </w:rPr>
              <w:t xml:space="preserve">кабазитаксел</w:t>
            </w:r>
          </w:p>
        </w:tc>
      </w:tr>
      <w:tr>
        <w:tc>
          <w:tcPr>
            <w:gridSpan w:val="2"/>
            <w:tcW w:w="2154" w:type="dxa"/>
          </w:tcPr>
          <w:p>
            <w:pPr>
              <w:pStyle w:val="0"/>
              <w:jc w:val="center"/>
            </w:pPr>
            <w:r>
              <w:rPr>
                <w:sz w:val="24"/>
              </w:rPr>
              <w:t xml:space="preserve">L01D</w:t>
            </w:r>
          </w:p>
        </w:tc>
        <w:tc>
          <w:tcPr>
            <w:tcW w:w="3912" w:type="dxa"/>
          </w:tcPr>
          <w:p>
            <w:pPr>
              <w:pStyle w:val="0"/>
              <w:jc w:val="both"/>
            </w:pPr>
            <w:r>
              <w:rPr>
                <w:sz w:val="24"/>
              </w:rPr>
              <w:t xml:space="preserve">противоопухолевые антибиотики и родственные соединения</w:t>
            </w:r>
          </w:p>
        </w:tc>
        <w:tc>
          <w:tcPr>
            <w:tcW w:w="3005" w:type="dxa"/>
          </w:tcPr>
          <w:p>
            <w:pPr>
              <w:pStyle w:val="0"/>
            </w:pPr>
            <w:r>
              <w:rPr>
                <w:sz w:val="24"/>
              </w:rPr>
            </w:r>
          </w:p>
        </w:tc>
      </w:tr>
      <w:tr>
        <w:tc>
          <w:tcPr>
            <w:tcW w:w="850" w:type="dxa"/>
          </w:tcPr>
          <w:p>
            <w:pPr>
              <w:pStyle w:val="0"/>
              <w:jc w:val="center"/>
            </w:pPr>
            <w:r>
              <w:rPr>
                <w:sz w:val="24"/>
              </w:rPr>
              <w:t xml:space="preserve">476.</w:t>
            </w:r>
          </w:p>
        </w:tc>
        <w:tc>
          <w:tcPr>
            <w:tcW w:w="1304" w:type="dxa"/>
            <w:vMerge w:val="restart"/>
          </w:tcPr>
          <w:p>
            <w:pPr>
              <w:pStyle w:val="0"/>
              <w:jc w:val="center"/>
            </w:pPr>
            <w:r>
              <w:rPr>
                <w:sz w:val="24"/>
              </w:rPr>
              <w:t xml:space="preserve">L01DB</w:t>
            </w:r>
          </w:p>
        </w:tc>
        <w:tc>
          <w:tcPr>
            <w:tcW w:w="3912" w:type="dxa"/>
            <w:vMerge w:val="restart"/>
          </w:tcPr>
          <w:p>
            <w:pPr>
              <w:pStyle w:val="0"/>
              <w:jc w:val="both"/>
            </w:pPr>
            <w:r>
              <w:rPr>
                <w:sz w:val="24"/>
              </w:rPr>
              <w:t xml:space="preserve">антрациклины и родственные соединения</w:t>
            </w:r>
          </w:p>
        </w:tc>
        <w:tc>
          <w:tcPr>
            <w:tcW w:w="3005" w:type="dxa"/>
          </w:tcPr>
          <w:p>
            <w:pPr>
              <w:pStyle w:val="0"/>
              <w:jc w:val="both"/>
            </w:pPr>
            <w:r>
              <w:rPr>
                <w:sz w:val="24"/>
              </w:rPr>
              <w:t xml:space="preserve">даунорубицин</w:t>
            </w:r>
          </w:p>
        </w:tc>
      </w:tr>
      <w:tr>
        <w:tc>
          <w:tcPr>
            <w:tcW w:w="850" w:type="dxa"/>
          </w:tcPr>
          <w:p>
            <w:pPr>
              <w:pStyle w:val="0"/>
              <w:jc w:val="center"/>
            </w:pPr>
            <w:r>
              <w:rPr>
                <w:sz w:val="24"/>
              </w:rPr>
              <w:t xml:space="preserve">477.</w:t>
            </w:r>
          </w:p>
        </w:tc>
        <w:tc>
          <w:tcPr>
            <w:vMerge w:val="continue"/>
          </w:tcPr>
          <w:p/>
        </w:tc>
        <w:tc>
          <w:tcPr>
            <w:vMerge w:val="continue"/>
          </w:tcPr>
          <w:p/>
        </w:tc>
        <w:tc>
          <w:tcPr>
            <w:tcW w:w="3005" w:type="dxa"/>
          </w:tcPr>
          <w:p>
            <w:pPr>
              <w:pStyle w:val="0"/>
              <w:jc w:val="both"/>
            </w:pPr>
            <w:r>
              <w:rPr>
                <w:sz w:val="24"/>
              </w:rPr>
              <w:t xml:space="preserve">доксорубицин</w:t>
            </w:r>
          </w:p>
        </w:tc>
      </w:tr>
      <w:tr>
        <w:tc>
          <w:tcPr>
            <w:tcW w:w="850" w:type="dxa"/>
          </w:tcPr>
          <w:p>
            <w:pPr>
              <w:pStyle w:val="0"/>
              <w:jc w:val="center"/>
            </w:pPr>
            <w:r>
              <w:rPr>
                <w:sz w:val="24"/>
              </w:rPr>
              <w:t xml:space="preserve">478.</w:t>
            </w:r>
          </w:p>
        </w:tc>
        <w:tc>
          <w:tcPr>
            <w:vMerge w:val="continue"/>
          </w:tcPr>
          <w:p/>
        </w:tc>
        <w:tc>
          <w:tcPr>
            <w:vMerge w:val="continue"/>
          </w:tcPr>
          <w:p/>
        </w:tc>
        <w:tc>
          <w:tcPr>
            <w:tcW w:w="3005" w:type="dxa"/>
          </w:tcPr>
          <w:p>
            <w:pPr>
              <w:pStyle w:val="0"/>
              <w:jc w:val="both"/>
            </w:pPr>
            <w:r>
              <w:rPr>
                <w:sz w:val="24"/>
              </w:rPr>
              <w:t xml:space="preserve">идарубицин</w:t>
            </w:r>
          </w:p>
        </w:tc>
      </w:tr>
      <w:tr>
        <w:tc>
          <w:tcPr>
            <w:tcW w:w="850" w:type="dxa"/>
          </w:tcPr>
          <w:p>
            <w:pPr>
              <w:pStyle w:val="0"/>
              <w:jc w:val="center"/>
            </w:pPr>
            <w:r>
              <w:rPr>
                <w:sz w:val="24"/>
              </w:rPr>
              <w:t xml:space="preserve">479.</w:t>
            </w:r>
          </w:p>
        </w:tc>
        <w:tc>
          <w:tcPr>
            <w:vMerge w:val="continue"/>
          </w:tcPr>
          <w:p/>
        </w:tc>
        <w:tc>
          <w:tcPr>
            <w:vMerge w:val="continue"/>
          </w:tcPr>
          <w:p/>
        </w:tc>
        <w:tc>
          <w:tcPr>
            <w:tcW w:w="3005" w:type="dxa"/>
          </w:tcPr>
          <w:p>
            <w:pPr>
              <w:pStyle w:val="0"/>
              <w:jc w:val="both"/>
            </w:pPr>
            <w:r>
              <w:rPr>
                <w:sz w:val="24"/>
              </w:rPr>
              <w:t xml:space="preserve">митоксантрон</w:t>
            </w:r>
          </w:p>
        </w:tc>
      </w:tr>
      <w:tr>
        <w:tc>
          <w:tcPr>
            <w:tcW w:w="850" w:type="dxa"/>
          </w:tcPr>
          <w:p>
            <w:pPr>
              <w:pStyle w:val="0"/>
              <w:jc w:val="center"/>
            </w:pPr>
            <w:r>
              <w:rPr>
                <w:sz w:val="24"/>
              </w:rPr>
              <w:t xml:space="preserve">480.</w:t>
            </w:r>
          </w:p>
        </w:tc>
        <w:tc>
          <w:tcPr>
            <w:vMerge w:val="continue"/>
          </w:tcPr>
          <w:p/>
        </w:tc>
        <w:tc>
          <w:tcPr>
            <w:vMerge w:val="continue"/>
          </w:tcPr>
          <w:p/>
        </w:tc>
        <w:tc>
          <w:tcPr>
            <w:tcW w:w="3005" w:type="dxa"/>
          </w:tcPr>
          <w:p>
            <w:pPr>
              <w:pStyle w:val="0"/>
              <w:jc w:val="both"/>
            </w:pPr>
            <w:r>
              <w:rPr>
                <w:sz w:val="24"/>
              </w:rPr>
              <w:t xml:space="preserve">эпирубицин</w:t>
            </w:r>
          </w:p>
        </w:tc>
      </w:tr>
      <w:tr>
        <w:tc>
          <w:tcPr>
            <w:tcW w:w="850" w:type="dxa"/>
          </w:tcPr>
          <w:p>
            <w:pPr>
              <w:pStyle w:val="0"/>
              <w:jc w:val="center"/>
            </w:pPr>
            <w:r>
              <w:rPr>
                <w:sz w:val="24"/>
              </w:rPr>
              <w:t xml:space="preserve">481.</w:t>
            </w:r>
          </w:p>
        </w:tc>
        <w:tc>
          <w:tcPr>
            <w:tcW w:w="1304" w:type="dxa"/>
            <w:vMerge w:val="restart"/>
          </w:tcPr>
          <w:p>
            <w:pPr>
              <w:pStyle w:val="0"/>
              <w:jc w:val="center"/>
            </w:pPr>
            <w:r>
              <w:rPr>
                <w:sz w:val="24"/>
              </w:rPr>
              <w:t xml:space="preserve">L01DC</w:t>
            </w:r>
          </w:p>
        </w:tc>
        <w:tc>
          <w:tcPr>
            <w:tcW w:w="3912" w:type="dxa"/>
            <w:vMerge w:val="restart"/>
          </w:tcPr>
          <w:p>
            <w:pPr>
              <w:pStyle w:val="0"/>
              <w:jc w:val="both"/>
            </w:pPr>
            <w:r>
              <w:rPr>
                <w:sz w:val="24"/>
              </w:rPr>
              <w:t xml:space="preserve">другие противоопухолевые антибиотики</w:t>
            </w:r>
          </w:p>
        </w:tc>
        <w:tc>
          <w:tcPr>
            <w:tcW w:w="3005" w:type="dxa"/>
          </w:tcPr>
          <w:p>
            <w:pPr>
              <w:pStyle w:val="0"/>
              <w:jc w:val="both"/>
            </w:pPr>
            <w:r>
              <w:rPr>
                <w:sz w:val="24"/>
              </w:rPr>
              <w:t xml:space="preserve">блеомицин</w:t>
            </w:r>
          </w:p>
        </w:tc>
      </w:tr>
      <w:tr>
        <w:tc>
          <w:tcPr>
            <w:tcW w:w="850" w:type="dxa"/>
          </w:tcPr>
          <w:p>
            <w:pPr>
              <w:pStyle w:val="0"/>
              <w:jc w:val="center"/>
            </w:pPr>
            <w:r>
              <w:rPr>
                <w:sz w:val="24"/>
              </w:rPr>
              <w:t xml:space="preserve">482.</w:t>
            </w:r>
          </w:p>
        </w:tc>
        <w:tc>
          <w:tcPr>
            <w:vMerge w:val="continue"/>
          </w:tcPr>
          <w:p/>
        </w:tc>
        <w:tc>
          <w:tcPr>
            <w:vMerge w:val="continue"/>
          </w:tcPr>
          <w:p/>
        </w:tc>
        <w:tc>
          <w:tcPr>
            <w:tcW w:w="3005" w:type="dxa"/>
          </w:tcPr>
          <w:p>
            <w:pPr>
              <w:pStyle w:val="0"/>
              <w:jc w:val="both"/>
            </w:pPr>
            <w:r>
              <w:rPr>
                <w:sz w:val="24"/>
              </w:rPr>
              <w:t xml:space="preserve">митомицин</w:t>
            </w:r>
          </w:p>
        </w:tc>
      </w:tr>
      <w:tr>
        <w:tc>
          <w:tcPr>
            <w:tcW w:w="850" w:type="dxa"/>
          </w:tcPr>
          <w:p>
            <w:pPr>
              <w:pStyle w:val="0"/>
              <w:jc w:val="center"/>
            </w:pPr>
            <w:r>
              <w:rPr>
                <w:sz w:val="24"/>
              </w:rPr>
              <w:t xml:space="preserve">483.</w:t>
            </w:r>
          </w:p>
        </w:tc>
        <w:tc>
          <w:tcPr>
            <w:vMerge w:val="continue"/>
          </w:tcPr>
          <w:p/>
        </w:tc>
        <w:tc>
          <w:tcPr>
            <w:vMerge w:val="continue"/>
          </w:tcPr>
          <w:p/>
        </w:tc>
        <w:tc>
          <w:tcPr>
            <w:tcW w:w="3005" w:type="dxa"/>
          </w:tcPr>
          <w:p>
            <w:pPr>
              <w:pStyle w:val="0"/>
              <w:jc w:val="both"/>
            </w:pPr>
            <w:r>
              <w:rPr>
                <w:sz w:val="24"/>
              </w:rPr>
              <w:t xml:space="preserve">иксабепилон</w:t>
            </w:r>
          </w:p>
        </w:tc>
      </w:tr>
      <w:tr>
        <w:tc>
          <w:tcPr>
            <w:gridSpan w:val="2"/>
            <w:tcW w:w="2154" w:type="dxa"/>
          </w:tcPr>
          <w:p>
            <w:pPr>
              <w:pStyle w:val="0"/>
              <w:jc w:val="center"/>
            </w:pPr>
            <w:r>
              <w:rPr>
                <w:sz w:val="24"/>
              </w:rPr>
              <w:t xml:space="preserve">L01X</w:t>
            </w:r>
          </w:p>
        </w:tc>
        <w:tc>
          <w:tcPr>
            <w:tcW w:w="3912" w:type="dxa"/>
          </w:tcPr>
          <w:p>
            <w:pPr>
              <w:pStyle w:val="0"/>
              <w:jc w:val="both"/>
            </w:pPr>
            <w:r>
              <w:rPr>
                <w:sz w:val="24"/>
              </w:rPr>
              <w:t xml:space="preserve">другие противоопухолевые препараты</w:t>
            </w:r>
          </w:p>
        </w:tc>
        <w:tc>
          <w:tcPr>
            <w:tcW w:w="3005" w:type="dxa"/>
          </w:tcPr>
          <w:p>
            <w:pPr>
              <w:pStyle w:val="0"/>
            </w:pPr>
            <w:r>
              <w:rPr>
                <w:sz w:val="24"/>
              </w:rPr>
            </w:r>
          </w:p>
        </w:tc>
      </w:tr>
      <w:tr>
        <w:tc>
          <w:tcPr>
            <w:tcW w:w="850" w:type="dxa"/>
          </w:tcPr>
          <w:p>
            <w:pPr>
              <w:pStyle w:val="0"/>
              <w:jc w:val="center"/>
            </w:pPr>
            <w:r>
              <w:rPr>
                <w:sz w:val="24"/>
              </w:rPr>
              <w:t xml:space="preserve">484.</w:t>
            </w:r>
          </w:p>
        </w:tc>
        <w:tc>
          <w:tcPr>
            <w:tcW w:w="1304" w:type="dxa"/>
            <w:vMerge w:val="restart"/>
          </w:tcPr>
          <w:p>
            <w:pPr>
              <w:pStyle w:val="0"/>
              <w:jc w:val="center"/>
            </w:pPr>
            <w:r>
              <w:rPr>
                <w:sz w:val="24"/>
              </w:rPr>
              <w:t xml:space="preserve">L01XA</w:t>
            </w:r>
          </w:p>
        </w:tc>
        <w:tc>
          <w:tcPr>
            <w:tcW w:w="3912" w:type="dxa"/>
            <w:vMerge w:val="restart"/>
          </w:tcPr>
          <w:p>
            <w:pPr>
              <w:pStyle w:val="0"/>
              <w:jc w:val="both"/>
            </w:pPr>
            <w:r>
              <w:rPr>
                <w:sz w:val="24"/>
              </w:rPr>
              <w:t xml:space="preserve">препараты платины</w:t>
            </w:r>
          </w:p>
        </w:tc>
        <w:tc>
          <w:tcPr>
            <w:tcW w:w="3005" w:type="dxa"/>
          </w:tcPr>
          <w:p>
            <w:pPr>
              <w:pStyle w:val="0"/>
              <w:jc w:val="both"/>
            </w:pPr>
            <w:r>
              <w:rPr>
                <w:sz w:val="24"/>
              </w:rPr>
              <w:t xml:space="preserve">карбоплатин</w:t>
            </w:r>
          </w:p>
        </w:tc>
      </w:tr>
      <w:tr>
        <w:tc>
          <w:tcPr>
            <w:tcW w:w="850" w:type="dxa"/>
          </w:tcPr>
          <w:p>
            <w:pPr>
              <w:pStyle w:val="0"/>
              <w:jc w:val="center"/>
            </w:pPr>
            <w:r>
              <w:rPr>
                <w:sz w:val="24"/>
              </w:rPr>
              <w:t xml:space="preserve">485.</w:t>
            </w:r>
          </w:p>
        </w:tc>
        <w:tc>
          <w:tcPr>
            <w:vMerge w:val="continue"/>
          </w:tcPr>
          <w:p/>
        </w:tc>
        <w:tc>
          <w:tcPr>
            <w:vMerge w:val="continue"/>
          </w:tcPr>
          <w:p/>
        </w:tc>
        <w:tc>
          <w:tcPr>
            <w:tcW w:w="3005" w:type="dxa"/>
          </w:tcPr>
          <w:p>
            <w:pPr>
              <w:pStyle w:val="0"/>
              <w:jc w:val="both"/>
            </w:pPr>
            <w:r>
              <w:rPr>
                <w:sz w:val="24"/>
              </w:rPr>
              <w:t xml:space="preserve">оксалиплатин</w:t>
            </w:r>
          </w:p>
        </w:tc>
      </w:tr>
      <w:tr>
        <w:tc>
          <w:tcPr>
            <w:tcW w:w="850" w:type="dxa"/>
          </w:tcPr>
          <w:p>
            <w:pPr>
              <w:pStyle w:val="0"/>
              <w:jc w:val="center"/>
            </w:pPr>
            <w:r>
              <w:rPr>
                <w:sz w:val="24"/>
              </w:rPr>
              <w:t xml:space="preserve">486.</w:t>
            </w:r>
          </w:p>
        </w:tc>
        <w:tc>
          <w:tcPr>
            <w:vMerge w:val="continue"/>
          </w:tcPr>
          <w:p/>
        </w:tc>
        <w:tc>
          <w:tcPr>
            <w:vMerge w:val="continue"/>
          </w:tcPr>
          <w:p/>
        </w:tc>
        <w:tc>
          <w:tcPr>
            <w:tcW w:w="3005" w:type="dxa"/>
          </w:tcPr>
          <w:p>
            <w:pPr>
              <w:pStyle w:val="0"/>
              <w:jc w:val="both"/>
            </w:pPr>
            <w:r>
              <w:rPr>
                <w:sz w:val="24"/>
              </w:rPr>
              <w:t xml:space="preserve">цисплатин</w:t>
            </w:r>
          </w:p>
        </w:tc>
      </w:tr>
      <w:tr>
        <w:tc>
          <w:tcPr>
            <w:tcW w:w="850" w:type="dxa"/>
          </w:tcPr>
          <w:p>
            <w:pPr>
              <w:pStyle w:val="0"/>
              <w:jc w:val="center"/>
            </w:pPr>
            <w:r>
              <w:rPr>
                <w:sz w:val="24"/>
              </w:rPr>
              <w:t xml:space="preserve">487.</w:t>
            </w:r>
          </w:p>
        </w:tc>
        <w:tc>
          <w:tcPr>
            <w:tcW w:w="1304" w:type="dxa"/>
          </w:tcPr>
          <w:p>
            <w:pPr>
              <w:pStyle w:val="0"/>
              <w:jc w:val="center"/>
            </w:pPr>
            <w:r>
              <w:rPr>
                <w:sz w:val="24"/>
              </w:rPr>
              <w:t xml:space="preserve">L01XB</w:t>
            </w:r>
          </w:p>
        </w:tc>
        <w:tc>
          <w:tcPr>
            <w:tcW w:w="3912" w:type="dxa"/>
          </w:tcPr>
          <w:p>
            <w:pPr>
              <w:pStyle w:val="0"/>
              <w:jc w:val="both"/>
            </w:pPr>
            <w:r>
              <w:rPr>
                <w:sz w:val="24"/>
              </w:rPr>
              <w:t xml:space="preserve">метилгидразины</w:t>
            </w:r>
          </w:p>
        </w:tc>
        <w:tc>
          <w:tcPr>
            <w:tcW w:w="3005" w:type="dxa"/>
          </w:tcPr>
          <w:p>
            <w:pPr>
              <w:pStyle w:val="0"/>
              <w:jc w:val="both"/>
            </w:pPr>
            <w:r>
              <w:rPr>
                <w:sz w:val="24"/>
              </w:rPr>
              <w:t xml:space="preserve">прокарбазин</w:t>
            </w:r>
          </w:p>
        </w:tc>
      </w:tr>
      <w:tr>
        <w:tc>
          <w:tcPr>
            <w:tcW w:w="850" w:type="dxa"/>
          </w:tcPr>
          <w:p>
            <w:pPr>
              <w:pStyle w:val="0"/>
              <w:jc w:val="center"/>
            </w:pPr>
            <w:r>
              <w:rPr>
                <w:sz w:val="24"/>
              </w:rPr>
              <w:t xml:space="preserve">488.</w:t>
            </w:r>
          </w:p>
        </w:tc>
        <w:tc>
          <w:tcPr>
            <w:tcW w:w="1304" w:type="dxa"/>
            <w:vMerge w:val="restart"/>
          </w:tcPr>
          <w:p>
            <w:pPr>
              <w:pStyle w:val="0"/>
              <w:jc w:val="center"/>
            </w:pPr>
            <w:r>
              <w:rPr>
                <w:sz w:val="24"/>
              </w:rPr>
              <w:t xml:space="preserve">L01XC</w:t>
            </w:r>
          </w:p>
        </w:tc>
        <w:tc>
          <w:tcPr>
            <w:tcW w:w="3912" w:type="dxa"/>
            <w:vMerge w:val="restart"/>
          </w:tcPr>
          <w:p>
            <w:pPr>
              <w:pStyle w:val="0"/>
              <w:jc w:val="both"/>
            </w:pPr>
            <w:r>
              <w:rPr>
                <w:sz w:val="24"/>
              </w:rPr>
              <w:t xml:space="preserve">моноклональные антитела</w:t>
            </w:r>
          </w:p>
        </w:tc>
        <w:tc>
          <w:tcPr>
            <w:tcW w:w="3005" w:type="dxa"/>
          </w:tcPr>
          <w:p>
            <w:pPr>
              <w:pStyle w:val="0"/>
              <w:jc w:val="both"/>
            </w:pPr>
            <w:r>
              <w:rPr>
                <w:sz w:val="24"/>
              </w:rPr>
              <w:t xml:space="preserve">бевацизумаб</w:t>
            </w:r>
          </w:p>
        </w:tc>
      </w:tr>
      <w:tr>
        <w:tc>
          <w:tcPr>
            <w:tcW w:w="850" w:type="dxa"/>
          </w:tcPr>
          <w:p>
            <w:pPr>
              <w:pStyle w:val="0"/>
              <w:jc w:val="center"/>
            </w:pPr>
            <w:r>
              <w:rPr>
                <w:sz w:val="24"/>
              </w:rPr>
              <w:t xml:space="preserve">489.</w:t>
            </w:r>
          </w:p>
        </w:tc>
        <w:tc>
          <w:tcPr>
            <w:vMerge w:val="continue"/>
          </w:tcPr>
          <w:p/>
        </w:tc>
        <w:tc>
          <w:tcPr>
            <w:vMerge w:val="continue"/>
          </w:tcPr>
          <w:p/>
        </w:tc>
        <w:tc>
          <w:tcPr>
            <w:tcW w:w="3005" w:type="dxa"/>
          </w:tcPr>
          <w:p>
            <w:pPr>
              <w:pStyle w:val="0"/>
              <w:jc w:val="both"/>
            </w:pPr>
            <w:r>
              <w:rPr>
                <w:sz w:val="24"/>
              </w:rPr>
              <w:t xml:space="preserve">атезолизумаб</w:t>
            </w:r>
          </w:p>
        </w:tc>
      </w:tr>
      <w:tr>
        <w:tc>
          <w:tcPr>
            <w:tcW w:w="850" w:type="dxa"/>
          </w:tcPr>
          <w:p>
            <w:pPr>
              <w:pStyle w:val="0"/>
              <w:jc w:val="center"/>
            </w:pPr>
            <w:r>
              <w:rPr>
                <w:sz w:val="24"/>
              </w:rPr>
              <w:t xml:space="preserve">490.</w:t>
            </w:r>
          </w:p>
        </w:tc>
        <w:tc>
          <w:tcPr>
            <w:vMerge w:val="continue"/>
          </w:tcPr>
          <w:p/>
        </w:tc>
        <w:tc>
          <w:tcPr>
            <w:vMerge w:val="continue"/>
          </w:tcPr>
          <w:p/>
        </w:tc>
        <w:tc>
          <w:tcPr>
            <w:tcW w:w="3005" w:type="dxa"/>
          </w:tcPr>
          <w:p>
            <w:pPr>
              <w:pStyle w:val="0"/>
              <w:jc w:val="both"/>
            </w:pPr>
            <w:r>
              <w:rPr>
                <w:sz w:val="24"/>
              </w:rPr>
              <w:t xml:space="preserve">блинатумомаб</w:t>
            </w:r>
          </w:p>
        </w:tc>
      </w:tr>
      <w:tr>
        <w:tc>
          <w:tcPr>
            <w:tcW w:w="850" w:type="dxa"/>
          </w:tcPr>
          <w:p>
            <w:pPr>
              <w:pStyle w:val="0"/>
              <w:jc w:val="center"/>
            </w:pPr>
            <w:r>
              <w:rPr>
                <w:sz w:val="24"/>
              </w:rPr>
              <w:t xml:space="preserve">491.</w:t>
            </w:r>
          </w:p>
        </w:tc>
        <w:tc>
          <w:tcPr>
            <w:vMerge w:val="continue"/>
          </w:tcPr>
          <w:p/>
        </w:tc>
        <w:tc>
          <w:tcPr>
            <w:vMerge w:val="continue"/>
          </w:tcPr>
          <w:p/>
        </w:tc>
        <w:tc>
          <w:tcPr>
            <w:tcW w:w="3005" w:type="dxa"/>
          </w:tcPr>
          <w:p>
            <w:pPr>
              <w:pStyle w:val="0"/>
              <w:jc w:val="both"/>
            </w:pPr>
            <w:r>
              <w:rPr>
                <w:sz w:val="24"/>
              </w:rPr>
              <w:t xml:space="preserve">даратумумаб</w:t>
            </w:r>
          </w:p>
        </w:tc>
      </w:tr>
      <w:tr>
        <w:tc>
          <w:tcPr>
            <w:tcW w:w="850" w:type="dxa"/>
          </w:tcPr>
          <w:p>
            <w:pPr>
              <w:pStyle w:val="0"/>
              <w:jc w:val="center"/>
            </w:pPr>
            <w:r>
              <w:rPr>
                <w:sz w:val="24"/>
              </w:rPr>
              <w:t xml:space="preserve">492.</w:t>
            </w:r>
          </w:p>
        </w:tc>
        <w:tc>
          <w:tcPr>
            <w:vMerge w:val="continue"/>
          </w:tcPr>
          <w:p/>
        </w:tc>
        <w:tc>
          <w:tcPr>
            <w:vMerge w:val="continue"/>
          </w:tcPr>
          <w:p/>
        </w:tc>
        <w:tc>
          <w:tcPr>
            <w:tcW w:w="3005" w:type="dxa"/>
          </w:tcPr>
          <w:p>
            <w:pPr>
              <w:pStyle w:val="0"/>
              <w:jc w:val="both"/>
            </w:pPr>
            <w:r>
              <w:rPr>
                <w:sz w:val="24"/>
              </w:rPr>
              <w:t xml:space="preserve">ипилимумаб</w:t>
            </w:r>
          </w:p>
        </w:tc>
      </w:tr>
      <w:tr>
        <w:tc>
          <w:tcPr>
            <w:tcW w:w="850" w:type="dxa"/>
          </w:tcPr>
          <w:p>
            <w:pPr>
              <w:pStyle w:val="0"/>
              <w:jc w:val="center"/>
            </w:pPr>
            <w:r>
              <w:rPr>
                <w:sz w:val="24"/>
              </w:rPr>
              <w:t xml:space="preserve">493.</w:t>
            </w:r>
          </w:p>
        </w:tc>
        <w:tc>
          <w:tcPr>
            <w:vMerge w:val="continue"/>
          </w:tcPr>
          <w:p/>
        </w:tc>
        <w:tc>
          <w:tcPr>
            <w:vMerge w:val="continue"/>
          </w:tcPr>
          <w:p/>
        </w:tc>
        <w:tc>
          <w:tcPr>
            <w:tcW w:w="3005" w:type="dxa"/>
          </w:tcPr>
          <w:p>
            <w:pPr>
              <w:pStyle w:val="0"/>
              <w:jc w:val="both"/>
            </w:pPr>
            <w:r>
              <w:rPr>
                <w:sz w:val="24"/>
              </w:rPr>
              <w:t xml:space="preserve">ниволумаб</w:t>
            </w:r>
          </w:p>
        </w:tc>
      </w:tr>
      <w:tr>
        <w:tc>
          <w:tcPr>
            <w:tcW w:w="850" w:type="dxa"/>
          </w:tcPr>
          <w:p>
            <w:pPr>
              <w:pStyle w:val="0"/>
              <w:jc w:val="center"/>
            </w:pPr>
            <w:r>
              <w:rPr>
                <w:sz w:val="24"/>
              </w:rPr>
              <w:t xml:space="preserve">494.</w:t>
            </w:r>
          </w:p>
        </w:tc>
        <w:tc>
          <w:tcPr>
            <w:vMerge w:val="continue"/>
          </w:tcPr>
          <w:p/>
        </w:tc>
        <w:tc>
          <w:tcPr>
            <w:vMerge w:val="continue"/>
          </w:tcPr>
          <w:p/>
        </w:tc>
        <w:tc>
          <w:tcPr>
            <w:tcW w:w="3005" w:type="dxa"/>
          </w:tcPr>
          <w:p>
            <w:pPr>
              <w:pStyle w:val="0"/>
              <w:jc w:val="both"/>
            </w:pPr>
            <w:r>
              <w:rPr>
                <w:sz w:val="24"/>
              </w:rPr>
              <w:t xml:space="preserve">обинутузумаб</w:t>
            </w:r>
          </w:p>
        </w:tc>
      </w:tr>
      <w:tr>
        <w:tc>
          <w:tcPr>
            <w:tcW w:w="850" w:type="dxa"/>
          </w:tcPr>
          <w:p>
            <w:pPr>
              <w:pStyle w:val="0"/>
              <w:jc w:val="center"/>
            </w:pPr>
            <w:r>
              <w:rPr>
                <w:sz w:val="24"/>
              </w:rPr>
              <w:t xml:space="preserve">495.</w:t>
            </w:r>
          </w:p>
        </w:tc>
        <w:tc>
          <w:tcPr>
            <w:vMerge w:val="continue"/>
          </w:tcPr>
          <w:p/>
        </w:tc>
        <w:tc>
          <w:tcPr>
            <w:vMerge w:val="continue"/>
          </w:tcPr>
          <w:p/>
        </w:tc>
        <w:tc>
          <w:tcPr>
            <w:tcW w:w="3005" w:type="dxa"/>
          </w:tcPr>
          <w:p>
            <w:pPr>
              <w:pStyle w:val="0"/>
              <w:jc w:val="both"/>
            </w:pPr>
            <w:r>
              <w:rPr>
                <w:sz w:val="24"/>
              </w:rPr>
              <w:t xml:space="preserve">панитумумаб</w:t>
            </w:r>
          </w:p>
        </w:tc>
      </w:tr>
      <w:tr>
        <w:tc>
          <w:tcPr>
            <w:tcW w:w="850" w:type="dxa"/>
          </w:tcPr>
          <w:p>
            <w:pPr>
              <w:pStyle w:val="0"/>
              <w:jc w:val="center"/>
            </w:pPr>
            <w:r>
              <w:rPr>
                <w:sz w:val="24"/>
              </w:rPr>
              <w:t xml:space="preserve">496.</w:t>
            </w:r>
          </w:p>
        </w:tc>
        <w:tc>
          <w:tcPr>
            <w:vMerge w:val="continue"/>
          </w:tcPr>
          <w:p/>
        </w:tc>
        <w:tc>
          <w:tcPr>
            <w:vMerge w:val="continue"/>
          </w:tcPr>
          <w:p/>
        </w:tc>
        <w:tc>
          <w:tcPr>
            <w:tcW w:w="3005" w:type="dxa"/>
          </w:tcPr>
          <w:p>
            <w:pPr>
              <w:pStyle w:val="0"/>
              <w:jc w:val="both"/>
            </w:pPr>
            <w:r>
              <w:rPr>
                <w:sz w:val="24"/>
              </w:rPr>
              <w:t xml:space="preserve">пембролизумаб</w:t>
            </w:r>
          </w:p>
        </w:tc>
      </w:tr>
      <w:tr>
        <w:tc>
          <w:tcPr>
            <w:tcW w:w="850" w:type="dxa"/>
          </w:tcPr>
          <w:p>
            <w:pPr>
              <w:pStyle w:val="0"/>
              <w:jc w:val="center"/>
            </w:pPr>
            <w:r>
              <w:rPr>
                <w:sz w:val="24"/>
              </w:rPr>
              <w:t xml:space="preserve">497.</w:t>
            </w:r>
          </w:p>
        </w:tc>
        <w:tc>
          <w:tcPr>
            <w:vMerge w:val="continue"/>
          </w:tcPr>
          <w:p/>
        </w:tc>
        <w:tc>
          <w:tcPr>
            <w:vMerge w:val="continue"/>
          </w:tcPr>
          <w:p/>
        </w:tc>
        <w:tc>
          <w:tcPr>
            <w:tcW w:w="3005" w:type="dxa"/>
          </w:tcPr>
          <w:p>
            <w:pPr>
              <w:pStyle w:val="0"/>
              <w:jc w:val="both"/>
            </w:pPr>
            <w:r>
              <w:rPr>
                <w:sz w:val="24"/>
              </w:rPr>
              <w:t xml:space="preserve">пертузумаб</w:t>
            </w:r>
          </w:p>
        </w:tc>
      </w:tr>
      <w:tr>
        <w:tc>
          <w:tcPr>
            <w:tcW w:w="850" w:type="dxa"/>
          </w:tcPr>
          <w:p>
            <w:pPr>
              <w:pStyle w:val="0"/>
              <w:jc w:val="center"/>
            </w:pPr>
            <w:r>
              <w:rPr>
                <w:sz w:val="24"/>
              </w:rPr>
              <w:t xml:space="preserve">498.</w:t>
            </w:r>
          </w:p>
        </w:tc>
        <w:tc>
          <w:tcPr>
            <w:vMerge w:val="continue"/>
          </w:tcPr>
          <w:p/>
        </w:tc>
        <w:tc>
          <w:tcPr>
            <w:vMerge w:val="continue"/>
          </w:tcPr>
          <w:p/>
        </w:tc>
        <w:tc>
          <w:tcPr>
            <w:tcW w:w="3005" w:type="dxa"/>
          </w:tcPr>
          <w:p>
            <w:pPr>
              <w:pStyle w:val="0"/>
              <w:jc w:val="both"/>
            </w:pPr>
            <w:r>
              <w:rPr>
                <w:sz w:val="24"/>
              </w:rPr>
              <w:t xml:space="preserve">ритуксимаб</w:t>
            </w:r>
          </w:p>
        </w:tc>
      </w:tr>
      <w:tr>
        <w:tc>
          <w:tcPr>
            <w:tcW w:w="850" w:type="dxa"/>
          </w:tcPr>
          <w:p>
            <w:pPr>
              <w:pStyle w:val="0"/>
              <w:jc w:val="center"/>
            </w:pPr>
            <w:r>
              <w:rPr>
                <w:sz w:val="24"/>
              </w:rPr>
              <w:t xml:space="preserve">499.</w:t>
            </w:r>
          </w:p>
        </w:tc>
        <w:tc>
          <w:tcPr>
            <w:vMerge w:val="continue"/>
          </w:tcPr>
          <w:p/>
        </w:tc>
        <w:tc>
          <w:tcPr>
            <w:vMerge w:val="continue"/>
          </w:tcPr>
          <w:p/>
        </w:tc>
        <w:tc>
          <w:tcPr>
            <w:tcW w:w="3005" w:type="dxa"/>
          </w:tcPr>
          <w:p>
            <w:pPr>
              <w:pStyle w:val="0"/>
              <w:jc w:val="both"/>
            </w:pPr>
            <w:r>
              <w:rPr>
                <w:sz w:val="24"/>
              </w:rPr>
              <w:t xml:space="preserve">трастузумаб</w:t>
            </w:r>
          </w:p>
        </w:tc>
      </w:tr>
      <w:tr>
        <w:tc>
          <w:tcPr>
            <w:tcW w:w="850" w:type="dxa"/>
          </w:tcPr>
          <w:p>
            <w:pPr>
              <w:pStyle w:val="0"/>
              <w:jc w:val="center"/>
            </w:pPr>
            <w:r>
              <w:rPr>
                <w:sz w:val="24"/>
              </w:rPr>
              <w:t xml:space="preserve">500.</w:t>
            </w:r>
          </w:p>
        </w:tc>
        <w:tc>
          <w:tcPr>
            <w:vMerge w:val="continue"/>
          </w:tcPr>
          <w:p/>
        </w:tc>
        <w:tc>
          <w:tcPr>
            <w:vMerge w:val="continue"/>
          </w:tcPr>
          <w:p/>
        </w:tc>
        <w:tc>
          <w:tcPr>
            <w:tcW w:w="3005" w:type="dxa"/>
          </w:tcPr>
          <w:p>
            <w:pPr>
              <w:pStyle w:val="0"/>
              <w:jc w:val="both"/>
            </w:pPr>
            <w:r>
              <w:rPr>
                <w:sz w:val="24"/>
              </w:rPr>
              <w:t xml:space="preserve">трастузумаб эмтанзин</w:t>
            </w:r>
          </w:p>
        </w:tc>
      </w:tr>
      <w:tr>
        <w:tc>
          <w:tcPr>
            <w:tcW w:w="850" w:type="dxa"/>
          </w:tcPr>
          <w:p>
            <w:pPr>
              <w:pStyle w:val="0"/>
              <w:jc w:val="center"/>
            </w:pPr>
            <w:r>
              <w:rPr>
                <w:sz w:val="24"/>
              </w:rPr>
              <w:t xml:space="preserve">501.</w:t>
            </w:r>
          </w:p>
        </w:tc>
        <w:tc>
          <w:tcPr>
            <w:vMerge w:val="continue"/>
          </w:tcPr>
          <w:p/>
        </w:tc>
        <w:tc>
          <w:tcPr>
            <w:vMerge w:val="continue"/>
          </w:tcPr>
          <w:p/>
        </w:tc>
        <w:tc>
          <w:tcPr>
            <w:tcW w:w="3005" w:type="dxa"/>
          </w:tcPr>
          <w:p>
            <w:pPr>
              <w:pStyle w:val="0"/>
              <w:jc w:val="both"/>
            </w:pPr>
            <w:r>
              <w:rPr>
                <w:sz w:val="24"/>
              </w:rPr>
              <w:t xml:space="preserve">цетуксимаб</w:t>
            </w:r>
          </w:p>
        </w:tc>
      </w:tr>
      <w:tr>
        <w:tc>
          <w:tcPr>
            <w:tcW w:w="850" w:type="dxa"/>
          </w:tcPr>
          <w:p>
            <w:pPr>
              <w:pStyle w:val="0"/>
              <w:jc w:val="center"/>
            </w:pPr>
            <w:r>
              <w:rPr>
                <w:sz w:val="24"/>
              </w:rPr>
              <w:t xml:space="preserve">502.</w:t>
            </w:r>
          </w:p>
        </w:tc>
        <w:tc>
          <w:tcPr>
            <w:vMerge w:val="continue"/>
          </w:tcPr>
          <w:p/>
        </w:tc>
        <w:tc>
          <w:tcPr>
            <w:vMerge w:val="continue"/>
          </w:tcPr>
          <w:p/>
        </w:tc>
        <w:tc>
          <w:tcPr>
            <w:tcW w:w="3005" w:type="dxa"/>
          </w:tcPr>
          <w:p>
            <w:pPr>
              <w:pStyle w:val="0"/>
              <w:jc w:val="both"/>
            </w:pPr>
            <w:r>
              <w:rPr>
                <w:sz w:val="24"/>
              </w:rPr>
              <w:t xml:space="preserve">брентуксимаб ведотин</w:t>
            </w:r>
          </w:p>
        </w:tc>
      </w:tr>
      <w:tr>
        <w:tc>
          <w:tcPr>
            <w:tcW w:w="850" w:type="dxa"/>
          </w:tcPr>
          <w:p>
            <w:pPr>
              <w:pStyle w:val="0"/>
              <w:jc w:val="center"/>
            </w:pPr>
            <w:r>
              <w:rPr>
                <w:sz w:val="24"/>
              </w:rPr>
              <w:t xml:space="preserve">503.</w:t>
            </w:r>
          </w:p>
        </w:tc>
        <w:tc>
          <w:tcPr>
            <w:vMerge w:val="continue"/>
          </w:tcPr>
          <w:p/>
        </w:tc>
        <w:tc>
          <w:tcPr>
            <w:vMerge w:val="continue"/>
          </w:tcPr>
          <w:p/>
        </w:tc>
        <w:tc>
          <w:tcPr>
            <w:tcW w:w="3005" w:type="dxa"/>
          </w:tcPr>
          <w:p>
            <w:pPr>
              <w:pStyle w:val="0"/>
              <w:jc w:val="both"/>
            </w:pPr>
            <w:r>
              <w:rPr>
                <w:sz w:val="24"/>
              </w:rPr>
              <w:t xml:space="preserve">рамупирумаб</w:t>
            </w:r>
          </w:p>
        </w:tc>
      </w:tr>
      <w:tr>
        <w:tc>
          <w:tcPr>
            <w:tcW w:w="850" w:type="dxa"/>
          </w:tcPr>
          <w:p>
            <w:pPr>
              <w:pStyle w:val="0"/>
              <w:jc w:val="center"/>
            </w:pPr>
            <w:r>
              <w:rPr>
                <w:sz w:val="24"/>
              </w:rPr>
              <w:t xml:space="preserve">504.</w:t>
            </w:r>
          </w:p>
        </w:tc>
        <w:tc>
          <w:tcPr>
            <w:vMerge w:val="continue"/>
          </w:tcPr>
          <w:p/>
        </w:tc>
        <w:tc>
          <w:tcPr>
            <w:vMerge w:val="continue"/>
          </w:tcPr>
          <w:p/>
        </w:tc>
        <w:tc>
          <w:tcPr>
            <w:tcW w:w="3005" w:type="dxa"/>
          </w:tcPr>
          <w:p>
            <w:pPr>
              <w:pStyle w:val="0"/>
              <w:jc w:val="both"/>
            </w:pPr>
            <w:r>
              <w:rPr>
                <w:sz w:val="24"/>
              </w:rPr>
              <w:t xml:space="preserve">элотузумаб</w:t>
            </w:r>
          </w:p>
        </w:tc>
      </w:tr>
      <w:tr>
        <w:tc>
          <w:tcPr>
            <w:tcW w:w="850" w:type="dxa"/>
          </w:tcPr>
          <w:p>
            <w:pPr>
              <w:pStyle w:val="0"/>
              <w:jc w:val="center"/>
            </w:pPr>
            <w:r>
              <w:rPr>
                <w:sz w:val="24"/>
              </w:rPr>
              <w:t xml:space="preserve">505.</w:t>
            </w:r>
          </w:p>
        </w:tc>
        <w:tc>
          <w:tcPr>
            <w:tcW w:w="1304" w:type="dxa"/>
          </w:tcPr>
          <w:p>
            <w:pPr>
              <w:pStyle w:val="0"/>
              <w:jc w:val="center"/>
            </w:pPr>
            <w:r>
              <w:rPr>
                <w:sz w:val="24"/>
              </w:rPr>
              <w:t xml:space="preserve">L01XC03</w:t>
            </w:r>
          </w:p>
        </w:tc>
        <w:tc>
          <w:tcPr>
            <w:tcW w:w="3912" w:type="dxa"/>
          </w:tcPr>
          <w:p>
            <w:pPr>
              <w:pStyle w:val="0"/>
              <w:jc w:val="both"/>
            </w:pPr>
            <w:r>
              <w:rPr>
                <w:sz w:val="24"/>
              </w:rPr>
              <w:t xml:space="preserve">трастузумаб</w:t>
            </w:r>
          </w:p>
        </w:tc>
        <w:tc>
          <w:tcPr>
            <w:tcW w:w="3005" w:type="dxa"/>
          </w:tcPr>
          <w:p>
            <w:pPr>
              <w:pStyle w:val="0"/>
              <w:jc w:val="both"/>
            </w:pPr>
            <w:r>
              <w:rPr>
                <w:sz w:val="24"/>
              </w:rPr>
              <w:t xml:space="preserve">пертузумаб + трастузумаб [набор]</w:t>
            </w:r>
          </w:p>
        </w:tc>
      </w:tr>
      <w:tr>
        <w:tc>
          <w:tcPr>
            <w:tcW w:w="850" w:type="dxa"/>
          </w:tcPr>
          <w:p>
            <w:pPr>
              <w:pStyle w:val="0"/>
              <w:jc w:val="center"/>
            </w:pPr>
            <w:r>
              <w:rPr>
                <w:sz w:val="24"/>
              </w:rPr>
              <w:t xml:space="preserve">506.</w:t>
            </w:r>
          </w:p>
        </w:tc>
        <w:tc>
          <w:tcPr>
            <w:tcW w:w="1304" w:type="dxa"/>
            <w:vMerge w:val="restart"/>
          </w:tcPr>
          <w:p>
            <w:pPr>
              <w:pStyle w:val="0"/>
              <w:jc w:val="center"/>
            </w:pPr>
            <w:r>
              <w:rPr>
                <w:sz w:val="24"/>
              </w:rPr>
              <w:t xml:space="preserve">L01XE</w:t>
            </w:r>
          </w:p>
        </w:tc>
        <w:tc>
          <w:tcPr>
            <w:tcW w:w="3912" w:type="dxa"/>
            <w:vMerge w:val="restart"/>
          </w:tcPr>
          <w:p>
            <w:pPr>
              <w:pStyle w:val="0"/>
              <w:jc w:val="both"/>
            </w:pPr>
            <w:r>
              <w:rPr>
                <w:sz w:val="24"/>
              </w:rPr>
              <w:t xml:space="preserve">ингибиторы протеинкиназы</w:t>
            </w:r>
          </w:p>
        </w:tc>
        <w:tc>
          <w:tcPr>
            <w:tcW w:w="3005" w:type="dxa"/>
          </w:tcPr>
          <w:p>
            <w:pPr>
              <w:pStyle w:val="0"/>
              <w:jc w:val="both"/>
            </w:pPr>
            <w:r>
              <w:rPr>
                <w:sz w:val="24"/>
              </w:rPr>
              <w:t xml:space="preserve">эрлотиниб</w:t>
            </w:r>
          </w:p>
        </w:tc>
      </w:tr>
      <w:tr>
        <w:tc>
          <w:tcPr>
            <w:tcW w:w="850" w:type="dxa"/>
          </w:tcPr>
          <w:p>
            <w:pPr>
              <w:pStyle w:val="0"/>
              <w:jc w:val="center"/>
            </w:pPr>
            <w:r>
              <w:rPr>
                <w:sz w:val="24"/>
              </w:rPr>
              <w:t xml:space="preserve">507.</w:t>
            </w:r>
          </w:p>
        </w:tc>
        <w:tc>
          <w:tcPr>
            <w:vMerge w:val="continue"/>
          </w:tcPr>
          <w:p/>
        </w:tc>
        <w:tc>
          <w:tcPr>
            <w:vMerge w:val="continue"/>
          </w:tcPr>
          <w:p/>
        </w:tc>
        <w:tc>
          <w:tcPr>
            <w:tcW w:w="3005" w:type="dxa"/>
          </w:tcPr>
          <w:p>
            <w:pPr>
              <w:pStyle w:val="0"/>
              <w:jc w:val="both"/>
            </w:pPr>
            <w:r>
              <w:rPr>
                <w:sz w:val="24"/>
              </w:rPr>
              <w:t xml:space="preserve">вемурафениб</w:t>
            </w:r>
          </w:p>
        </w:tc>
      </w:tr>
      <w:tr>
        <w:tc>
          <w:tcPr>
            <w:tcW w:w="850" w:type="dxa"/>
          </w:tcPr>
          <w:p>
            <w:pPr>
              <w:pStyle w:val="0"/>
              <w:jc w:val="center"/>
            </w:pPr>
            <w:r>
              <w:rPr>
                <w:sz w:val="24"/>
              </w:rPr>
              <w:t xml:space="preserve">508.</w:t>
            </w:r>
          </w:p>
        </w:tc>
        <w:tc>
          <w:tcPr>
            <w:vMerge w:val="continue"/>
          </w:tcPr>
          <w:p/>
        </w:tc>
        <w:tc>
          <w:tcPr>
            <w:vMerge w:val="continue"/>
          </w:tcPr>
          <w:p/>
        </w:tc>
        <w:tc>
          <w:tcPr>
            <w:tcW w:w="3005" w:type="dxa"/>
          </w:tcPr>
          <w:p>
            <w:pPr>
              <w:pStyle w:val="0"/>
              <w:jc w:val="both"/>
            </w:pPr>
            <w:r>
              <w:rPr>
                <w:sz w:val="24"/>
              </w:rPr>
              <w:t xml:space="preserve">кобиметиниб</w:t>
            </w:r>
          </w:p>
        </w:tc>
      </w:tr>
      <w:tr>
        <w:tc>
          <w:tcPr>
            <w:tcW w:w="850" w:type="dxa"/>
          </w:tcPr>
          <w:p>
            <w:pPr>
              <w:pStyle w:val="0"/>
              <w:jc w:val="center"/>
            </w:pPr>
            <w:r>
              <w:rPr>
                <w:sz w:val="24"/>
              </w:rPr>
              <w:t xml:space="preserve">509.</w:t>
            </w:r>
          </w:p>
        </w:tc>
        <w:tc>
          <w:tcPr>
            <w:vMerge w:val="continue"/>
          </w:tcPr>
          <w:p/>
        </w:tc>
        <w:tc>
          <w:tcPr>
            <w:vMerge w:val="continue"/>
          </w:tcPr>
          <w:p/>
        </w:tc>
        <w:tc>
          <w:tcPr>
            <w:tcW w:w="3005" w:type="dxa"/>
          </w:tcPr>
          <w:p>
            <w:pPr>
              <w:pStyle w:val="0"/>
              <w:jc w:val="both"/>
            </w:pPr>
            <w:r>
              <w:rPr>
                <w:sz w:val="24"/>
              </w:rPr>
              <w:t xml:space="preserve">лапатиниб</w:t>
            </w:r>
          </w:p>
        </w:tc>
      </w:tr>
      <w:tr>
        <w:tc>
          <w:tcPr>
            <w:tcW w:w="850" w:type="dxa"/>
          </w:tcPr>
          <w:p>
            <w:pPr>
              <w:pStyle w:val="0"/>
              <w:jc w:val="center"/>
            </w:pPr>
            <w:r>
              <w:rPr>
                <w:sz w:val="24"/>
              </w:rPr>
              <w:t xml:space="preserve">510.</w:t>
            </w:r>
          </w:p>
        </w:tc>
        <w:tc>
          <w:tcPr>
            <w:vMerge w:val="continue"/>
          </w:tcPr>
          <w:p/>
        </w:tc>
        <w:tc>
          <w:tcPr>
            <w:vMerge w:val="continue"/>
          </w:tcPr>
          <w:p/>
        </w:tc>
        <w:tc>
          <w:tcPr>
            <w:tcW w:w="3005" w:type="dxa"/>
          </w:tcPr>
          <w:p>
            <w:pPr>
              <w:pStyle w:val="0"/>
              <w:jc w:val="both"/>
            </w:pPr>
            <w:r>
              <w:rPr>
                <w:sz w:val="24"/>
              </w:rPr>
              <w:t xml:space="preserve">ленватиниб</w:t>
            </w:r>
          </w:p>
        </w:tc>
      </w:tr>
      <w:tr>
        <w:tc>
          <w:tcPr>
            <w:tcW w:w="850" w:type="dxa"/>
          </w:tcPr>
          <w:p>
            <w:pPr>
              <w:pStyle w:val="0"/>
              <w:jc w:val="center"/>
            </w:pPr>
            <w:r>
              <w:rPr>
                <w:sz w:val="24"/>
              </w:rPr>
              <w:t xml:space="preserve">511.</w:t>
            </w:r>
          </w:p>
        </w:tc>
        <w:tc>
          <w:tcPr>
            <w:vMerge w:val="continue"/>
          </w:tcPr>
          <w:p/>
        </w:tc>
        <w:tc>
          <w:tcPr>
            <w:vMerge w:val="continue"/>
          </w:tcPr>
          <w:p/>
        </w:tc>
        <w:tc>
          <w:tcPr>
            <w:tcW w:w="3005" w:type="dxa"/>
          </w:tcPr>
          <w:p>
            <w:pPr>
              <w:pStyle w:val="0"/>
              <w:jc w:val="both"/>
            </w:pPr>
            <w:r>
              <w:rPr>
                <w:sz w:val="24"/>
              </w:rPr>
              <w:t xml:space="preserve">рибоциклиб</w:t>
            </w:r>
          </w:p>
        </w:tc>
      </w:tr>
      <w:tr>
        <w:tc>
          <w:tcPr>
            <w:tcW w:w="850" w:type="dxa"/>
          </w:tcPr>
          <w:p>
            <w:pPr>
              <w:pStyle w:val="0"/>
              <w:jc w:val="center"/>
            </w:pPr>
            <w:r>
              <w:rPr>
                <w:sz w:val="24"/>
              </w:rPr>
              <w:t xml:space="preserve">512.</w:t>
            </w:r>
          </w:p>
        </w:tc>
        <w:tc>
          <w:tcPr>
            <w:vMerge w:val="continue"/>
          </w:tcPr>
          <w:p/>
        </w:tc>
        <w:tc>
          <w:tcPr>
            <w:vMerge w:val="continue"/>
          </w:tcPr>
          <w:p/>
        </w:tc>
        <w:tc>
          <w:tcPr>
            <w:tcW w:w="3005" w:type="dxa"/>
          </w:tcPr>
          <w:p>
            <w:pPr>
              <w:pStyle w:val="0"/>
              <w:jc w:val="both"/>
            </w:pPr>
            <w:r>
              <w:rPr>
                <w:sz w:val="24"/>
              </w:rPr>
              <w:t xml:space="preserve">траметиниб</w:t>
            </w:r>
          </w:p>
        </w:tc>
      </w:tr>
      <w:tr>
        <w:tc>
          <w:tcPr>
            <w:tcW w:w="850" w:type="dxa"/>
          </w:tcPr>
          <w:p>
            <w:pPr>
              <w:pStyle w:val="0"/>
              <w:jc w:val="center"/>
            </w:pPr>
            <w:r>
              <w:rPr>
                <w:sz w:val="24"/>
              </w:rPr>
              <w:t xml:space="preserve">513.</w:t>
            </w:r>
          </w:p>
        </w:tc>
        <w:tc>
          <w:tcPr>
            <w:vMerge w:val="continue"/>
          </w:tcPr>
          <w:p/>
        </w:tc>
        <w:tc>
          <w:tcPr>
            <w:vMerge w:val="continue"/>
          </w:tcPr>
          <w:p/>
        </w:tc>
        <w:tc>
          <w:tcPr>
            <w:tcW w:w="3005" w:type="dxa"/>
          </w:tcPr>
          <w:p>
            <w:pPr>
              <w:pStyle w:val="0"/>
              <w:jc w:val="both"/>
            </w:pPr>
            <w:r>
              <w:rPr>
                <w:sz w:val="24"/>
              </w:rPr>
              <w:t xml:space="preserve">церитиниб</w:t>
            </w:r>
          </w:p>
        </w:tc>
      </w:tr>
      <w:tr>
        <w:tc>
          <w:tcPr>
            <w:tcW w:w="850" w:type="dxa"/>
          </w:tcPr>
          <w:p>
            <w:pPr>
              <w:pStyle w:val="0"/>
              <w:jc w:val="center"/>
            </w:pPr>
            <w:r>
              <w:rPr>
                <w:sz w:val="24"/>
              </w:rPr>
              <w:t xml:space="preserve">514.</w:t>
            </w:r>
          </w:p>
        </w:tc>
        <w:tc>
          <w:tcPr>
            <w:vMerge w:val="continue"/>
          </w:tcPr>
          <w:p/>
        </w:tc>
        <w:tc>
          <w:tcPr>
            <w:vMerge w:val="continue"/>
          </w:tcPr>
          <w:p/>
        </w:tc>
        <w:tc>
          <w:tcPr>
            <w:tcW w:w="3005" w:type="dxa"/>
          </w:tcPr>
          <w:p>
            <w:pPr>
              <w:pStyle w:val="0"/>
              <w:jc w:val="both"/>
            </w:pPr>
            <w:r>
              <w:rPr>
                <w:sz w:val="24"/>
              </w:rPr>
              <w:t xml:space="preserve">гефитиниб</w:t>
            </w:r>
          </w:p>
        </w:tc>
      </w:tr>
      <w:tr>
        <w:tc>
          <w:tcPr>
            <w:tcW w:w="850" w:type="dxa"/>
          </w:tcPr>
          <w:p>
            <w:pPr>
              <w:pStyle w:val="0"/>
              <w:jc w:val="center"/>
            </w:pPr>
            <w:r>
              <w:rPr>
                <w:sz w:val="24"/>
              </w:rPr>
              <w:t xml:space="preserve">515.</w:t>
            </w:r>
          </w:p>
        </w:tc>
        <w:tc>
          <w:tcPr>
            <w:vMerge w:val="continue"/>
          </w:tcPr>
          <w:p/>
        </w:tc>
        <w:tc>
          <w:tcPr>
            <w:vMerge w:val="continue"/>
          </w:tcPr>
          <w:p/>
        </w:tc>
        <w:tc>
          <w:tcPr>
            <w:tcW w:w="3005" w:type="dxa"/>
          </w:tcPr>
          <w:p>
            <w:pPr>
              <w:pStyle w:val="0"/>
              <w:jc w:val="both"/>
            </w:pPr>
            <w:r>
              <w:rPr>
                <w:sz w:val="24"/>
              </w:rPr>
              <w:t xml:space="preserve">дазатиниб</w:t>
            </w:r>
          </w:p>
        </w:tc>
      </w:tr>
      <w:tr>
        <w:tc>
          <w:tcPr>
            <w:tcW w:w="850" w:type="dxa"/>
          </w:tcPr>
          <w:p>
            <w:pPr>
              <w:pStyle w:val="0"/>
              <w:jc w:val="center"/>
            </w:pPr>
            <w:r>
              <w:rPr>
                <w:sz w:val="24"/>
              </w:rPr>
              <w:t xml:space="preserve">516.</w:t>
            </w:r>
          </w:p>
        </w:tc>
        <w:tc>
          <w:tcPr>
            <w:vMerge w:val="continue"/>
          </w:tcPr>
          <w:p/>
        </w:tc>
        <w:tc>
          <w:tcPr>
            <w:vMerge w:val="continue"/>
          </w:tcPr>
          <w:p/>
        </w:tc>
        <w:tc>
          <w:tcPr>
            <w:tcW w:w="3005" w:type="dxa"/>
          </w:tcPr>
          <w:p>
            <w:pPr>
              <w:pStyle w:val="0"/>
              <w:jc w:val="both"/>
            </w:pPr>
            <w:r>
              <w:rPr>
                <w:sz w:val="24"/>
              </w:rPr>
              <w:t xml:space="preserve">иматиниб</w:t>
            </w:r>
          </w:p>
        </w:tc>
      </w:tr>
      <w:tr>
        <w:tc>
          <w:tcPr>
            <w:tcW w:w="850" w:type="dxa"/>
          </w:tcPr>
          <w:p>
            <w:pPr>
              <w:pStyle w:val="0"/>
              <w:jc w:val="center"/>
            </w:pPr>
            <w:r>
              <w:rPr>
                <w:sz w:val="24"/>
              </w:rPr>
              <w:t xml:space="preserve">517.</w:t>
            </w:r>
          </w:p>
        </w:tc>
        <w:tc>
          <w:tcPr>
            <w:vMerge w:val="continue"/>
          </w:tcPr>
          <w:p/>
        </w:tc>
        <w:tc>
          <w:tcPr>
            <w:vMerge w:val="continue"/>
          </w:tcPr>
          <w:p/>
        </w:tc>
        <w:tc>
          <w:tcPr>
            <w:tcW w:w="3005" w:type="dxa"/>
          </w:tcPr>
          <w:p>
            <w:pPr>
              <w:pStyle w:val="0"/>
              <w:jc w:val="both"/>
            </w:pPr>
            <w:r>
              <w:rPr>
                <w:sz w:val="24"/>
              </w:rPr>
              <w:t xml:space="preserve">нилотиниб</w:t>
            </w:r>
          </w:p>
        </w:tc>
      </w:tr>
      <w:tr>
        <w:tc>
          <w:tcPr>
            <w:tcW w:w="850" w:type="dxa"/>
          </w:tcPr>
          <w:p>
            <w:pPr>
              <w:pStyle w:val="0"/>
              <w:jc w:val="center"/>
            </w:pPr>
            <w:r>
              <w:rPr>
                <w:sz w:val="24"/>
              </w:rPr>
              <w:t xml:space="preserve">518.</w:t>
            </w:r>
          </w:p>
        </w:tc>
        <w:tc>
          <w:tcPr>
            <w:vMerge w:val="continue"/>
          </w:tcPr>
          <w:p/>
        </w:tc>
        <w:tc>
          <w:tcPr>
            <w:vMerge w:val="continue"/>
          </w:tcPr>
          <w:p/>
        </w:tc>
        <w:tc>
          <w:tcPr>
            <w:tcW w:w="3005" w:type="dxa"/>
          </w:tcPr>
          <w:p>
            <w:pPr>
              <w:pStyle w:val="0"/>
              <w:jc w:val="both"/>
            </w:pPr>
            <w:r>
              <w:rPr>
                <w:sz w:val="24"/>
              </w:rPr>
              <w:t xml:space="preserve">сорафениб</w:t>
            </w:r>
          </w:p>
        </w:tc>
      </w:tr>
      <w:tr>
        <w:tc>
          <w:tcPr>
            <w:tcW w:w="850" w:type="dxa"/>
          </w:tcPr>
          <w:p>
            <w:pPr>
              <w:pStyle w:val="0"/>
              <w:jc w:val="center"/>
            </w:pPr>
            <w:r>
              <w:rPr>
                <w:sz w:val="24"/>
              </w:rPr>
              <w:t xml:space="preserve">519.</w:t>
            </w:r>
          </w:p>
        </w:tc>
        <w:tc>
          <w:tcPr>
            <w:vMerge w:val="continue"/>
          </w:tcPr>
          <w:p/>
        </w:tc>
        <w:tc>
          <w:tcPr>
            <w:vMerge w:val="continue"/>
          </w:tcPr>
          <w:p/>
        </w:tc>
        <w:tc>
          <w:tcPr>
            <w:tcW w:w="3005" w:type="dxa"/>
          </w:tcPr>
          <w:p>
            <w:pPr>
              <w:pStyle w:val="0"/>
              <w:jc w:val="both"/>
            </w:pPr>
            <w:r>
              <w:rPr>
                <w:sz w:val="24"/>
              </w:rPr>
              <w:t xml:space="preserve">сунитиниб</w:t>
            </w:r>
          </w:p>
        </w:tc>
      </w:tr>
      <w:tr>
        <w:tc>
          <w:tcPr>
            <w:tcW w:w="850" w:type="dxa"/>
          </w:tcPr>
          <w:p>
            <w:pPr>
              <w:pStyle w:val="0"/>
              <w:jc w:val="center"/>
            </w:pPr>
            <w:r>
              <w:rPr>
                <w:sz w:val="24"/>
              </w:rPr>
              <w:t xml:space="preserve">520.</w:t>
            </w:r>
          </w:p>
        </w:tc>
        <w:tc>
          <w:tcPr>
            <w:vMerge w:val="continue"/>
          </w:tcPr>
          <w:p/>
        </w:tc>
        <w:tc>
          <w:tcPr>
            <w:vMerge w:val="continue"/>
          </w:tcPr>
          <w:p/>
        </w:tc>
        <w:tc>
          <w:tcPr>
            <w:tcW w:w="3005" w:type="dxa"/>
          </w:tcPr>
          <w:p>
            <w:pPr>
              <w:pStyle w:val="0"/>
              <w:jc w:val="both"/>
            </w:pPr>
            <w:r>
              <w:rPr>
                <w:sz w:val="24"/>
              </w:rPr>
              <w:t xml:space="preserve">вандетаниб</w:t>
            </w:r>
          </w:p>
        </w:tc>
      </w:tr>
      <w:tr>
        <w:tc>
          <w:tcPr>
            <w:tcW w:w="850" w:type="dxa"/>
          </w:tcPr>
          <w:p>
            <w:pPr>
              <w:pStyle w:val="0"/>
              <w:jc w:val="center"/>
            </w:pPr>
            <w:r>
              <w:rPr>
                <w:sz w:val="24"/>
              </w:rPr>
              <w:t xml:space="preserve">521.</w:t>
            </w:r>
          </w:p>
        </w:tc>
        <w:tc>
          <w:tcPr>
            <w:vMerge w:val="continue"/>
          </w:tcPr>
          <w:p/>
        </w:tc>
        <w:tc>
          <w:tcPr>
            <w:vMerge w:val="continue"/>
          </w:tcPr>
          <w:p/>
        </w:tc>
        <w:tc>
          <w:tcPr>
            <w:tcW w:w="3005" w:type="dxa"/>
          </w:tcPr>
          <w:p>
            <w:pPr>
              <w:pStyle w:val="0"/>
              <w:jc w:val="both"/>
            </w:pPr>
            <w:r>
              <w:rPr>
                <w:sz w:val="24"/>
              </w:rPr>
              <w:t xml:space="preserve">ибрутиниб</w:t>
            </w:r>
          </w:p>
        </w:tc>
      </w:tr>
      <w:tr>
        <w:tc>
          <w:tcPr>
            <w:tcW w:w="850" w:type="dxa"/>
          </w:tcPr>
          <w:p>
            <w:pPr>
              <w:pStyle w:val="0"/>
              <w:jc w:val="center"/>
            </w:pPr>
            <w:r>
              <w:rPr>
                <w:sz w:val="24"/>
              </w:rPr>
              <w:t xml:space="preserve">522.</w:t>
            </w:r>
          </w:p>
        </w:tc>
        <w:tc>
          <w:tcPr>
            <w:vMerge w:val="continue"/>
          </w:tcPr>
          <w:p/>
        </w:tc>
        <w:tc>
          <w:tcPr>
            <w:vMerge w:val="continue"/>
          </w:tcPr>
          <w:p/>
        </w:tc>
        <w:tc>
          <w:tcPr>
            <w:tcW w:w="3005" w:type="dxa"/>
          </w:tcPr>
          <w:p>
            <w:pPr>
              <w:pStyle w:val="0"/>
              <w:jc w:val="both"/>
            </w:pPr>
            <w:r>
              <w:rPr>
                <w:sz w:val="24"/>
              </w:rPr>
              <w:t xml:space="preserve">афатиниб</w:t>
            </w:r>
          </w:p>
        </w:tc>
      </w:tr>
      <w:tr>
        <w:tc>
          <w:tcPr>
            <w:tcW w:w="850" w:type="dxa"/>
          </w:tcPr>
          <w:p>
            <w:pPr>
              <w:pStyle w:val="0"/>
              <w:jc w:val="center"/>
            </w:pPr>
            <w:r>
              <w:rPr>
                <w:sz w:val="24"/>
              </w:rPr>
              <w:t xml:space="preserve">523.</w:t>
            </w:r>
          </w:p>
        </w:tc>
        <w:tc>
          <w:tcPr>
            <w:vMerge w:val="continue"/>
          </w:tcPr>
          <w:p/>
        </w:tc>
        <w:tc>
          <w:tcPr>
            <w:vMerge w:val="continue"/>
          </w:tcPr>
          <w:p/>
        </w:tc>
        <w:tc>
          <w:tcPr>
            <w:tcW w:w="3005" w:type="dxa"/>
          </w:tcPr>
          <w:p>
            <w:pPr>
              <w:pStyle w:val="0"/>
              <w:jc w:val="both"/>
            </w:pPr>
            <w:r>
              <w:rPr>
                <w:sz w:val="24"/>
              </w:rPr>
              <w:t xml:space="preserve">регорафениб</w:t>
            </w:r>
          </w:p>
        </w:tc>
      </w:tr>
      <w:tr>
        <w:tc>
          <w:tcPr>
            <w:tcW w:w="850" w:type="dxa"/>
          </w:tcPr>
          <w:p>
            <w:pPr>
              <w:pStyle w:val="0"/>
              <w:jc w:val="center"/>
            </w:pPr>
            <w:r>
              <w:rPr>
                <w:sz w:val="24"/>
              </w:rPr>
              <w:t xml:space="preserve">524.</w:t>
            </w:r>
          </w:p>
        </w:tc>
        <w:tc>
          <w:tcPr>
            <w:vMerge w:val="continue"/>
          </w:tcPr>
          <w:p/>
        </w:tc>
        <w:tc>
          <w:tcPr>
            <w:vMerge w:val="continue"/>
          </w:tcPr>
          <w:p/>
        </w:tc>
        <w:tc>
          <w:tcPr>
            <w:tcW w:w="3005" w:type="dxa"/>
          </w:tcPr>
          <w:p>
            <w:pPr>
              <w:pStyle w:val="0"/>
              <w:jc w:val="both"/>
            </w:pPr>
            <w:r>
              <w:rPr>
                <w:sz w:val="24"/>
              </w:rPr>
              <w:t xml:space="preserve">руксолитиниб</w:t>
            </w:r>
          </w:p>
        </w:tc>
      </w:tr>
      <w:tr>
        <w:tc>
          <w:tcPr>
            <w:tcW w:w="850" w:type="dxa"/>
          </w:tcPr>
          <w:p>
            <w:pPr>
              <w:pStyle w:val="0"/>
              <w:jc w:val="center"/>
            </w:pPr>
            <w:r>
              <w:rPr>
                <w:sz w:val="24"/>
              </w:rPr>
              <w:t xml:space="preserve">525.</w:t>
            </w:r>
          </w:p>
        </w:tc>
        <w:tc>
          <w:tcPr>
            <w:vMerge w:val="continue"/>
          </w:tcPr>
          <w:p/>
        </w:tc>
        <w:tc>
          <w:tcPr>
            <w:vMerge w:val="continue"/>
          </w:tcPr>
          <w:p/>
        </w:tc>
        <w:tc>
          <w:tcPr>
            <w:tcW w:w="3005" w:type="dxa"/>
          </w:tcPr>
          <w:p>
            <w:pPr>
              <w:pStyle w:val="0"/>
              <w:jc w:val="both"/>
            </w:pPr>
            <w:r>
              <w:rPr>
                <w:sz w:val="24"/>
              </w:rPr>
              <w:t xml:space="preserve">дабрафениб</w:t>
            </w:r>
          </w:p>
        </w:tc>
      </w:tr>
      <w:tr>
        <w:tc>
          <w:tcPr>
            <w:tcW w:w="850" w:type="dxa"/>
          </w:tcPr>
          <w:p>
            <w:pPr>
              <w:pStyle w:val="0"/>
              <w:jc w:val="center"/>
            </w:pPr>
            <w:r>
              <w:rPr>
                <w:sz w:val="24"/>
              </w:rPr>
              <w:t xml:space="preserve">526.</w:t>
            </w:r>
          </w:p>
        </w:tc>
        <w:tc>
          <w:tcPr>
            <w:vMerge w:val="continue"/>
          </w:tcPr>
          <w:p/>
        </w:tc>
        <w:tc>
          <w:tcPr>
            <w:vMerge w:val="continue"/>
          </w:tcPr>
          <w:p/>
        </w:tc>
        <w:tc>
          <w:tcPr>
            <w:tcW w:w="3005" w:type="dxa"/>
          </w:tcPr>
          <w:p>
            <w:pPr>
              <w:pStyle w:val="0"/>
              <w:jc w:val="both"/>
            </w:pPr>
            <w:r>
              <w:rPr>
                <w:sz w:val="24"/>
              </w:rPr>
              <w:t xml:space="preserve">кризотиниб</w:t>
            </w:r>
          </w:p>
        </w:tc>
      </w:tr>
      <w:tr>
        <w:tc>
          <w:tcPr>
            <w:tcW w:w="850" w:type="dxa"/>
          </w:tcPr>
          <w:p>
            <w:pPr>
              <w:pStyle w:val="0"/>
              <w:jc w:val="center"/>
            </w:pPr>
            <w:r>
              <w:rPr>
                <w:sz w:val="24"/>
              </w:rPr>
              <w:t xml:space="preserve">527.</w:t>
            </w:r>
          </w:p>
        </w:tc>
        <w:tc>
          <w:tcPr>
            <w:vMerge w:val="continue"/>
          </w:tcPr>
          <w:p/>
        </w:tc>
        <w:tc>
          <w:tcPr>
            <w:vMerge w:val="continue"/>
          </w:tcPr>
          <w:p/>
        </w:tc>
        <w:tc>
          <w:tcPr>
            <w:tcW w:w="3005" w:type="dxa"/>
          </w:tcPr>
          <w:p>
            <w:pPr>
              <w:pStyle w:val="0"/>
              <w:jc w:val="both"/>
            </w:pPr>
            <w:r>
              <w:rPr>
                <w:sz w:val="24"/>
              </w:rPr>
              <w:t xml:space="preserve">нинтеданиб</w:t>
            </w:r>
          </w:p>
        </w:tc>
      </w:tr>
      <w:tr>
        <w:tc>
          <w:tcPr>
            <w:tcW w:w="850" w:type="dxa"/>
          </w:tcPr>
          <w:p>
            <w:pPr>
              <w:pStyle w:val="0"/>
              <w:jc w:val="center"/>
            </w:pPr>
            <w:r>
              <w:rPr>
                <w:sz w:val="24"/>
              </w:rPr>
              <w:t xml:space="preserve">528.</w:t>
            </w:r>
          </w:p>
        </w:tc>
        <w:tc>
          <w:tcPr>
            <w:vMerge w:val="continue"/>
          </w:tcPr>
          <w:p/>
        </w:tc>
        <w:tc>
          <w:tcPr>
            <w:vMerge w:val="continue"/>
          </w:tcPr>
          <w:p/>
        </w:tc>
        <w:tc>
          <w:tcPr>
            <w:tcW w:w="3005" w:type="dxa"/>
          </w:tcPr>
          <w:p>
            <w:pPr>
              <w:pStyle w:val="0"/>
              <w:jc w:val="both"/>
            </w:pPr>
            <w:r>
              <w:rPr>
                <w:sz w:val="24"/>
              </w:rPr>
              <w:t xml:space="preserve">пазопаниб</w:t>
            </w:r>
          </w:p>
        </w:tc>
      </w:tr>
      <w:tr>
        <w:tc>
          <w:tcPr>
            <w:tcW w:w="850" w:type="dxa"/>
          </w:tcPr>
          <w:p>
            <w:pPr>
              <w:pStyle w:val="0"/>
              <w:jc w:val="center"/>
            </w:pPr>
            <w:r>
              <w:rPr>
                <w:sz w:val="24"/>
              </w:rPr>
              <w:t xml:space="preserve">529.</w:t>
            </w:r>
          </w:p>
        </w:tc>
        <w:tc>
          <w:tcPr>
            <w:vMerge w:val="continue"/>
          </w:tcPr>
          <w:p/>
        </w:tc>
        <w:tc>
          <w:tcPr>
            <w:vMerge w:val="continue"/>
          </w:tcPr>
          <w:p/>
        </w:tc>
        <w:tc>
          <w:tcPr>
            <w:tcW w:w="3005" w:type="dxa"/>
          </w:tcPr>
          <w:p>
            <w:pPr>
              <w:pStyle w:val="0"/>
              <w:jc w:val="both"/>
            </w:pPr>
            <w:r>
              <w:rPr>
                <w:sz w:val="24"/>
              </w:rPr>
              <w:t xml:space="preserve">акситиниб</w:t>
            </w:r>
          </w:p>
        </w:tc>
      </w:tr>
      <w:tr>
        <w:tc>
          <w:tcPr>
            <w:tcW w:w="850" w:type="dxa"/>
          </w:tcPr>
          <w:p>
            <w:pPr>
              <w:pStyle w:val="0"/>
              <w:jc w:val="center"/>
            </w:pPr>
            <w:r>
              <w:rPr>
                <w:sz w:val="24"/>
              </w:rPr>
              <w:t xml:space="preserve">530.</w:t>
            </w:r>
          </w:p>
        </w:tc>
        <w:tc>
          <w:tcPr>
            <w:vMerge w:val="continue"/>
          </w:tcPr>
          <w:p/>
        </w:tc>
        <w:tc>
          <w:tcPr>
            <w:vMerge w:val="continue"/>
          </w:tcPr>
          <w:p/>
        </w:tc>
        <w:tc>
          <w:tcPr>
            <w:tcW w:w="3005" w:type="dxa"/>
          </w:tcPr>
          <w:p>
            <w:pPr>
              <w:pStyle w:val="0"/>
              <w:jc w:val="both"/>
            </w:pPr>
            <w:r>
              <w:rPr>
                <w:sz w:val="24"/>
              </w:rPr>
              <w:t xml:space="preserve">алектиниб</w:t>
            </w:r>
          </w:p>
        </w:tc>
      </w:tr>
      <w:tr>
        <w:tc>
          <w:tcPr>
            <w:tcW w:w="850" w:type="dxa"/>
          </w:tcPr>
          <w:p>
            <w:pPr>
              <w:pStyle w:val="0"/>
              <w:jc w:val="center"/>
            </w:pPr>
            <w:r>
              <w:rPr>
                <w:sz w:val="24"/>
              </w:rPr>
              <w:t xml:space="preserve">531.</w:t>
            </w:r>
          </w:p>
        </w:tc>
        <w:tc>
          <w:tcPr>
            <w:vMerge w:val="continue"/>
          </w:tcPr>
          <w:p/>
        </w:tc>
        <w:tc>
          <w:tcPr>
            <w:vMerge w:val="continue"/>
          </w:tcPr>
          <w:p/>
        </w:tc>
        <w:tc>
          <w:tcPr>
            <w:tcW w:w="3005" w:type="dxa"/>
          </w:tcPr>
          <w:p>
            <w:pPr>
              <w:pStyle w:val="0"/>
              <w:jc w:val="both"/>
            </w:pPr>
            <w:r>
              <w:rPr>
                <w:sz w:val="24"/>
              </w:rPr>
              <w:t xml:space="preserve">бозутиниб</w:t>
            </w:r>
          </w:p>
        </w:tc>
      </w:tr>
      <w:tr>
        <w:tc>
          <w:tcPr>
            <w:tcW w:w="850" w:type="dxa"/>
          </w:tcPr>
          <w:p>
            <w:pPr>
              <w:pStyle w:val="0"/>
              <w:jc w:val="center"/>
            </w:pPr>
            <w:r>
              <w:rPr>
                <w:sz w:val="24"/>
              </w:rPr>
              <w:t xml:space="preserve">532.</w:t>
            </w:r>
          </w:p>
        </w:tc>
        <w:tc>
          <w:tcPr>
            <w:vMerge w:val="continue"/>
          </w:tcPr>
          <w:p/>
        </w:tc>
        <w:tc>
          <w:tcPr>
            <w:vMerge w:val="continue"/>
          </w:tcPr>
          <w:p/>
        </w:tc>
        <w:tc>
          <w:tcPr>
            <w:tcW w:w="3005" w:type="dxa"/>
          </w:tcPr>
          <w:p>
            <w:pPr>
              <w:pStyle w:val="0"/>
              <w:jc w:val="both"/>
            </w:pPr>
            <w:r>
              <w:rPr>
                <w:sz w:val="24"/>
              </w:rPr>
              <w:t xml:space="preserve">осимертиниб</w:t>
            </w:r>
          </w:p>
        </w:tc>
      </w:tr>
      <w:tr>
        <w:tc>
          <w:tcPr>
            <w:tcW w:w="850" w:type="dxa"/>
          </w:tcPr>
          <w:p>
            <w:pPr>
              <w:pStyle w:val="0"/>
              <w:jc w:val="center"/>
            </w:pPr>
            <w:r>
              <w:rPr>
                <w:sz w:val="24"/>
              </w:rPr>
              <w:t xml:space="preserve">533.</w:t>
            </w:r>
          </w:p>
        </w:tc>
        <w:tc>
          <w:tcPr>
            <w:vMerge w:val="continue"/>
          </w:tcPr>
          <w:p/>
        </w:tc>
        <w:tc>
          <w:tcPr>
            <w:vMerge w:val="continue"/>
          </w:tcPr>
          <w:p/>
        </w:tc>
        <w:tc>
          <w:tcPr>
            <w:tcW w:w="3005" w:type="dxa"/>
          </w:tcPr>
          <w:p>
            <w:pPr>
              <w:pStyle w:val="0"/>
              <w:jc w:val="both"/>
            </w:pPr>
            <w:r>
              <w:rPr>
                <w:sz w:val="24"/>
              </w:rPr>
              <w:t xml:space="preserve">палбоциклиб</w:t>
            </w:r>
          </w:p>
        </w:tc>
      </w:tr>
      <w:tr>
        <w:tc>
          <w:tcPr>
            <w:tcW w:w="850" w:type="dxa"/>
          </w:tcPr>
          <w:p>
            <w:pPr>
              <w:pStyle w:val="0"/>
              <w:jc w:val="center"/>
            </w:pPr>
            <w:r>
              <w:rPr>
                <w:sz w:val="24"/>
              </w:rPr>
              <w:t xml:space="preserve">534.</w:t>
            </w:r>
          </w:p>
        </w:tc>
        <w:tc>
          <w:tcPr>
            <w:tcW w:w="1304" w:type="dxa"/>
            <w:vMerge w:val="restart"/>
          </w:tcPr>
          <w:p>
            <w:pPr>
              <w:pStyle w:val="0"/>
              <w:jc w:val="center"/>
            </w:pPr>
            <w:r>
              <w:rPr>
                <w:sz w:val="24"/>
              </w:rPr>
              <w:t xml:space="preserve">L01XX</w:t>
            </w:r>
          </w:p>
        </w:tc>
        <w:tc>
          <w:tcPr>
            <w:tcW w:w="3912" w:type="dxa"/>
            <w:vMerge w:val="restart"/>
          </w:tcPr>
          <w:p>
            <w:pPr>
              <w:pStyle w:val="0"/>
              <w:jc w:val="both"/>
            </w:pPr>
            <w:r>
              <w:rPr>
                <w:sz w:val="24"/>
              </w:rPr>
              <w:t xml:space="preserve">прочие противоопухолевые препараты</w:t>
            </w:r>
          </w:p>
        </w:tc>
        <w:tc>
          <w:tcPr>
            <w:tcW w:w="3005" w:type="dxa"/>
          </w:tcPr>
          <w:p>
            <w:pPr>
              <w:pStyle w:val="0"/>
              <w:jc w:val="both"/>
            </w:pPr>
            <w:r>
              <w:rPr>
                <w:sz w:val="24"/>
              </w:rPr>
              <w:t xml:space="preserve">аспарагиназа</w:t>
            </w:r>
          </w:p>
        </w:tc>
      </w:tr>
      <w:tr>
        <w:tc>
          <w:tcPr>
            <w:tcW w:w="850" w:type="dxa"/>
          </w:tcPr>
          <w:p>
            <w:pPr>
              <w:pStyle w:val="0"/>
              <w:jc w:val="center"/>
            </w:pPr>
            <w:r>
              <w:rPr>
                <w:sz w:val="24"/>
              </w:rPr>
              <w:t xml:space="preserve">535.</w:t>
            </w:r>
          </w:p>
        </w:tc>
        <w:tc>
          <w:tcPr>
            <w:vMerge w:val="continue"/>
          </w:tcPr>
          <w:p/>
        </w:tc>
        <w:tc>
          <w:tcPr>
            <w:vMerge w:val="continue"/>
          </w:tcPr>
          <w:p/>
        </w:tc>
        <w:tc>
          <w:tcPr>
            <w:tcW w:w="3005" w:type="dxa"/>
          </w:tcPr>
          <w:p>
            <w:pPr>
              <w:pStyle w:val="0"/>
              <w:jc w:val="both"/>
            </w:pPr>
            <w:r>
              <w:rPr>
                <w:sz w:val="24"/>
              </w:rPr>
              <w:t xml:space="preserve">гидроксикарбамид</w:t>
            </w:r>
          </w:p>
        </w:tc>
      </w:tr>
      <w:tr>
        <w:tc>
          <w:tcPr>
            <w:tcW w:w="850" w:type="dxa"/>
          </w:tcPr>
          <w:p>
            <w:pPr>
              <w:pStyle w:val="0"/>
              <w:jc w:val="center"/>
            </w:pPr>
            <w:r>
              <w:rPr>
                <w:sz w:val="24"/>
              </w:rPr>
              <w:t xml:space="preserve">536.</w:t>
            </w:r>
          </w:p>
        </w:tc>
        <w:tc>
          <w:tcPr>
            <w:vMerge w:val="continue"/>
          </w:tcPr>
          <w:p/>
        </w:tc>
        <w:tc>
          <w:tcPr>
            <w:vMerge w:val="continue"/>
          </w:tcPr>
          <w:p/>
        </w:tc>
        <w:tc>
          <w:tcPr>
            <w:tcW w:w="3005" w:type="dxa"/>
          </w:tcPr>
          <w:p>
            <w:pPr>
              <w:pStyle w:val="0"/>
              <w:jc w:val="both"/>
            </w:pPr>
            <w:r>
              <w:rPr>
                <w:sz w:val="24"/>
              </w:rPr>
              <w:t xml:space="preserve">бортезомиб</w:t>
            </w:r>
          </w:p>
        </w:tc>
      </w:tr>
      <w:tr>
        <w:tc>
          <w:tcPr>
            <w:tcW w:w="850" w:type="dxa"/>
          </w:tcPr>
          <w:p>
            <w:pPr>
              <w:pStyle w:val="0"/>
              <w:jc w:val="center"/>
            </w:pPr>
            <w:r>
              <w:rPr>
                <w:sz w:val="24"/>
              </w:rPr>
              <w:t xml:space="preserve">537.</w:t>
            </w:r>
          </w:p>
        </w:tc>
        <w:tc>
          <w:tcPr>
            <w:vMerge w:val="continue"/>
          </w:tcPr>
          <w:p/>
        </w:tc>
        <w:tc>
          <w:tcPr>
            <w:vMerge w:val="continue"/>
          </w:tcPr>
          <w:p/>
        </w:tc>
        <w:tc>
          <w:tcPr>
            <w:tcW w:w="3005" w:type="dxa"/>
          </w:tcPr>
          <w:p>
            <w:pPr>
              <w:pStyle w:val="0"/>
              <w:jc w:val="both"/>
            </w:pPr>
            <w:r>
              <w:rPr>
                <w:sz w:val="24"/>
              </w:rPr>
              <w:t xml:space="preserve">иксазомиб</w:t>
            </w:r>
          </w:p>
        </w:tc>
      </w:tr>
      <w:tr>
        <w:tc>
          <w:tcPr>
            <w:tcW w:w="850" w:type="dxa"/>
          </w:tcPr>
          <w:p>
            <w:pPr>
              <w:pStyle w:val="0"/>
              <w:jc w:val="center"/>
            </w:pPr>
            <w:r>
              <w:rPr>
                <w:sz w:val="24"/>
              </w:rPr>
              <w:t xml:space="preserve">538.</w:t>
            </w:r>
          </w:p>
        </w:tc>
        <w:tc>
          <w:tcPr>
            <w:vMerge w:val="continue"/>
          </w:tcPr>
          <w:p/>
        </w:tc>
        <w:tc>
          <w:tcPr>
            <w:vMerge w:val="continue"/>
          </w:tcPr>
          <w:p/>
        </w:tc>
        <w:tc>
          <w:tcPr>
            <w:tcW w:w="3005" w:type="dxa"/>
          </w:tcPr>
          <w:p>
            <w:pPr>
              <w:pStyle w:val="0"/>
              <w:jc w:val="both"/>
            </w:pPr>
            <w:r>
              <w:rPr>
                <w:sz w:val="24"/>
              </w:rPr>
              <w:t xml:space="preserve">митотан</w:t>
            </w:r>
          </w:p>
        </w:tc>
      </w:tr>
      <w:tr>
        <w:tc>
          <w:tcPr>
            <w:tcW w:w="850" w:type="dxa"/>
          </w:tcPr>
          <w:p>
            <w:pPr>
              <w:pStyle w:val="0"/>
              <w:jc w:val="center"/>
            </w:pPr>
            <w:r>
              <w:rPr>
                <w:sz w:val="24"/>
              </w:rPr>
              <w:t xml:space="preserve">539.</w:t>
            </w:r>
          </w:p>
        </w:tc>
        <w:tc>
          <w:tcPr>
            <w:vMerge w:val="continue"/>
          </w:tcPr>
          <w:p/>
        </w:tc>
        <w:tc>
          <w:tcPr>
            <w:vMerge w:val="continue"/>
          </w:tcPr>
          <w:p/>
        </w:tc>
        <w:tc>
          <w:tcPr>
            <w:tcW w:w="3005" w:type="dxa"/>
          </w:tcPr>
          <w:p>
            <w:pPr>
              <w:pStyle w:val="0"/>
              <w:jc w:val="both"/>
            </w:pPr>
            <w:r>
              <w:rPr>
                <w:sz w:val="24"/>
              </w:rPr>
              <w:t xml:space="preserve">иринотекан</w:t>
            </w:r>
          </w:p>
        </w:tc>
      </w:tr>
      <w:tr>
        <w:tc>
          <w:tcPr>
            <w:tcW w:w="850" w:type="dxa"/>
          </w:tcPr>
          <w:p>
            <w:pPr>
              <w:pStyle w:val="0"/>
              <w:jc w:val="center"/>
            </w:pPr>
            <w:r>
              <w:rPr>
                <w:sz w:val="24"/>
              </w:rPr>
              <w:t xml:space="preserve">540.</w:t>
            </w:r>
          </w:p>
        </w:tc>
        <w:tc>
          <w:tcPr>
            <w:vMerge w:val="continue"/>
          </w:tcPr>
          <w:p/>
        </w:tc>
        <w:tc>
          <w:tcPr>
            <w:vMerge w:val="continue"/>
          </w:tcPr>
          <w:p/>
        </w:tc>
        <w:tc>
          <w:tcPr>
            <w:tcW w:w="3005" w:type="dxa"/>
          </w:tcPr>
          <w:p>
            <w:pPr>
              <w:pStyle w:val="0"/>
              <w:jc w:val="both"/>
            </w:pPr>
            <w:r>
              <w:rPr>
                <w:sz w:val="24"/>
              </w:rPr>
              <w:t xml:space="preserve">третиноин</w:t>
            </w:r>
          </w:p>
        </w:tc>
      </w:tr>
      <w:tr>
        <w:tc>
          <w:tcPr>
            <w:tcW w:w="850" w:type="dxa"/>
          </w:tcPr>
          <w:p>
            <w:pPr>
              <w:pStyle w:val="0"/>
              <w:jc w:val="center"/>
            </w:pPr>
            <w:r>
              <w:rPr>
                <w:sz w:val="24"/>
              </w:rPr>
              <w:t xml:space="preserve">541.</w:t>
            </w:r>
          </w:p>
        </w:tc>
        <w:tc>
          <w:tcPr>
            <w:vMerge w:val="continue"/>
          </w:tcPr>
          <w:p/>
        </w:tc>
        <w:tc>
          <w:tcPr>
            <w:vMerge w:val="continue"/>
          </w:tcPr>
          <w:p/>
        </w:tc>
        <w:tc>
          <w:tcPr>
            <w:tcW w:w="3005" w:type="dxa"/>
          </w:tcPr>
          <w:p>
            <w:pPr>
              <w:pStyle w:val="0"/>
              <w:jc w:val="both"/>
            </w:pPr>
            <w:r>
              <w:rPr>
                <w:sz w:val="24"/>
              </w:rPr>
              <w:t xml:space="preserve">афлиберцепт</w:t>
            </w:r>
          </w:p>
        </w:tc>
      </w:tr>
      <w:tr>
        <w:tc>
          <w:tcPr>
            <w:tcW w:w="850" w:type="dxa"/>
          </w:tcPr>
          <w:p>
            <w:pPr>
              <w:pStyle w:val="0"/>
              <w:jc w:val="center"/>
            </w:pPr>
            <w:r>
              <w:rPr>
                <w:sz w:val="24"/>
              </w:rPr>
              <w:t xml:space="preserve">542.</w:t>
            </w:r>
          </w:p>
        </w:tc>
        <w:tc>
          <w:tcPr>
            <w:vMerge w:val="continue"/>
          </w:tcPr>
          <w:p/>
        </w:tc>
        <w:tc>
          <w:tcPr>
            <w:vMerge w:val="continue"/>
          </w:tcPr>
          <w:p/>
        </w:tc>
        <w:tc>
          <w:tcPr>
            <w:tcW w:w="3005" w:type="dxa"/>
          </w:tcPr>
          <w:p>
            <w:pPr>
              <w:pStyle w:val="0"/>
              <w:jc w:val="both"/>
            </w:pPr>
            <w:r>
              <w:rPr>
                <w:sz w:val="24"/>
              </w:rPr>
              <w:t xml:space="preserve">висмодегиб</w:t>
            </w:r>
          </w:p>
        </w:tc>
      </w:tr>
      <w:tr>
        <w:tc>
          <w:tcPr>
            <w:tcW w:w="850" w:type="dxa"/>
          </w:tcPr>
          <w:p>
            <w:pPr>
              <w:pStyle w:val="0"/>
              <w:jc w:val="center"/>
            </w:pPr>
            <w:r>
              <w:rPr>
                <w:sz w:val="24"/>
              </w:rPr>
              <w:t xml:space="preserve">543.</w:t>
            </w:r>
          </w:p>
        </w:tc>
        <w:tc>
          <w:tcPr>
            <w:vMerge w:val="continue"/>
          </w:tcPr>
          <w:p/>
        </w:tc>
        <w:tc>
          <w:tcPr>
            <w:vMerge w:val="continue"/>
          </w:tcPr>
          <w:p/>
        </w:tc>
        <w:tc>
          <w:tcPr>
            <w:tcW w:w="3005" w:type="dxa"/>
          </w:tcPr>
          <w:p>
            <w:pPr>
              <w:pStyle w:val="0"/>
              <w:jc w:val="both"/>
            </w:pPr>
            <w:r>
              <w:rPr>
                <w:sz w:val="24"/>
              </w:rPr>
              <w:t xml:space="preserve">карфилзомиб</w:t>
            </w:r>
          </w:p>
        </w:tc>
      </w:tr>
      <w:tr>
        <w:tc>
          <w:tcPr>
            <w:tcW w:w="850" w:type="dxa"/>
          </w:tcPr>
          <w:p>
            <w:pPr>
              <w:pStyle w:val="0"/>
              <w:jc w:val="center"/>
            </w:pPr>
            <w:r>
              <w:rPr>
                <w:sz w:val="24"/>
              </w:rPr>
              <w:t xml:space="preserve">544.</w:t>
            </w:r>
          </w:p>
        </w:tc>
        <w:tc>
          <w:tcPr>
            <w:vMerge w:val="continue"/>
          </w:tcPr>
          <w:p/>
        </w:tc>
        <w:tc>
          <w:tcPr>
            <w:vMerge w:val="continue"/>
          </w:tcPr>
          <w:p/>
        </w:tc>
        <w:tc>
          <w:tcPr>
            <w:tcW w:w="3005" w:type="dxa"/>
          </w:tcPr>
          <w:p>
            <w:pPr>
              <w:pStyle w:val="0"/>
              <w:jc w:val="both"/>
            </w:pPr>
            <w:r>
              <w:rPr>
                <w:sz w:val="24"/>
              </w:rPr>
              <w:t xml:space="preserve">фактор некроза опухоли альфа-1 (тимозин рекомбинантный)</w:t>
            </w:r>
          </w:p>
        </w:tc>
      </w:tr>
      <w:tr>
        <w:tc>
          <w:tcPr>
            <w:tcW w:w="850" w:type="dxa"/>
          </w:tcPr>
          <w:p>
            <w:pPr>
              <w:pStyle w:val="0"/>
              <w:jc w:val="center"/>
            </w:pPr>
            <w:r>
              <w:rPr>
                <w:sz w:val="24"/>
              </w:rPr>
              <w:t xml:space="preserve">545.</w:t>
            </w:r>
          </w:p>
        </w:tc>
        <w:tc>
          <w:tcPr>
            <w:vMerge w:val="continue"/>
          </w:tcPr>
          <w:p/>
        </w:tc>
        <w:tc>
          <w:tcPr>
            <w:vMerge w:val="continue"/>
          </w:tcPr>
          <w:p/>
        </w:tc>
        <w:tc>
          <w:tcPr>
            <w:tcW w:w="3005" w:type="dxa"/>
          </w:tcPr>
          <w:p>
            <w:pPr>
              <w:pStyle w:val="0"/>
              <w:jc w:val="both"/>
            </w:pPr>
            <w:r>
              <w:rPr>
                <w:sz w:val="24"/>
              </w:rPr>
              <w:t xml:space="preserve">эрибулин</w:t>
            </w:r>
          </w:p>
        </w:tc>
      </w:tr>
      <w:tr>
        <w:tc>
          <w:tcPr>
            <w:tcW w:w="850" w:type="dxa"/>
          </w:tcPr>
          <w:p>
            <w:pPr>
              <w:pStyle w:val="0"/>
              <w:jc w:val="center"/>
            </w:pPr>
            <w:r>
              <w:rPr>
                <w:sz w:val="24"/>
              </w:rPr>
              <w:t xml:space="preserve">546.</w:t>
            </w:r>
          </w:p>
        </w:tc>
        <w:tc>
          <w:tcPr>
            <w:vMerge w:val="continue"/>
          </w:tcPr>
          <w:p/>
        </w:tc>
        <w:tc>
          <w:tcPr>
            <w:vMerge w:val="continue"/>
          </w:tcPr>
          <w:p/>
        </w:tc>
        <w:tc>
          <w:tcPr>
            <w:tcW w:w="3005" w:type="dxa"/>
          </w:tcPr>
          <w:p>
            <w:pPr>
              <w:pStyle w:val="0"/>
              <w:jc w:val="both"/>
            </w:pPr>
            <w:r>
              <w:rPr>
                <w:sz w:val="24"/>
              </w:rPr>
              <w:t xml:space="preserve">венетоклакс</w:t>
            </w:r>
          </w:p>
        </w:tc>
      </w:tr>
      <w:tr>
        <w:tc>
          <w:tcPr>
            <w:gridSpan w:val="2"/>
            <w:tcW w:w="2154" w:type="dxa"/>
          </w:tcPr>
          <w:p>
            <w:pPr>
              <w:pStyle w:val="0"/>
              <w:jc w:val="center"/>
            </w:pPr>
            <w:r>
              <w:rPr>
                <w:sz w:val="24"/>
              </w:rPr>
              <w:t xml:space="preserve">L02</w:t>
            </w:r>
          </w:p>
        </w:tc>
        <w:tc>
          <w:tcPr>
            <w:tcW w:w="3912" w:type="dxa"/>
          </w:tcPr>
          <w:p>
            <w:pPr>
              <w:pStyle w:val="0"/>
              <w:jc w:val="both"/>
            </w:pPr>
            <w:r>
              <w:rPr>
                <w:sz w:val="24"/>
              </w:rPr>
              <w:t xml:space="preserve">противоопухолевые гормональные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L02A</w:t>
            </w:r>
          </w:p>
        </w:tc>
        <w:tc>
          <w:tcPr>
            <w:tcW w:w="3912" w:type="dxa"/>
          </w:tcPr>
          <w:p>
            <w:pPr>
              <w:pStyle w:val="0"/>
              <w:jc w:val="both"/>
            </w:pPr>
            <w:r>
              <w:rPr>
                <w:sz w:val="24"/>
              </w:rPr>
              <w:t xml:space="preserve">гормоны и родственные соединения</w:t>
            </w:r>
          </w:p>
        </w:tc>
        <w:tc>
          <w:tcPr>
            <w:tcW w:w="3005" w:type="dxa"/>
          </w:tcPr>
          <w:p>
            <w:pPr>
              <w:pStyle w:val="0"/>
            </w:pPr>
            <w:r>
              <w:rPr>
                <w:sz w:val="24"/>
              </w:rPr>
            </w:r>
          </w:p>
        </w:tc>
      </w:tr>
      <w:tr>
        <w:tc>
          <w:tcPr>
            <w:tcW w:w="850" w:type="dxa"/>
          </w:tcPr>
          <w:p>
            <w:pPr>
              <w:pStyle w:val="0"/>
              <w:jc w:val="center"/>
            </w:pPr>
            <w:r>
              <w:rPr>
                <w:sz w:val="24"/>
              </w:rPr>
              <w:t xml:space="preserve">547.</w:t>
            </w:r>
          </w:p>
        </w:tc>
        <w:tc>
          <w:tcPr>
            <w:tcW w:w="1304" w:type="dxa"/>
          </w:tcPr>
          <w:p>
            <w:pPr>
              <w:pStyle w:val="0"/>
              <w:jc w:val="center"/>
            </w:pPr>
            <w:r>
              <w:rPr>
                <w:sz w:val="24"/>
              </w:rPr>
              <w:t xml:space="preserve">L02AB</w:t>
            </w:r>
          </w:p>
        </w:tc>
        <w:tc>
          <w:tcPr>
            <w:tcW w:w="3912" w:type="dxa"/>
          </w:tcPr>
          <w:p>
            <w:pPr>
              <w:pStyle w:val="0"/>
              <w:jc w:val="both"/>
            </w:pPr>
            <w:r>
              <w:rPr>
                <w:sz w:val="24"/>
              </w:rPr>
              <w:t xml:space="preserve">гестагены</w:t>
            </w:r>
          </w:p>
        </w:tc>
        <w:tc>
          <w:tcPr>
            <w:tcW w:w="3005" w:type="dxa"/>
          </w:tcPr>
          <w:p>
            <w:pPr>
              <w:pStyle w:val="0"/>
              <w:jc w:val="both"/>
            </w:pPr>
            <w:r>
              <w:rPr>
                <w:sz w:val="24"/>
              </w:rPr>
              <w:t xml:space="preserve">медроксипрогестерон</w:t>
            </w:r>
          </w:p>
        </w:tc>
      </w:tr>
      <w:tr>
        <w:tc>
          <w:tcPr>
            <w:tcW w:w="850" w:type="dxa"/>
          </w:tcPr>
          <w:p>
            <w:pPr>
              <w:pStyle w:val="0"/>
              <w:jc w:val="center"/>
            </w:pPr>
            <w:r>
              <w:rPr>
                <w:sz w:val="24"/>
              </w:rPr>
              <w:t xml:space="preserve">548.</w:t>
            </w:r>
          </w:p>
        </w:tc>
        <w:tc>
          <w:tcPr>
            <w:tcW w:w="1304" w:type="dxa"/>
            <w:vMerge w:val="restart"/>
          </w:tcPr>
          <w:p>
            <w:pPr>
              <w:pStyle w:val="0"/>
              <w:jc w:val="center"/>
            </w:pPr>
            <w:r>
              <w:rPr>
                <w:sz w:val="24"/>
              </w:rPr>
              <w:t xml:space="preserve">L02AE</w:t>
            </w:r>
          </w:p>
        </w:tc>
        <w:tc>
          <w:tcPr>
            <w:tcW w:w="3912" w:type="dxa"/>
            <w:vMerge w:val="restart"/>
          </w:tcPr>
          <w:p>
            <w:pPr>
              <w:pStyle w:val="0"/>
              <w:jc w:val="both"/>
            </w:pPr>
            <w:r>
              <w:rPr>
                <w:sz w:val="24"/>
              </w:rPr>
              <w:t xml:space="preserve">аналоги гонадотропин-рилизинг гормона</w:t>
            </w:r>
          </w:p>
        </w:tc>
        <w:tc>
          <w:tcPr>
            <w:tcW w:w="3005" w:type="dxa"/>
          </w:tcPr>
          <w:p>
            <w:pPr>
              <w:pStyle w:val="0"/>
              <w:jc w:val="both"/>
            </w:pPr>
            <w:r>
              <w:rPr>
                <w:sz w:val="24"/>
              </w:rPr>
              <w:t xml:space="preserve">гозерелин</w:t>
            </w:r>
          </w:p>
        </w:tc>
      </w:tr>
      <w:tr>
        <w:tc>
          <w:tcPr>
            <w:tcW w:w="850" w:type="dxa"/>
          </w:tcPr>
          <w:p>
            <w:pPr>
              <w:pStyle w:val="0"/>
              <w:jc w:val="center"/>
            </w:pPr>
            <w:r>
              <w:rPr>
                <w:sz w:val="24"/>
              </w:rPr>
              <w:t xml:space="preserve">549.</w:t>
            </w:r>
          </w:p>
        </w:tc>
        <w:tc>
          <w:tcPr>
            <w:vMerge w:val="continue"/>
          </w:tcPr>
          <w:p/>
        </w:tc>
        <w:tc>
          <w:tcPr>
            <w:vMerge w:val="continue"/>
          </w:tcPr>
          <w:p/>
        </w:tc>
        <w:tc>
          <w:tcPr>
            <w:tcW w:w="3005" w:type="dxa"/>
          </w:tcPr>
          <w:p>
            <w:pPr>
              <w:pStyle w:val="0"/>
              <w:jc w:val="both"/>
            </w:pPr>
            <w:r>
              <w:rPr>
                <w:sz w:val="24"/>
              </w:rPr>
              <w:t xml:space="preserve">лейпрорелин</w:t>
            </w:r>
          </w:p>
        </w:tc>
      </w:tr>
      <w:tr>
        <w:tc>
          <w:tcPr>
            <w:tcW w:w="850" w:type="dxa"/>
          </w:tcPr>
          <w:p>
            <w:pPr>
              <w:pStyle w:val="0"/>
              <w:jc w:val="center"/>
            </w:pPr>
            <w:r>
              <w:rPr>
                <w:sz w:val="24"/>
              </w:rPr>
              <w:t xml:space="preserve">550.</w:t>
            </w:r>
          </w:p>
        </w:tc>
        <w:tc>
          <w:tcPr>
            <w:vMerge w:val="continue"/>
          </w:tcPr>
          <w:p/>
        </w:tc>
        <w:tc>
          <w:tcPr>
            <w:vMerge w:val="continue"/>
          </w:tcPr>
          <w:p/>
        </w:tc>
        <w:tc>
          <w:tcPr>
            <w:tcW w:w="3005" w:type="dxa"/>
          </w:tcPr>
          <w:p>
            <w:pPr>
              <w:pStyle w:val="0"/>
              <w:jc w:val="both"/>
            </w:pPr>
            <w:r>
              <w:rPr>
                <w:sz w:val="24"/>
              </w:rPr>
              <w:t xml:space="preserve">трипторелин</w:t>
            </w:r>
          </w:p>
        </w:tc>
      </w:tr>
      <w:tr>
        <w:tc>
          <w:tcPr>
            <w:tcW w:w="850" w:type="dxa"/>
          </w:tcPr>
          <w:p>
            <w:pPr>
              <w:pStyle w:val="0"/>
              <w:jc w:val="center"/>
            </w:pPr>
            <w:r>
              <w:rPr>
                <w:sz w:val="24"/>
              </w:rPr>
              <w:t xml:space="preserve">551.</w:t>
            </w:r>
          </w:p>
        </w:tc>
        <w:tc>
          <w:tcPr>
            <w:vMerge w:val="continue"/>
          </w:tcPr>
          <w:p/>
        </w:tc>
        <w:tc>
          <w:tcPr>
            <w:vMerge w:val="continue"/>
          </w:tcPr>
          <w:p/>
        </w:tc>
        <w:tc>
          <w:tcPr>
            <w:tcW w:w="3005" w:type="dxa"/>
          </w:tcPr>
          <w:p>
            <w:pPr>
              <w:pStyle w:val="0"/>
              <w:jc w:val="both"/>
            </w:pPr>
            <w:r>
              <w:rPr>
                <w:sz w:val="24"/>
              </w:rPr>
              <w:t xml:space="preserve">бусерелин</w:t>
            </w:r>
          </w:p>
        </w:tc>
      </w:tr>
      <w:tr>
        <w:tc>
          <w:tcPr>
            <w:gridSpan w:val="2"/>
            <w:tcW w:w="2154" w:type="dxa"/>
          </w:tcPr>
          <w:p>
            <w:pPr>
              <w:pStyle w:val="0"/>
              <w:jc w:val="center"/>
            </w:pPr>
            <w:r>
              <w:rPr>
                <w:sz w:val="24"/>
              </w:rPr>
              <w:t xml:space="preserve">L02B</w:t>
            </w:r>
          </w:p>
        </w:tc>
        <w:tc>
          <w:tcPr>
            <w:tcW w:w="3912" w:type="dxa"/>
          </w:tcPr>
          <w:p>
            <w:pPr>
              <w:pStyle w:val="0"/>
              <w:jc w:val="both"/>
            </w:pPr>
            <w:r>
              <w:rPr>
                <w:sz w:val="24"/>
              </w:rPr>
              <w:t xml:space="preserve">антагонисты гормонов и родственные соединения</w:t>
            </w:r>
          </w:p>
        </w:tc>
        <w:tc>
          <w:tcPr>
            <w:tcW w:w="3005" w:type="dxa"/>
          </w:tcPr>
          <w:p>
            <w:pPr>
              <w:pStyle w:val="0"/>
            </w:pPr>
            <w:r>
              <w:rPr>
                <w:sz w:val="24"/>
              </w:rPr>
            </w:r>
          </w:p>
        </w:tc>
      </w:tr>
      <w:tr>
        <w:tc>
          <w:tcPr>
            <w:tcW w:w="850" w:type="dxa"/>
          </w:tcPr>
          <w:p>
            <w:pPr>
              <w:pStyle w:val="0"/>
              <w:jc w:val="center"/>
            </w:pPr>
            <w:r>
              <w:rPr>
                <w:sz w:val="24"/>
              </w:rPr>
              <w:t xml:space="preserve">552.</w:t>
            </w:r>
          </w:p>
        </w:tc>
        <w:tc>
          <w:tcPr>
            <w:tcW w:w="1304" w:type="dxa"/>
          </w:tcPr>
          <w:p>
            <w:pPr>
              <w:pStyle w:val="0"/>
              <w:jc w:val="center"/>
            </w:pPr>
            <w:r>
              <w:rPr>
                <w:sz w:val="24"/>
              </w:rPr>
              <w:t xml:space="preserve">L01BX</w:t>
            </w:r>
          </w:p>
        </w:tc>
        <w:tc>
          <w:tcPr>
            <w:tcW w:w="3912" w:type="dxa"/>
          </w:tcPr>
          <w:p>
            <w:pPr>
              <w:pStyle w:val="0"/>
              <w:jc w:val="both"/>
            </w:pPr>
            <w:r>
              <w:rPr>
                <w:sz w:val="24"/>
              </w:rPr>
              <w:t xml:space="preserve">другие антагонисты гормонов и родственные соединения</w:t>
            </w:r>
          </w:p>
        </w:tc>
        <w:tc>
          <w:tcPr>
            <w:tcW w:w="3005" w:type="dxa"/>
          </w:tcPr>
          <w:p>
            <w:pPr>
              <w:pStyle w:val="0"/>
              <w:jc w:val="both"/>
            </w:pPr>
            <w:r>
              <w:rPr>
                <w:sz w:val="24"/>
              </w:rPr>
              <w:t xml:space="preserve">абиратерон</w:t>
            </w:r>
          </w:p>
        </w:tc>
      </w:tr>
      <w:tr>
        <w:tc>
          <w:tcPr>
            <w:tcW w:w="850" w:type="dxa"/>
          </w:tcPr>
          <w:p>
            <w:pPr>
              <w:pStyle w:val="0"/>
              <w:jc w:val="center"/>
            </w:pPr>
            <w:r>
              <w:rPr>
                <w:sz w:val="24"/>
              </w:rPr>
              <w:t xml:space="preserve">553.</w:t>
            </w:r>
          </w:p>
        </w:tc>
        <w:tc>
          <w:tcPr>
            <w:tcW w:w="1304" w:type="dxa"/>
            <w:vMerge w:val="restart"/>
          </w:tcPr>
          <w:p>
            <w:pPr>
              <w:pStyle w:val="0"/>
              <w:jc w:val="center"/>
            </w:pPr>
            <w:r>
              <w:rPr>
                <w:sz w:val="24"/>
              </w:rPr>
              <w:t xml:space="preserve">L02BA</w:t>
            </w:r>
          </w:p>
        </w:tc>
        <w:tc>
          <w:tcPr>
            <w:tcW w:w="3912" w:type="dxa"/>
            <w:vMerge w:val="restart"/>
          </w:tcPr>
          <w:p>
            <w:pPr>
              <w:pStyle w:val="0"/>
              <w:jc w:val="both"/>
            </w:pPr>
            <w:r>
              <w:rPr>
                <w:sz w:val="24"/>
              </w:rPr>
              <w:t xml:space="preserve">антиэстрогены</w:t>
            </w:r>
          </w:p>
        </w:tc>
        <w:tc>
          <w:tcPr>
            <w:tcW w:w="3005" w:type="dxa"/>
          </w:tcPr>
          <w:p>
            <w:pPr>
              <w:pStyle w:val="0"/>
              <w:jc w:val="both"/>
            </w:pPr>
            <w:r>
              <w:rPr>
                <w:sz w:val="24"/>
              </w:rPr>
              <w:t xml:space="preserve">тамоксифен</w:t>
            </w:r>
          </w:p>
        </w:tc>
      </w:tr>
      <w:tr>
        <w:tc>
          <w:tcPr>
            <w:tcW w:w="850" w:type="dxa"/>
          </w:tcPr>
          <w:p>
            <w:pPr>
              <w:pStyle w:val="0"/>
              <w:jc w:val="center"/>
            </w:pPr>
            <w:r>
              <w:rPr>
                <w:sz w:val="24"/>
              </w:rPr>
              <w:t xml:space="preserve">554.</w:t>
            </w:r>
          </w:p>
        </w:tc>
        <w:tc>
          <w:tcPr>
            <w:vMerge w:val="continue"/>
          </w:tcPr>
          <w:p/>
        </w:tc>
        <w:tc>
          <w:tcPr>
            <w:vMerge w:val="continue"/>
          </w:tcPr>
          <w:p/>
        </w:tc>
        <w:tc>
          <w:tcPr>
            <w:tcW w:w="3005" w:type="dxa"/>
          </w:tcPr>
          <w:p>
            <w:pPr>
              <w:pStyle w:val="0"/>
              <w:jc w:val="both"/>
            </w:pPr>
            <w:r>
              <w:rPr>
                <w:sz w:val="24"/>
              </w:rPr>
              <w:t xml:space="preserve">фулвестрант</w:t>
            </w:r>
          </w:p>
        </w:tc>
      </w:tr>
      <w:tr>
        <w:tc>
          <w:tcPr>
            <w:tcW w:w="850" w:type="dxa"/>
          </w:tcPr>
          <w:p>
            <w:pPr>
              <w:pStyle w:val="0"/>
              <w:jc w:val="center"/>
            </w:pPr>
            <w:r>
              <w:rPr>
                <w:sz w:val="24"/>
              </w:rPr>
              <w:t xml:space="preserve">555.</w:t>
            </w:r>
          </w:p>
        </w:tc>
        <w:tc>
          <w:tcPr>
            <w:tcW w:w="1304" w:type="dxa"/>
            <w:vMerge w:val="restart"/>
          </w:tcPr>
          <w:p>
            <w:pPr>
              <w:pStyle w:val="0"/>
              <w:jc w:val="center"/>
            </w:pPr>
            <w:r>
              <w:rPr>
                <w:sz w:val="24"/>
              </w:rPr>
              <w:t xml:space="preserve">L02BB</w:t>
            </w:r>
          </w:p>
        </w:tc>
        <w:tc>
          <w:tcPr>
            <w:tcW w:w="3912" w:type="dxa"/>
            <w:vMerge w:val="restart"/>
          </w:tcPr>
          <w:p>
            <w:pPr>
              <w:pStyle w:val="0"/>
              <w:jc w:val="both"/>
            </w:pPr>
            <w:r>
              <w:rPr>
                <w:sz w:val="24"/>
              </w:rPr>
              <w:t xml:space="preserve">антиандрогены</w:t>
            </w:r>
          </w:p>
        </w:tc>
        <w:tc>
          <w:tcPr>
            <w:tcW w:w="3005" w:type="dxa"/>
          </w:tcPr>
          <w:p>
            <w:pPr>
              <w:pStyle w:val="0"/>
              <w:jc w:val="both"/>
            </w:pPr>
            <w:r>
              <w:rPr>
                <w:sz w:val="24"/>
              </w:rPr>
              <w:t xml:space="preserve">бикалутамид</w:t>
            </w:r>
          </w:p>
        </w:tc>
      </w:tr>
      <w:tr>
        <w:tc>
          <w:tcPr>
            <w:tcW w:w="850" w:type="dxa"/>
          </w:tcPr>
          <w:p>
            <w:pPr>
              <w:pStyle w:val="0"/>
              <w:jc w:val="center"/>
            </w:pPr>
            <w:r>
              <w:rPr>
                <w:sz w:val="24"/>
              </w:rPr>
              <w:t xml:space="preserve">556.</w:t>
            </w:r>
          </w:p>
        </w:tc>
        <w:tc>
          <w:tcPr>
            <w:vMerge w:val="continue"/>
          </w:tcPr>
          <w:p/>
        </w:tc>
        <w:tc>
          <w:tcPr>
            <w:vMerge w:val="continue"/>
          </w:tcPr>
          <w:p/>
        </w:tc>
        <w:tc>
          <w:tcPr>
            <w:tcW w:w="3005" w:type="dxa"/>
          </w:tcPr>
          <w:p>
            <w:pPr>
              <w:pStyle w:val="0"/>
              <w:jc w:val="both"/>
            </w:pPr>
            <w:r>
              <w:rPr>
                <w:sz w:val="24"/>
              </w:rPr>
              <w:t xml:space="preserve">флутамид</w:t>
            </w:r>
          </w:p>
        </w:tc>
      </w:tr>
      <w:tr>
        <w:tc>
          <w:tcPr>
            <w:tcW w:w="850" w:type="dxa"/>
          </w:tcPr>
          <w:p>
            <w:pPr>
              <w:pStyle w:val="0"/>
              <w:jc w:val="center"/>
            </w:pPr>
            <w:r>
              <w:rPr>
                <w:sz w:val="24"/>
              </w:rPr>
              <w:t xml:space="preserve">557.</w:t>
            </w:r>
          </w:p>
        </w:tc>
        <w:tc>
          <w:tcPr>
            <w:vMerge w:val="continue"/>
          </w:tcPr>
          <w:p/>
        </w:tc>
        <w:tc>
          <w:tcPr>
            <w:vMerge w:val="continue"/>
          </w:tcPr>
          <w:p/>
        </w:tc>
        <w:tc>
          <w:tcPr>
            <w:tcW w:w="3005" w:type="dxa"/>
          </w:tcPr>
          <w:p>
            <w:pPr>
              <w:pStyle w:val="0"/>
              <w:jc w:val="both"/>
            </w:pPr>
            <w:r>
              <w:rPr>
                <w:sz w:val="24"/>
              </w:rPr>
              <w:t xml:space="preserve">дегареликс</w:t>
            </w:r>
          </w:p>
        </w:tc>
      </w:tr>
      <w:tr>
        <w:tc>
          <w:tcPr>
            <w:tcW w:w="850" w:type="dxa"/>
          </w:tcPr>
          <w:p>
            <w:pPr>
              <w:pStyle w:val="0"/>
              <w:jc w:val="center"/>
            </w:pPr>
            <w:r>
              <w:rPr>
                <w:sz w:val="24"/>
              </w:rPr>
              <w:t xml:space="preserve">558.</w:t>
            </w:r>
          </w:p>
        </w:tc>
        <w:tc>
          <w:tcPr>
            <w:vMerge w:val="continue"/>
          </w:tcPr>
          <w:p/>
        </w:tc>
        <w:tc>
          <w:tcPr>
            <w:vMerge w:val="continue"/>
          </w:tcPr>
          <w:p/>
        </w:tc>
        <w:tc>
          <w:tcPr>
            <w:tcW w:w="3005" w:type="dxa"/>
          </w:tcPr>
          <w:p>
            <w:pPr>
              <w:pStyle w:val="0"/>
              <w:jc w:val="both"/>
            </w:pPr>
            <w:r>
              <w:rPr>
                <w:sz w:val="24"/>
              </w:rPr>
              <w:t xml:space="preserve">энзалутамид</w:t>
            </w:r>
          </w:p>
        </w:tc>
      </w:tr>
      <w:tr>
        <w:tc>
          <w:tcPr>
            <w:tcW w:w="850" w:type="dxa"/>
          </w:tcPr>
          <w:p>
            <w:pPr>
              <w:pStyle w:val="0"/>
              <w:jc w:val="center"/>
            </w:pPr>
            <w:r>
              <w:rPr>
                <w:sz w:val="24"/>
              </w:rPr>
              <w:t xml:space="preserve">559.</w:t>
            </w:r>
          </w:p>
        </w:tc>
        <w:tc>
          <w:tcPr>
            <w:tcW w:w="1304" w:type="dxa"/>
          </w:tcPr>
          <w:p>
            <w:pPr>
              <w:pStyle w:val="0"/>
              <w:jc w:val="center"/>
            </w:pPr>
            <w:r>
              <w:rPr>
                <w:sz w:val="24"/>
              </w:rPr>
              <w:t xml:space="preserve">L02BG</w:t>
            </w:r>
          </w:p>
        </w:tc>
        <w:tc>
          <w:tcPr>
            <w:tcW w:w="3912" w:type="dxa"/>
          </w:tcPr>
          <w:p>
            <w:pPr>
              <w:pStyle w:val="0"/>
              <w:jc w:val="both"/>
            </w:pPr>
            <w:r>
              <w:rPr>
                <w:sz w:val="24"/>
              </w:rPr>
              <w:t xml:space="preserve">ингибиторы ферментов</w:t>
            </w:r>
          </w:p>
        </w:tc>
        <w:tc>
          <w:tcPr>
            <w:tcW w:w="3005" w:type="dxa"/>
          </w:tcPr>
          <w:p>
            <w:pPr>
              <w:pStyle w:val="0"/>
              <w:jc w:val="both"/>
            </w:pPr>
            <w:r>
              <w:rPr>
                <w:sz w:val="24"/>
              </w:rPr>
              <w:t xml:space="preserve">анастрозол</w:t>
            </w:r>
          </w:p>
        </w:tc>
      </w:tr>
      <w:tr>
        <w:tc>
          <w:tcPr>
            <w:tcW w:w="850" w:type="dxa"/>
          </w:tcPr>
          <w:p>
            <w:pPr>
              <w:pStyle w:val="0"/>
              <w:jc w:val="center"/>
            </w:pPr>
            <w:r>
              <w:rPr>
                <w:sz w:val="24"/>
              </w:rPr>
              <w:t xml:space="preserve">560.</w:t>
            </w:r>
          </w:p>
        </w:tc>
        <w:tc>
          <w:tcPr>
            <w:tcW w:w="1304" w:type="dxa"/>
          </w:tcPr>
          <w:p>
            <w:pPr>
              <w:pStyle w:val="0"/>
              <w:jc w:val="center"/>
            </w:pPr>
            <w:r>
              <w:rPr>
                <w:sz w:val="24"/>
              </w:rPr>
              <w:t xml:space="preserve">L04BX</w:t>
            </w:r>
          </w:p>
        </w:tc>
        <w:tc>
          <w:tcPr>
            <w:tcW w:w="3912" w:type="dxa"/>
          </w:tcPr>
          <w:p>
            <w:pPr>
              <w:pStyle w:val="0"/>
              <w:jc w:val="both"/>
            </w:pPr>
            <w:r>
              <w:rPr>
                <w:sz w:val="24"/>
              </w:rPr>
              <w:t xml:space="preserve">другие антагонисты гормонов и родственные соединения</w:t>
            </w:r>
          </w:p>
        </w:tc>
        <w:tc>
          <w:tcPr>
            <w:tcW w:w="3005" w:type="dxa"/>
          </w:tcPr>
          <w:p>
            <w:pPr>
              <w:pStyle w:val="0"/>
              <w:jc w:val="both"/>
            </w:pPr>
            <w:r>
              <w:rPr>
                <w:sz w:val="24"/>
              </w:rPr>
              <w:t xml:space="preserve">дегареликс</w:t>
            </w:r>
          </w:p>
        </w:tc>
      </w:tr>
      <w:tr>
        <w:tc>
          <w:tcPr>
            <w:gridSpan w:val="2"/>
            <w:tcW w:w="2154" w:type="dxa"/>
          </w:tcPr>
          <w:p>
            <w:pPr>
              <w:pStyle w:val="0"/>
              <w:jc w:val="center"/>
            </w:pPr>
            <w:r>
              <w:rPr>
                <w:sz w:val="24"/>
              </w:rPr>
              <w:t xml:space="preserve">L03</w:t>
            </w:r>
          </w:p>
        </w:tc>
        <w:tc>
          <w:tcPr>
            <w:tcW w:w="3912" w:type="dxa"/>
          </w:tcPr>
          <w:p>
            <w:pPr>
              <w:pStyle w:val="0"/>
              <w:jc w:val="both"/>
            </w:pPr>
            <w:r>
              <w:rPr>
                <w:sz w:val="24"/>
              </w:rPr>
              <w:t xml:space="preserve">иммуностимуляторы</w:t>
            </w:r>
          </w:p>
        </w:tc>
        <w:tc>
          <w:tcPr>
            <w:tcW w:w="3005" w:type="dxa"/>
          </w:tcPr>
          <w:p>
            <w:pPr>
              <w:pStyle w:val="0"/>
            </w:pPr>
            <w:r>
              <w:rPr>
                <w:sz w:val="24"/>
              </w:rPr>
            </w:r>
          </w:p>
        </w:tc>
      </w:tr>
      <w:tr>
        <w:tc>
          <w:tcPr>
            <w:tcW w:w="850" w:type="dxa"/>
          </w:tcPr>
          <w:p>
            <w:pPr>
              <w:pStyle w:val="0"/>
              <w:jc w:val="center"/>
            </w:pPr>
            <w:r>
              <w:rPr>
                <w:sz w:val="24"/>
              </w:rPr>
              <w:t xml:space="preserve">561.</w:t>
            </w:r>
          </w:p>
        </w:tc>
        <w:tc>
          <w:tcPr>
            <w:tcW w:w="1304" w:type="dxa"/>
            <w:vMerge w:val="restart"/>
          </w:tcPr>
          <w:p>
            <w:pPr>
              <w:pStyle w:val="0"/>
              <w:jc w:val="center"/>
            </w:pPr>
            <w:r>
              <w:rPr>
                <w:sz w:val="24"/>
              </w:rPr>
              <w:t xml:space="preserve">L03AA</w:t>
            </w:r>
          </w:p>
        </w:tc>
        <w:tc>
          <w:tcPr>
            <w:tcW w:w="3912" w:type="dxa"/>
            <w:vMerge w:val="restart"/>
          </w:tcPr>
          <w:p>
            <w:pPr>
              <w:pStyle w:val="0"/>
              <w:jc w:val="both"/>
            </w:pPr>
            <w:r>
              <w:rPr>
                <w:sz w:val="24"/>
              </w:rPr>
              <w:t xml:space="preserve">колониестимулирующие факторы</w:t>
            </w:r>
          </w:p>
        </w:tc>
        <w:tc>
          <w:tcPr>
            <w:tcW w:w="3005" w:type="dxa"/>
          </w:tcPr>
          <w:p>
            <w:pPr>
              <w:pStyle w:val="0"/>
              <w:jc w:val="both"/>
            </w:pPr>
            <w:r>
              <w:rPr>
                <w:sz w:val="24"/>
              </w:rPr>
              <w:t xml:space="preserve">филграстим</w:t>
            </w:r>
          </w:p>
        </w:tc>
      </w:tr>
      <w:tr>
        <w:tc>
          <w:tcPr>
            <w:tcW w:w="850" w:type="dxa"/>
          </w:tcPr>
          <w:p>
            <w:pPr>
              <w:pStyle w:val="0"/>
              <w:jc w:val="center"/>
            </w:pPr>
            <w:r>
              <w:rPr>
                <w:sz w:val="24"/>
              </w:rPr>
              <w:t xml:space="preserve">562.</w:t>
            </w:r>
          </w:p>
        </w:tc>
        <w:tc>
          <w:tcPr>
            <w:vMerge w:val="continue"/>
          </w:tcPr>
          <w:p/>
        </w:tc>
        <w:tc>
          <w:tcPr>
            <w:vMerge w:val="continue"/>
          </w:tcPr>
          <w:p/>
        </w:tc>
        <w:tc>
          <w:tcPr>
            <w:tcW w:w="3005" w:type="dxa"/>
          </w:tcPr>
          <w:p>
            <w:pPr>
              <w:pStyle w:val="0"/>
              <w:jc w:val="both"/>
            </w:pPr>
            <w:r>
              <w:rPr>
                <w:sz w:val="24"/>
              </w:rPr>
              <w:t xml:space="preserve">ленограстим</w:t>
            </w:r>
          </w:p>
        </w:tc>
      </w:tr>
      <w:tr>
        <w:tc>
          <w:tcPr>
            <w:tcW w:w="850" w:type="dxa"/>
          </w:tcPr>
          <w:p>
            <w:pPr>
              <w:pStyle w:val="0"/>
              <w:jc w:val="center"/>
            </w:pPr>
            <w:r>
              <w:rPr>
                <w:sz w:val="24"/>
              </w:rPr>
              <w:t xml:space="preserve">563.</w:t>
            </w:r>
          </w:p>
        </w:tc>
        <w:tc>
          <w:tcPr>
            <w:vMerge w:val="continue"/>
          </w:tcPr>
          <w:p/>
        </w:tc>
        <w:tc>
          <w:tcPr>
            <w:vMerge w:val="continue"/>
          </w:tcPr>
          <w:p/>
        </w:tc>
        <w:tc>
          <w:tcPr>
            <w:tcW w:w="3005" w:type="dxa"/>
          </w:tcPr>
          <w:p>
            <w:pPr>
              <w:pStyle w:val="0"/>
              <w:jc w:val="both"/>
            </w:pPr>
            <w:r>
              <w:rPr>
                <w:sz w:val="24"/>
              </w:rPr>
              <w:t xml:space="preserve">эмпэгфилграстим</w:t>
            </w:r>
          </w:p>
        </w:tc>
      </w:tr>
      <w:tr>
        <w:tc>
          <w:tcPr>
            <w:tcW w:w="850" w:type="dxa"/>
          </w:tcPr>
          <w:p>
            <w:pPr>
              <w:pStyle w:val="0"/>
              <w:jc w:val="center"/>
            </w:pPr>
            <w:r>
              <w:rPr>
                <w:sz w:val="24"/>
              </w:rPr>
              <w:t xml:space="preserve">564.</w:t>
            </w:r>
          </w:p>
        </w:tc>
        <w:tc>
          <w:tcPr>
            <w:tcW w:w="1304" w:type="dxa"/>
            <w:vMerge w:val="restart"/>
          </w:tcPr>
          <w:p>
            <w:pPr>
              <w:pStyle w:val="0"/>
              <w:jc w:val="center"/>
            </w:pPr>
            <w:r>
              <w:rPr>
                <w:sz w:val="24"/>
              </w:rPr>
              <w:t xml:space="preserve">L03AB</w:t>
            </w:r>
          </w:p>
        </w:tc>
        <w:tc>
          <w:tcPr>
            <w:tcW w:w="3912" w:type="dxa"/>
            <w:vMerge w:val="restart"/>
          </w:tcPr>
          <w:p>
            <w:pPr>
              <w:pStyle w:val="0"/>
              <w:jc w:val="both"/>
            </w:pPr>
            <w:r>
              <w:rPr>
                <w:sz w:val="24"/>
              </w:rPr>
              <w:t xml:space="preserve">интерфероны</w:t>
            </w:r>
          </w:p>
        </w:tc>
        <w:tc>
          <w:tcPr>
            <w:tcW w:w="3005" w:type="dxa"/>
          </w:tcPr>
          <w:p>
            <w:pPr>
              <w:pStyle w:val="0"/>
              <w:jc w:val="both"/>
            </w:pPr>
            <w:r>
              <w:rPr>
                <w:sz w:val="24"/>
              </w:rPr>
              <w:t xml:space="preserve">интерферон альфа</w:t>
            </w:r>
          </w:p>
        </w:tc>
      </w:tr>
      <w:tr>
        <w:tc>
          <w:tcPr>
            <w:tcW w:w="850" w:type="dxa"/>
          </w:tcPr>
          <w:p>
            <w:pPr>
              <w:pStyle w:val="0"/>
              <w:jc w:val="center"/>
            </w:pPr>
            <w:r>
              <w:rPr>
                <w:sz w:val="24"/>
              </w:rPr>
              <w:t xml:space="preserve">565.</w:t>
            </w:r>
          </w:p>
        </w:tc>
        <w:tc>
          <w:tcPr>
            <w:vMerge w:val="continue"/>
          </w:tcPr>
          <w:p/>
        </w:tc>
        <w:tc>
          <w:tcPr>
            <w:vMerge w:val="continue"/>
          </w:tcPr>
          <w:p/>
        </w:tc>
        <w:tc>
          <w:tcPr>
            <w:tcW w:w="3005" w:type="dxa"/>
          </w:tcPr>
          <w:p>
            <w:pPr>
              <w:pStyle w:val="0"/>
              <w:jc w:val="both"/>
            </w:pPr>
            <w:r>
              <w:rPr>
                <w:sz w:val="24"/>
              </w:rPr>
              <w:t xml:space="preserve">интерферон бета-1a</w:t>
            </w:r>
          </w:p>
        </w:tc>
      </w:tr>
      <w:tr>
        <w:tc>
          <w:tcPr>
            <w:tcW w:w="850" w:type="dxa"/>
          </w:tcPr>
          <w:p>
            <w:pPr>
              <w:pStyle w:val="0"/>
              <w:jc w:val="center"/>
            </w:pPr>
            <w:r>
              <w:rPr>
                <w:sz w:val="24"/>
              </w:rPr>
              <w:t xml:space="preserve">566.</w:t>
            </w:r>
          </w:p>
        </w:tc>
        <w:tc>
          <w:tcPr>
            <w:vMerge w:val="continue"/>
          </w:tcPr>
          <w:p/>
        </w:tc>
        <w:tc>
          <w:tcPr>
            <w:vMerge w:val="continue"/>
          </w:tcPr>
          <w:p/>
        </w:tc>
        <w:tc>
          <w:tcPr>
            <w:tcW w:w="3005" w:type="dxa"/>
          </w:tcPr>
          <w:p>
            <w:pPr>
              <w:pStyle w:val="0"/>
              <w:jc w:val="both"/>
            </w:pPr>
            <w:r>
              <w:rPr>
                <w:sz w:val="24"/>
              </w:rPr>
              <w:t xml:space="preserve">интерферон бета-1b</w:t>
            </w:r>
          </w:p>
        </w:tc>
      </w:tr>
      <w:tr>
        <w:tc>
          <w:tcPr>
            <w:tcW w:w="850" w:type="dxa"/>
          </w:tcPr>
          <w:p>
            <w:pPr>
              <w:pStyle w:val="0"/>
              <w:jc w:val="center"/>
            </w:pPr>
            <w:r>
              <w:rPr>
                <w:sz w:val="24"/>
              </w:rPr>
              <w:t xml:space="preserve">567.</w:t>
            </w:r>
          </w:p>
        </w:tc>
        <w:tc>
          <w:tcPr>
            <w:vMerge w:val="continue"/>
          </w:tcPr>
          <w:p/>
        </w:tc>
        <w:tc>
          <w:tcPr>
            <w:vMerge w:val="continue"/>
          </w:tcPr>
          <w:p/>
        </w:tc>
        <w:tc>
          <w:tcPr>
            <w:tcW w:w="3005" w:type="dxa"/>
          </w:tcPr>
          <w:p>
            <w:pPr>
              <w:pStyle w:val="0"/>
              <w:jc w:val="both"/>
            </w:pPr>
            <w:r>
              <w:rPr>
                <w:sz w:val="24"/>
              </w:rPr>
              <w:t xml:space="preserve">интерферон гамма</w:t>
            </w:r>
          </w:p>
        </w:tc>
      </w:tr>
      <w:tr>
        <w:tc>
          <w:tcPr>
            <w:tcW w:w="850" w:type="dxa"/>
          </w:tcPr>
          <w:p>
            <w:pPr>
              <w:pStyle w:val="0"/>
              <w:jc w:val="center"/>
            </w:pPr>
            <w:r>
              <w:rPr>
                <w:sz w:val="24"/>
              </w:rPr>
              <w:t xml:space="preserve">568.</w:t>
            </w:r>
          </w:p>
        </w:tc>
        <w:tc>
          <w:tcPr>
            <w:vMerge w:val="continue"/>
          </w:tcPr>
          <w:p/>
        </w:tc>
        <w:tc>
          <w:tcPr>
            <w:vMerge w:val="continue"/>
          </w:tcPr>
          <w:p/>
        </w:tc>
        <w:tc>
          <w:tcPr>
            <w:tcW w:w="3005" w:type="dxa"/>
          </w:tcPr>
          <w:p>
            <w:pPr>
              <w:pStyle w:val="0"/>
              <w:jc w:val="both"/>
            </w:pPr>
            <w:r>
              <w:rPr>
                <w:sz w:val="24"/>
              </w:rPr>
              <w:t xml:space="preserve">пэгинтерферон альфа-2a</w:t>
            </w:r>
          </w:p>
        </w:tc>
      </w:tr>
      <w:tr>
        <w:tc>
          <w:tcPr>
            <w:tcW w:w="850" w:type="dxa"/>
          </w:tcPr>
          <w:p>
            <w:pPr>
              <w:pStyle w:val="0"/>
              <w:jc w:val="center"/>
            </w:pPr>
            <w:r>
              <w:rPr>
                <w:sz w:val="24"/>
              </w:rPr>
              <w:t xml:space="preserve">569.</w:t>
            </w:r>
          </w:p>
        </w:tc>
        <w:tc>
          <w:tcPr>
            <w:vMerge w:val="continue"/>
          </w:tcPr>
          <w:p/>
        </w:tc>
        <w:tc>
          <w:tcPr>
            <w:vMerge w:val="continue"/>
          </w:tcPr>
          <w:p/>
        </w:tc>
        <w:tc>
          <w:tcPr>
            <w:tcW w:w="3005" w:type="dxa"/>
          </w:tcPr>
          <w:p>
            <w:pPr>
              <w:pStyle w:val="0"/>
              <w:jc w:val="both"/>
            </w:pPr>
            <w:r>
              <w:rPr>
                <w:sz w:val="24"/>
              </w:rPr>
              <w:t xml:space="preserve">пэгинтерферон альфа-2b</w:t>
            </w:r>
          </w:p>
        </w:tc>
      </w:tr>
      <w:tr>
        <w:tc>
          <w:tcPr>
            <w:tcW w:w="850" w:type="dxa"/>
          </w:tcPr>
          <w:p>
            <w:pPr>
              <w:pStyle w:val="0"/>
              <w:jc w:val="center"/>
            </w:pPr>
            <w:r>
              <w:rPr>
                <w:sz w:val="24"/>
              </w:rPr>
              <w:t xml:space="preserve">570.</w:t>
            </w:r>
          </w:p>
        </w:tc>
        <w:tc>
          <w:tcPr>
            <w:vMerge w:val="continue"/>
          </w:tcPr>
          <w:p/>
        </w:tc>
        <w:tc>
          <w:tcPr>
            <w:vMerge w:val="continue"/>
          </w:tcPr>
          <w:p/>
        </w:tc>
        <w:tc>
          <w:tcPr>
            <w:tcW w:w="3005" w:type="dxa"/>
          </w:tcPr>
          <w:p>
            <w:pPr>
              <w:pStyle w:val="0"/>
              <w:jc w:val="both"/>
            </w:pPr>
            <w:r>
              <w:rPr>
                <w:sz w:val="24"/>
              </w:rPr>
              <w:t xml:space="preserve">пэгинтерферон бета-1a</w:t>
            </w:r>
          </w:p>
        </w:tc>
      </w:tr>
      <w:tr>
        <w:tc>
          <w:tcPr>
            <w:tcW w:w="850" w:type="dxa"/>
          </w:tcPr>
          <w:p>
            <w:pPr>
              <w:pStyle w:val="0"/>
              <w:jc w:val="center"/>
            </w:pPr>
            <w:r>
              <w:rPr>
                <w:sz w:val="24"/>
              </w:rPr>
              <w:t xml:space="preserve">571.</w:t>
            </w:r>
          </w:p>
        </w:tc>
        <w:tc>
          <w:tcPr>
            <w:vMerge w:val="continue"/>
          </w:tcPr>
          <w:p/>
        </w:tc>
        <w:tc>
          <w:tcPr>
            <w:vMerge w:val="continue"/>
          </w:tcPr>
          <w:p/>
        </w:tc>
        <w:tc>
          <w:tcPr>
            <w:tcW w:w="3005" w:type="dxa"/>
          </w:tcPr>
          <w:p>
            <w:pPr>
              <w:pStyle w:val="0"/>
              <w:jc w:val="both"/>
            </w:pPr>
            <w:r>
              <w:rPr>
                <w:sz w:val="24"/>
              </w:rPr>
              <w:t xml:space="preserve">цепэгинтерферон альфа-2b</w:t>
            </w:r>
          </w:p>
        </w:tc>
      </w:tr>
      <w:tr>
        <w:tc>
          <w:tcPr>
            <w:tcW w:w="850" w:type="dxa"/>
          </w:tcPr>
          <w:p>
            <w:pPr>
              <w:pStyle w:val="0"/>
              <w:jc w:val="center"/>
            </w:pPr>
            <w:r>
              <w:rPr>
                <w:sz w:val="24"/>
              </w:rPr>
              <w:t xml:space="preserve">572.</w:t>
            </w:r>
          </w:p>
        </w:tc>
        <w:tc>
          <w:tcPr>
            <w:tcW w:w="1304" w:type="dxa"/>
            <w:vMerge w:val="restart"/>
          </w:tcPr>
          <w:p>
            <w:pPr>
              <w:pStyle w:val="0"/>
              <w:jc w:val="center"/>
            </w:pPr>
            <w:r>
              <w:rPr>
                <w:sz w:val="24"/>
              </w:rPr>
              <w:t xml:space="preserve">L03AX</w:t>
            </w:r>
          </w:p>
        </w:tc>
        <w:tc>
          <w:tcPr>
            <w:tcW w:w="3912" w:type="dxa"/>
            <w:vMerge w:val="restart"/>
          </w:tcPr>
          <w:p>
            <w:pPr>
              <w:pStyle w:val="0"/>
              <w:jc w:val="both"/>
            </w:pPr>
            <w:r>
              <w:rPr>
                <w:sz w:val="24"/>
              </w:rPr>
              <w:t xml:space="preserve">другие иммуностимуляторы</w:t>
            </w:r>
          </w:p>
        </w:tc>
        <w:tc>
          <w:tcPr>
            <w:tcW w:w="3005" w:type="dxa"/>
          </w:tcPr>
          <w:p>
            <w:pPr>
              <w:pStyle w:val="0"/>
              <w:jc w:val="both"/>
            </w:pPr>
            <w:r>
              <w:rPr>
                <w:sz w:val="24"/>
              </w:rPr>
              <w:t xml:space="preserve">азоксимера бромид</w:t>
            </w:r>
          </w:p>
        </w:tc>
      </w:tr>
      <w:tr>
        <w:tc>
          <w:tcPr>
            <w:tcW w:w="850" w:type="dxa"/>
          </w:tcPr>
          <w:p>
            <w:pPr>
              <w:pStyle w:val="0"/>
              <w:jc w:val="center"/>
            </w:pPr>
            <w:r>
              <w:rPr>
                <w:sz w:val="24"/>
              </w:rPr>
              <w:t xml:space="preserve">573.</w:t>
            </w:r>
          </w:p>
        </w:tc>
        <w:tc>
          <w:tcPr>
            <w:vMerge w:val="continue"/>
          </w:tcPr>
          <w:p/>
        </w:tc>
        <w:tc>
          <w:tcPr>
            <w:vMerge w:val="continue"/>
          </w:tcPr>
          <w:p/>
        </w:tc>
        <w:tc>
          <w:tcPr>
            <w:tcW w:w="3005" w:type="dxa"/>
          </w:tcPr>
          <w:p>
            <w:pPr>
              <w:pStyle w:val="0"/>
              <w:jc w:val="both"/>
            </w:pPr>
            <w:r>
              <w:rPr>
                <w:sz w:val="24"/>
              </w:rPr>
              <w:t xml:space="preserve">вакцина для лечения рака мочевого пузыря БЦЖ</w:t>
            </w:r>
          </w:p>
        </w:tc>
      </w:tr>
      <w:tr>
        <w:tc>
          <w:tcPr>
            <w:tcW w:w="850" w:type="dxa"/>
          </w:tcPr>
          <w:p>
            <w:pPr>
              <w:pStyle w:val="0"/>
              <w:jc w:val="center"/>
            </w:pPr>
            <w:r>
              <w:rPr>
                <w:sz w:val="24"/>
              </w:rPr>
              <w:t xml:space="preserve">574.</w:t>
            </w:r>
          </w:p>
        </w:tc>
        <w:tc>
          <w:tcPr>
            <w:vMerge w:val="continue"/>
          </w:tcPr>
          <w:p/>
        </w:tc>
        <w:tc>
          <w:tcPr>
            <w:vMerge w:val="continue"/>
          </w:tcPr>
          <w:p/>
        </w:tc>
        <w:tc>
          <w:tcPr>
            <w:tcW w:w="3005" w:type="dxa"/>
          </w:tcPr>
          <w:p>
            <w:pPr>
              <w:pStyle w:val="0"/>
              <w:jc w:val="both"/>
            </w:pPr>
            <w:r>
              <w:rPr>
                <w:sz w:val="24"/>
              </w:rPr>
              <w:t xml:space="preserve">глатирамера ацетат</w:t>
            </w:r>
          </w:p>
        </w:tc>
      </w:tr>
      <w:tr>
        <w:tc>
          <w:tcPr>
            <w:tcW w:w="850" w:type="dxa"/>
          </w:tcPr>
          <w:p>
            <w:pPr>
              <w:pStyle w:val="0"/>
              <w:jc w:val="center"/>
            </w:pPr>
            <w:r>
              <w:rPr>
                <w:sz w:val="24"/>
              </w:rPr>
              <w:t xml:space="preserve">575.</w:t>
            </w:r>
          </w:p>
        </w:tc>
        <w:tc>
          <w:tcPr>
            <w:vMerge w:val="continue"/>
          </w:tcPr>
          <w:p/>
        </w:tc>
        <w:tc>
          <w:tcPr>
            <w:vMerge w:val="continue"/>
          </w:tcPr>
          <w:p/>
        </w:tc>
        <w:tc>
          <w:tcPr>
            <w:tcW w:w="3005" w:type="dxa"/>
          </w:tcPr>
          <w:p>
            <w:pPr>
              <w:pStyle w:val="0"/>
              <w:jc w:val="both"/>
            </w:pPr>
            <w:r>
              <w:rPr>
                <w:sz w:val="24"/>
              </w:rPr>
              <w:t xml:space="preserve">глутамил-цистеинил-глицин динатрия</w:t>
            </w:r>
          </w:p>
        </w:tc>
      </w:tr>
      <w:tr>
        <w:tc>
          <w:tcPr>
            <w:tcW w:w="850" w:type="dxa"/>
          </w:tcPr>
          <w:p>
            <w:pPr>
              <w:pStyle w:val="0"/>
              <w:jc w:val="center"/>
            </w:pPr>
            <w:r>
              <w:rPr>
                <w:sz w:val="24"/>
              </w:rPr>
              <w:t xml:space="preserve">576.</w:t>
            </w:r>
          </w:p>
        </w:tc>
        <w:tc>
          <w:tcPr>
            <w:vMerge w:val="continue"/>
          </w:tcPr>
          <w:p/>
        </w:tc>
        <w:tc>
          <w:tcPr>
            <w:vMerge w:val="continue"/>
          </w:tcPr>
          <w:p/>
        </w:tc>
        <w:tc>
          <w:tcPr>
            <w:tcW w:w="3005" w:type="dxa"/>
          </w:tcPr>
          <w:p>
            <w:pPr>
              <w:pStyle w:val="0"/>
              <w:jc w:val="both"/>
            </w:pPr>
            <w:r>
              <w:rPr>
                <w:sz w:val="24"/>
              </w:rPr>
              <w:t xml:space="preserve">меглюмина акридонацетат</w:t>
            </w:r>
          </w:p>
        </w:tc>
      </w:tr>
      <w:tr>
        <w:tc>
          <w:tcPr>
            <w:tcW w:w="850" w:type="dxa"/>
          </w:tcPr>
          <w:p>
            <w:pPr>
              <w:pStyle w:val="0"/>
              <w:jc w:val="center"/>
            </w:pPr>
            <w:r>
              <w:rPr>
                <w:sz w:val="24"/>
              </w:rPr>
              <w:t xml:space="preserve">577.</w:t>
            </w:r>
          </w:p>
        </w:tc>
        <w:tc>
          <w:tcPr>
            <w:vMerge w:val="continue"/>
          </w:tcPr>
          <w:p/>
        </w:tc>
        <w:tc>
          <w:tcPr>
            <w:vMerge w:val="continue"/>
          </w:tcPr>
          <w:p/>
        </w:tc>
        <w:tc>
          <w:tcPr>
            <w:tcW w:w="3005" w:type="dxa"/>
          </w:tcPr>
          <w:p>
            <w:pPr>
              <w:pStyle w:val="0"/>
              <w:jc w:val="both"/>
            </w:pPr>
            <w:r>
              <w:rPr>
                <w:sz w:val="24"/>
              </w:rPr>
              <w:t xml:space="preserve">тилорон</w:t>
            </w:r>
          </w:p>
        </w:tc>
      </w:tr>
      <w:tr>
        <w:tc>
          <w:tcPr>
            <w:gridSpan w:val="2"/>
            <w:tcW w:w="2154" w:type="dxa"/>
          </w:tcPr>
          <w:p>
            <w:pPr>
              <w:pStyle w:val="0"/>
              <w:jc w:val="center"/>
            </w:pPr>
            <w:r>
              <w:rPr>
                <w:sz w:val="24"/>
              </w:rPr>
              <w:t xml:space="preserve">L04</w:t>
            </w:r>
          </w:p>
        </w:tc>
        <w:tc>
          <w:tcPr>
            <w:tcW w:w="3912" w:type="dxa"/>
          </w:tcPr>
          <w:p>
            <w:pPr>
              <w:pStyle w:val="0"/>
              <w:jc w:val="both"/>
            </w:pPr>
            <w:r>
              <w:rPr>
                <w:sz w:val="24"/>
              </w:rPr>
              <w:t xml:space="preserve">иммунодепрессанты</w:t>
            </w:r>
          </w:p>
        </w:tc>
        <w:tc>
          <w:tcPr>
            <w:tcW w:w="3005" w:type="dxa"/>
          </w:tcPr>
          <w:p>
            <w:pPr>
              <w:pStyle w:val="0"/>
            </w:pPr>
            <w:r>
              <w:rPr>
                <w:sz w:val="24"/>
              </w:rPr>
            </w:r>
          </w:p>
        </w:tc>
      </w:tr>
      <w:tr>
        <w:tc>
          <w:tcPr>
            <w:gridSpan w:val="2"/>
            <w:tcW w:w="2154" w:type="dxa"/>
          </w:tcPr>
          <w:p>
            <w:pPr>
              <w:pStyle w:val="0"/>
              <w:jc w:val="center"/>
            </w:pPr>
            <w:r>
              <w:rPr>
                <w:sz w:val="24"/>
              </w:rPr>
              <w:t xml:space="preserve">L04A</w:t>
            </w:r>
          </w:p>
        </w:tc>
        <w:tc>
          <w:tcPr>
            <w:tcW w:w="3912" w:type="dxa"/>
          </w:tcPr>
          <w:p>
            <w:pPr>
              <w:pStyle w:val="0"/>
              <w:jc w:val="both"/>
            </w:pPr>
            <w:r>
              <w:rPr>
                <w:sz w:val="24"/>
              </w:rPr>
              <w:t xml:space="preserve">иммунодепрессанты</w:t>
            </w:r>
          </w:p>
        </w:tc>
        <w:tc>
          <w:tcPr>
            <w:tcW w:w="3005" w:type="dxa"/>
          </w:tcPr>
          <w:p>
            <w:pPr>
              <w:pStyle w:val="0"/>
            </w:pPr>
            <w:r>
              <w:rPr>
                <w:sz w:val="24"/>
              </w:rPr>
            </w:r>
          </w:p>
        </w:tc>
      </w:tr>
      <w:tr>
        <w:tc>
          <w:tcPr>
            <w:tcW w:w="850" w:type="dxa"/>
          </w:tcPr>
          <w:p>
            <w:pPr>
              <w:pStyle w:val="0"/>
              <w:jc w:val="center"/>
            </w:pPr>
            <w:r>
              <w:rPr>
                <w:sz w:val="24"/>
              </w:rPr>
              <w:t xml:space="preserve">578.</w:t>
            </w:r>
          </w:p>
        </w:tc>
        <w:tc>
          <w:tcPr>
            <w:tcW w:w="1304" w:type="dxa"/>
            <w:vMerge w:val="restart"/>
          </w:tcPr>
          <w:p>
            <w:pPr>
              <w:pStyle w:val="0"/>
              <w:jc w:val="center"/>
            </w:pPr>
            <w:r>
              <w:rPr>
                <w:sz w:val="24"/>
              </w:rPr>
              <w:t xml:space="preserve">L04AA</w:t>
            </w:r>
          </w:p>
        </w:tc>
        <w:tc>
          <w:tcPr>
            <w:tcW w:w="3912" w:type="dxa"/>
            <w:vMerge w:val="restart"/>
          </w:tcPr>
          <w:p>
            <w:pPr>
              <w:pStyle w:val="0"/>
              <w:jc w:val="both"/>
            </w:pPr>
            <w:r>
              <w:rPr>
                <w:sz w:val="24"/>
              </w:rPr>
              <w:t xml:space="preserve">селективные иммунодепрессанты</w:t>
            </w:r>
          </w:p>
        </w:tc>
        <w:tc>
          <w:tcPr>
            <w:tcW w:w="3005" w:type="dxa"/>
          </w:tcPr>
          <w:p>
            <w:pPr>
              <w:pStyle w:val="0"/>
              <w:jc w:val="both"/>
            </w:pPr>
            <w:r>
              <w:rPr>
                <w:sz w:val="24"/>
              </w:rPr>
              <w:t xml:space="preserve">абатацепт</w:t>
            </w:r>
          </w:p>
        </w:tc>
      </w:tr>
      <w:tr>
        <w:tc>
          <w:tcPr>
            <w:tcW w:w="850" w:type="dxa"/>
          </w:tcPr>
          <w:p>
            <w:pPr>
              <w:pStyle w:val="0"/>
              <w:jc w:val="center"/>
            </w:pPr>
            <w:r>
              <w:rPr>
                <w:sz w:val="24"/>
              </w:rPr>
              <w:t xml:space="preserve">579.</w:t>
            </w:r>
          </w:p>
        </w:tc>
        <w:tc>
          <w:tcPr>
            <w:vMerge w:val="continue"/>
          </w:tcPr>
          <w:p/>
        </w:tc>
        <w:tc>
          <w:tcPr>
            <w:vMerge w:val="continue"/>
          </w:tcPr>
          <w:p/>
        </w:tc>
        <w:tc>
          <w:tcPr>
            <w:tcW w:w="3005" w:type="dxa"/>
          </w:tcPr>
          <w:p>
            <w:pPr>
              <w:pStyle w:val="0"/>
              <w:jc w:val="both"/>
            </w:pPr>
            <w:r>
              <w:rPr>
                <w:sz w:val="24"/>
              </w:rPr>
              <w:t xml:space="preserve">алемтузумаб</w:t>
            </w:r>
          </w:p>
        </w:tc>
      </w:tr>
      <w:tr>
        <w:tc>
          <w:tcPr>
            <w:tcW w:w="850" w:type="dxa"/>
          </w:tcPr>
          <w:p>
            <w:pPr>
              <w:pStyle w:val="0"/>
              <w:jc w:val="center"/>
            </w:pPr>
            <w:r>
              <w:rPr>
                <w:sz w:val="24"/>
              </w:rPr>
              <w:t xml:space="preserve">580.</w:t>
            </w:r>
          </w:p>
        </w:tc>
        <w:tc>
          <w:tcPr>
            <w:vMerge w:val="continue"/>
          </w:tcPr>
          <w:p/>
        </w:tc>
        <w:tc>
          <w:tcPr>
            <w:vMerge w:val="continue"/>
          </w:tcPr>
          <w:p/>
        </w:tc>
        <w:tc>
          <w:tcPr>
            <w:tcW w:w="3005" w:type="dxa"/>
          </w:tcPr>
          <w:p>
            <w:pPr>
              <w:pStyle w:val="0"/>
              <w:jc w:val="both"/>
            </w:pPr>
            <w:r>
              <w:rPr>
                <w:sz w:val="24"/>
              </w:rPr>
              <w:t xml:space="preserve">апремиласт</w:t>
            </w:r>
          </w:p>
        </w:tc>
      </w:tr>
      <w:tr>
        <w:tc>
          <w:tcPr>
            <w:tcW w:w="850" w:type="dxa"/>
          </w:tcPr>
          <w:p>
            <w:pPr>
              <w:pStyle w:val="0"/>
              <w:jc w:val="center"/>
            </w:pPr>
            <w:r>
              <w:rPr>
                <w:sz w:val="24"/>
              </w:rPr>
              <w:t xml:space="preserve">581.</w:t>
            </w:r>
          </w:p>
        </w:tc>
        <w:tc>
          <w:tcPr>
            <w:vMerge w:val="continue"/>
          </w:tcPr>
          <w:p/>
        </w:tc>
        <w:tc>
          <w:tcPr>
            <w:vMerge w:val="continue"/>
          </w:tcPr>
          <w:p/>
        </w:tc>
        <w:tc>
          <w:tcPr>
            <w:tcW w:w="3005" w:type="dxa"/>
          </w:tcPr>
          <w:p>
            <w:pPr>
              <w:pStyle w:val="0"/>
              <w:jc w:val="both"/>
            </w:pPr>
            <w:r>
              <w:rPr>
                <w:sz w:val="24"/>
              </w:rPr>
              <w:t xml:space="preserve">белимумаб</w:t>
            </w:r>
          </w:p>
        </w:tc>
      </w:tr>
      <w:tr>
        <w:tc>
          <w:tcPr>
            <w:tcW w:w="850" w:type="dxa"/>
          </w:tcPr>
          <w:p>
            <w:pPr>
              <w:pStyle w:val="0"/>
              <w:jc w:val="center"/>
            </w:pPr>
            <w:r>
              <w:rPr>
                <w:sz w:val="24"/>
              </w:rPr>
              <w:t xml:space="preserve">582.</w:t>
            </w:r>
          </w:p>
        </w:tc>
        <w:tc>
          <w:tcPr>
            <w:vMerge w:val="continue"/>
          </w:tcPr>
          <w:p/>
        </w:tc>
        <w:tc>
          <w:tcPr>
            <w:vMerge w:val="continue"/>
          </w:tcPr>
          <w:p/>
        </w:tc>
        <w:tc>
          <w:tcPr>
            <w:tcW w:w="3005" w:type="dxa"/>
          </w:tcPr>
          <w:p>
            <w:pPr>
              <w:pStyle w:val="0"/>
              <w:jc w:val="both"/>
            </w:pPr>
            <w:r>
              <w:rPr>
                <w:sz w:val="24"/>
              </w:rPr>
              <w:t xml:space="preserve">ведолизумаб</w:t>
            </w:r>
          </w:p>
        </w:tc>
      </w:tr>
      <w:tr>
        <w:tc>
          <w:tcPr>
            <w:tcW w:w="850" w:type="dxa"/>
          </w:tcPr>
          <w:p>
            <w:pPr>
              <w:pStyle w:val="0"/>
              <w:jc w:val="center"/>
            </w:pPr>
            <w:r>
              <w:rPr>
                <w:sz w:val="24"/>
              </w:rPr>
              <w:t xml:space="preserve">583.</w:t>
            </w:r>
          </w:p>
        </w:tc>
        <w:tc>
          <w:tcPr>
            <w:vMerge w:val="continue"/>
          </w:tcPr>
          <w:p/>
        </w:tc>
        <w:tc>
          <w:tcPr>
            <w:vMerge w:val="continue"/>
          </w:tcPr>
          <w:p/>
        </w:tc>
        <w:tc>
          <w:tcPr>
            <w:tcW w:w="3005" w:type="dxa"/>
          </w:tcPr>
          <w:p>
            <w:pPr>
              <w:pStyle w:val="0"/>
              <w:jc w:val="both"/>
            </w:pPr>
            <w:r>
              <w:rPr>
                <w:sz w:val="24"/>
              </w:rPr>
              <w:t xml:space="preserve">иммуноглобулин антитимоцитарный</w:t>
            </w:r>
          </w:p>
        </w:tc>
      </w:tr>
      <w:tr>
        <w:tc>
          <w:tcPr>
            <w:tcW w:w="850" w:type="dxa"/>
          </w:tcPr>
          <w:p>
            <w:pPr>
              <w:pStyle w:val="0"/>
              <w:jc w:val="center"/>
            </w:pPr>
            <w:r>
              <w:rPr>
                <w:sz w:val="24"/>
              </w:rPr>
              <w:t xml:space="preserve">584.</w:t>
            </w:r>
          </w:p>
        </w:tc>
        <w:tc>
          <w:tcPr>
            <w:vMerge w:val="continue"/>
          </w:tcPr>
          <w:p/>
        </w:tc>
        <w:tc>
          <w:tcPr>
            <w:vMerge w:val="continue"/>
          </w:tcPr>
          <w:p/>
        </w:tc>
        <w:tc>
          <w:tcPr>
            <w:tcW w:w="3005" w:type="dxa"/>
          </w:tcPr>
          <w:p>
            <w:pPr>
              <w:pStyle w:val="0"/>
              <w:jc w:val="both"/>
            </w:pPr>
            <w:r>
              <w:rPr>
                <w:sz w:val="24"/>
              </w:rPr>
              <w:t xml:space="preserve">микофенолата мофетил</w:t>
            </w:r>
          </w:p>
        </w:tc>
      </w:tr>
      <w:tr>
        <w:tc>
          <w:tcPr>
            <w:tcW w:w="850" w:type="dxa"/>
          </w:tcPr>
          <w:p>
            <w:pPr>
              <w:pStyle w:val="0"/>
              <w:jc w:val="center"/>
            </w:pPr>
            <w:r>
              <w:rPr>
                <w:sz w:val="24"/>
              </w:rPr>
              <w:t xml:space="preserve">585.</w:t>
            </w:r>
          </w:p>
        </w:tc>
        <w:tc>
          <w:tcPr>
            <w:vMerge w:val="continue"/>
          </w:tcPr>
          <w:p/>
        </w:tc>
        <w:tc>
          <w:tcPr>
            <w:vMerge w:val="continue"/>
          </w:tcPr>
          <w:p/>
        </w:tc>
        <w:tc>
          <w:tcPr>
            <w:tcW w:w="3005" w:type="dxa"/>
          </w:tcPr>
          <w:p>
            <w:pPr>
              <w:pStyle w:val="0"/>
              <w:jc w:val="both"/>
            </w:pPr>
            <w:r>
              <w:rPr>
                <w:sz w:val="24"/>
              </w:rPr>
              <w:t xml:space="preserve">микофеноловая кислота</w:t>
            </w:r>
          </w:p>
        </w:tc>
      </w:tr>
      <w:tr>
        <w:tc>
          <w:tcPr>
            <w:tcW w:w="850" w:type="dxa"/>
          </w:tcPr>
          <w:p>
            <w:pPr>
              <w:pStyle w:val="0"/>
              <w:jc w:val="center"/>
            </w:pPr>
            <w:r>
              <w:rPr>
                <w:sz w:val="24"/>
              </w:rPr>
              <w:t xml:space="preserve">586.</w:t>
            </w:r>
          </w:p>
        </w:tc>
        <w:tc>
          <w:tcPr>
            <w:vMerge w:val="continue"/>
          </w:tcPr>
          <w:p/>
        </w:tc>
        <w:tc>
          <w:tcPr>
            <w:vMerge w:val="continue"/>
          </w:tcPr>
          <w:p/>
        </w:tc>
        <w:tc>
          <w:tcPr>
            <w:tcW w:w="3005" w:type="dxa"/>
          </w:tcPr>
          <w:p>
            <w:pPr>
              <w:pStyle w:val="0"/>
              <w:jc w:val="both"/>
            </w:pPr>
            <w:r>
              <w:rPr>
                <w:sz w:val="24"/>
              </w:rPr>
              <w:t xml:space="preserve">эверолимус</w:t>
            </w:r>
          </w:p>
        </w:tc>
      </w:tr>
      <w:tr>
        <w:tc>
          <w:tcPr>
            <w:tcW w:w="850" w:type="dxa"/>
          </w:tcPr>
          <w:p>
            <w:pPr>
              <w:pStyle w:val="0"/>
              <w:jc w:val="center"/>
            </w:pPr>
            <w:r>
              <w:rPr>
                <w:sz w:val="24"/>
              </w:rPr>
              <w:t xml:space="preserve">587.</w:t>
            </w:r>
          </w:p>
        </w:tc>
        <w:tc>
          <w:tcPr>
            <w:vMerge w:val="continue"/>
          </w:tcPr>
          <w:p/>
        </w:tc>
        <w:tc>
          <w:tcPr>
            <w:vMerge w:val="continue"/>
          </w:tcPr>
          <w:p/>
        </w:tc>
        <w:tc>
          <w:tcPr>
            <w:tcW w:w="3005" w:type="dxa"/>
          </w:tcPr>
          <w:p>
            <w:pPr>
              <w:pStyle w:val="0"/>
              <w:jc w:val="both"/>
            </w:pPr>
            <w:r>
              <w:rPr>
                <w:sz w:val="24"/>
              </w:rPr>
              <w:t xml:space="preserve">натализумаб</w:t>
            </w:r>
          </w:p>
        </w:tc>
      </w:tr>
      <w:tr>
        <w:tc>
          <w:tcPr>
            <w:tcW w:w="850" w:type="dxa"/>
          </w:tcPr>
          <w:p>
            <w:pPr>
              <w:pStyle w:val="0"/>
              <w:jc w:val="center"/>
            </w:pPr>
            <w:r>
              <w:rPr>
                <w:sz w:val="24"/>
              </w:rPr>
              <w:t xml:space="preserve">588.</w:t>
            </w:r>
          </w:p>
        </w:tc>
        <w:tc>
          <w:tcPr>
            <w:vMerge w:val="continue"/>
          </w:tcPr>
          <w:p/>
        </w:tc>
        <w:tc>
          <w:tcPr>
            <w:vMerge w:val="continue"/>
          </w:tcPr>
          <w:p/>
        </w:tc>
        <w:tc>
          <w:tcPr>
            <w:tcW w:w="3005" w:type="dxa"/>
          </w:tcPr>
          <w:p>
            <w:pPr>
              <w:pStyle w:val="0"/>
              <w:jc w:val="both"/>
            </w:pPr>
            <w:r>
              <w:rPr>
                <w:sz w:val="24"/>
              </w:rPr>
              <w:t xml:space="preserve">окрелизумаб</w:t>
            </w:r>
          </w:p>
        </w:tc>
      </w:tr>
      <w:tr>
        <w:tc>
          <w:tcPr>
            <w:tcW w:w="850" w:type="dxa"/>
          </w:tcPr>
          <w:p>
            <w:pPr>
              <w:pStyle w:val="0"/>
              <w:jc w:val="center"/>
            </w:pPr>
            <w:r>
              <w:rPr>
                <w:sz w:val="24"/>
              </w:rPr>
              <w:t xml:space="preserve">589.</w:t>
            </w:r>
          </w:p>
        </w:tc>
        <w:tc>
          <w:tcPr>
            <w:vMerge w:val="continue"/>
          </w:tcPr>
          <w:p/>
        </w:tc>
        <w:tc>
          <w:tcPr>
            <w:vMerge w:val="continue"/>
          </w:tcPr>
          <w:p/>
        </w:tc>
        <w:tc>
          <w:tcPr>
            <w:tcW w:w="3005" w:type="dxa"/>
          </w:tcPr>
          <w:p>
            <w:pPr>
              <w:pStyle w:val="0"/>
              <w:jc w:val="both"/>
            </w:pPr>
            <w:r>
              <w:rPr>
                <w:sz w:val="24"/>
              </w:rPr>
              <w:t xml:space="preserve">финголимод</w:t>
            </w:r>
          </w:p>
        </w:tc>
      </w:tr>
      <w:tr>
        <w:tc>
          <w:tcPr>
            <w:tcW w:w="850" w:type="dxa"/>
          </w:tcPr>
          <w:p>
            <w:pPr>
              <w:pStyle w:val="0"/>
              <w:jc w:val="center"/>
            </w:pPr>
            <w:r>
              <w:rPr>
                <w:sz w:val="24"/>
              </w:rPr>
              <w:t xml:space="preserve">590.</w:t>
            </w:r>
          </w:p>
        </w:tc>
        <w:tc>
          <w:tcPr>
            <w:vMerge w:val="continue"/>
          </w:tcPr>
          <w:p/>
        </w:tc>
        <w:tc>
          <w:tcPr>
            <w:vMerge w:val="continue"/>
          </w:tcPr>
          <w:p/>
        </w:tc>
        <w:tc>
          <w:tcPr>
            <w:tcW w:w="3005" w:type="dxa"/>
          </w:tcPr>
          <w:p>
            <w:pPr>
              <w:pStyle w:val="0"/>
              <w:jc w:val="both"/>
            </w:pPr>
            <w:r>
              <w:rPr>
                <w:sz w:val="24"/>
              </w:rPr>
              <w:t xml:space="preserve">экулизумаб</w:t>
            </w:r>
          </w:p>
        </w:tc>
      </w:tr>
      <w:tr>
        <w:tc>
          <w:tcPr>
            <w:tcW w:w="850" w:type="dxa"/>
          </w:tcPr>
          <w:p>
            <w:pPr>
              <w:pStyle w:val="0"/>
              <w:jc w:val="center"/>
            </w:pPr>
            <w:r>
              <w:rPr>
                <w:sz w:val="24"/>
              </w:rPr>
              <w:t xml:space="preserve">591.</w:t>
            </w:r>
          </w:p>
        </w:tc>
        <w:tc>
          <w:tcPr>
            <w:vMerge w:val="continue"/>
          </w:tcPr>
          <w:p/>
        </w:tc>
        <w:tc>
          <w:tcPr>
            <w:vMerge w:val="continue"/>
          </w:tcPr>
          <w:p/>
        </w:tc>
        <w:tc>
          <w:tcPr>
            <w:tcW w:w="3005" w:type="dxa"/>
          </w:tcPr>
          <w:p>
            <w:pPr>
              <w:pStyle w:val="0"/>
              <w:jc w:val="both"/>
            </w:pPr>
            <w:r>
              <w:rPr>
                <w:sz w:val="24"/>
              </w:rPr>
              <w:t xml:space="preserve">лефлуномид</w:t>
            </w:r>
          </w:p>
        </w:tc>
      </w:tr>
      <w:tr>
        <w:tc>
          <w:tcPr>
            <w:tcW w:w="850" w:type="dxa"/>
          </w:tcPr>
          <w:p>
            <w:pPr>
              <w:pStyle w:val="0"/>
              <w:jc w:val="center"/>
            </w:pPr>
            <w:r>
              <w:rPr>
                <w:sz w:val="24"/>
              </w:rPr>
              <w:t xml:space="preserve">592.</w:t>
            </w:r>
          </w:p>
        </w:tc>
        <w:tc>
          <w:tcPr>
            <w:vMerge w:val="continue"/>
          </w:tcPr>
          <w:p/>
        </w:tc>
        <w:tc>
          <w:tcPr>
            <w:vMerge w:val="continue"/>
          </w:tcPr>
          <w:p/>
        </w:tc>
        <w:tc>
          <w:tcPr>
            <w:tcW w:w="3005" w:type="dxa"/>
          </w:tcPr>
          <w:p>
            <w:pPr>
              <w:pStyle w:val="0"/>
              <w:jc w:val="both"/>
            </w:pPr>
            <w:r>
              <w:rPr>
                <w:sz w:val="24"/>
              </w:rPr>
              <w:t xml:space="preserve">терифлуномид</w:t>
            </w:r>
          </w:p>
        </w:tc>
      </w:tr>
      <w:tr>
        <w:tc>
          <w:tcPr>
            <w:tcW w:w="850" w:type="dxa"/>
          </w:tcPr>
          <w:p>
            <w:pPr>
              <w:pStyle w:val="0"/>
              <w:jc w:val="center"/>
            </w:pPr>
            <w:r>
              <w:rPr>
                <w:sz w:val="24"/>
              </w:rPr>
              <w:t xml:space="preserve">593.</w:t>
            </w:r>
          </w:p>
        </w:tc>
        <w:tc>
          <w:tcPr>
            <w:vMerge w:val="continue"/>
          </w:tcPr>
          <w:p/>
        </w:tc>
        <w:tc>
          <w:tcPr>
            <w:vMerge w:val="continue"/>
          </w:tcPr>
          <w:p/>
        </w:tc>
        <w:tc>
          <w:tcPr>
            <w:tcW w:w="3005" w:type="dxa"/>
          </w:tcPr>
          <w:p>
            <w:pPr>
              <w:pStyle w:val="0"/>
              <w:jc w:val="both"/>
            </w:pPr>
            <w:r>
              <w:rPr>
                <w:sz w:val="24"/>
              </w:rPr>
              <w:t xml:space="preserve">тофацитиниб</w:t>
            </w:r>
          </w:p>
        </w:tc>
      </w:tr>
      <w:tr>
        <w:tc>
          <w:tcPr>
            <w:tcW w:w="850" w:type="dxa"/>
          </w:tcPr>
          <w:p>
            <w:pPr>
              <w:pStyle w:val="0"/>
              <w:jc w:val="center"/>
            </w:pPr>
            <w:r>
              <w:rPr>
                <w:sz w:val="24"/>
              </w:rPr>
              <w:t xml:space="preserve">594.</w:t>
            </w:r>
          </w:p>
        </w:tc>
        <w:tc>
          <w:tcPr>
            <w:vMerge w:val="continue"/>
          </w:tcPr>
          <w:p/>
        </w:tc>
        <w:tc>
          <w:tcPr>
            <w:vMerge w:val="continue"/>
          </w:tcPr>
          <w:p/>
        </w:tc>
        <w:tc>
          <w:tcPr>
            <w:tcW w:w="3005" w:type="dxa"/>
          </w:tcPr>
          <w:p>
            <w:pPr>
              <w:pStyle w:val="0"/>
              <w:jc w:val="both"/>
            </w:pPr>
            <w:r>
              <w:rPr>
                <w:sz w:val="24"/>
              </w:rPr>
              <w:t xml:space="preserve">барицитиниб</w:t>
            </w:r>
          </w:p>
        </w:tc>
      </w:tr>
      <w:tr>
        <w:tc>
          <w:tcPr>
            <w:tcW w:w="850" w:type="dxa"/>
          </w:tcPr>
          <w:p>
            <w:pPr>
              <w:pStyle w:val="0"/>
              <w:jc w:val="center"/>
            </w:pPr>
            <w:r>
              <w:rPr>
                <w:sz w:val="24"/>
              </w:rPr>
              <w:t xml:space="preserve">595.</w:t>
            </w:r>
          </w:p>
        </w:tc>
        <w:tc>
          <w:tcPr>
            <w:tcW w:w="1304" w:type="dxa"/>
            <w:vMerge w:val="restart"/>
          </w:tcPr>
          <w:p>
            <w:pPr>
              <w:pStyle w:val="0"/>
              <w:jc w:val="center"/>
            </w:pPr>
            <w:r>
              <w:rPr>
                <w:sz w:val="24"/>
              </w:rPr>
              <w:t xml:space="preserve">L04AB</w:t>
            </w:r>
          </w:p>
        </w:tc>
        <w:tc>
          <w:tcPr>
            <w:tcW w:w="3912" w:type="dxa"/>
            <w:vMerge w:val="restart"/>
          </w:tcPr>
          <w:p>
            <w:pPr>
              <w:pStyle w:val="0"/>
              <w:jc w:val="both"/>
            </w:pPr>
            <w:r>
              <w:rPr>
                <w:sz w:val="24"/>
              </w:rPr>
              <w:t xml:space="preserve">ингибиторы фактора некроза опухоли альфа (ФНО-альфа)</w:t>
            </w:r>
          </w:p>
        </w:tc>
        <w:tc>
          <w:tcPr>
            <w:tcW w:w="3005" w:type="dxa"/>
          </w:tcPr>
          <w:p>
            <w:pPr>
              <w:pStyle w:val="0"/>
              <w:jc w:val="both"/>
            </w:pPr>
            <w:r>
              <w:rPr>
                <w:sz w:val="24"/>
              </w:rPr>
              <w:t xml:space="preserve">инфликсимаб</w:t>
            </w:r>
          </w:p>
        </w:tc>
      </w:tr>
      <w:tr>
        <w:tc>
          <w:tcPr>
            <w:tcW w:w="850" w:type="dxa"/>
          </w:tcPr>
          <w:p>
            <w:pPr>
              <w:pStyle w:val="0"/>
              <w:jc w:val="center"/>
            </w:pPr>
            <w:r>
              <w:rPr>
                <w:sz w:val="24"/>
              </w:rPr>
              <w:t xml:space="preserve">596.</w:t>
            </w:r>
          </w:p>
        </w:tc>
        <w:tc>
          <w:tcPr>
            <w:vMerge w:val="continue"/>
          </w:tcPr>
          <w:p/>
        </w:tc>
        <w:tc>
          <w:tcPr>
            <w:vMerge w:val="continue"/>
          </w:tcPr>
          <w:p/>
        </w:tc>
        <w:tc>
          <w:tcPr>
            <w:tcW w:w="3005" w:type="dxa"/>
          </w:tcPr>
          <w:p>
            <w:pPr>
              <w:pStyle w:val="0"/>
              <w:jc w:val="both"/>
            </w:pPr>
            <w:r>
              <w:rPr>
                <w:sz w:val="24"/>
              </w:rPr>
              <w:t xml:space="preserve">адалимумаб</w:t>
            </w:r>
          </w:p>
        </w:tc>
      </w:tr>
      <w:tr>
        <w:tc>
          <w:tcPr>
            <w:tcW w:w="850" w:type="dxa"/>
          </w:tcPr>
          <w:p>
            <w:pPr>
              <w:pStyle w:val="0"/>
              <w:jc w:val="center"/>
            </w:pPr>
            <w:r>
              <w:rPr>
                <w:sz w:val="24"/>
              </w:rPr>
              <w:t xml:space="preserve">597.</w:t>
            </w:r>
          </w:p>
        </w:tc>
        <w:tc>
          <w:tcPr>
            <w:vMerge w:val="continue"/>
          </w:tcPr>
          <w:p/>
        </w:tc>
        <w:tc>
          <w:tcPr>
            <w:vMerge w:val="continue"/>
          </w:tcPr>
          <w:p/>
        </w:tc>
        <w:tc>
          <w:tcPr>
            <w:tcW w:w="3005" w:type="dxa"/>
          </w:tcPr>
          <w:p>
            <w:pPr>
              <w:pStyle w:val="0"/>
              <w:jc w:val="both"/>
            </w:pPr>
            <w:r>
              <w:rPr>
                <w:sz w:val="24"/>
              </w:rPr>
              <w:t xml:space="preserve">цертолизумаба пэгол</w:t>
            </w:r>
          </w:p>
        </w:tc>
      </w:tr>
      <w:tr>
        <w:tc>
          <w:tcPr>
            <w:tcW w:w="850" w:type="dxa"/>
          </w:tcPr>
          <w:p>
            <w:pPr>
              <w:pStyle w:val="0"/>
              <w:jc w:val="center"/>
            </w:pPr>
            <w:r>
              <w:rPr>
                <w:sz w:val="24"/>
              </w:rPr>
              <w:t xml:space="preserve">598.</w:t>
            </w:r>
          </w:p>
        </w:tc>
        <w:tc>
          <w:tcPr>
            <w:vMerge w:val="continue"/>
          </w:tcPr>
          <w:p/>
        </w:tc>
        <w:tc>
          <w:tcPr>
            <w:vMerge w:val="continue"/>
          </w:tcPr>
          <w:p/>
        </w:tc>
        <w:tc>
          <w:tcPr>
            <w:tcW w:w="3005" w:type="dxa"/>
          </w:tcPr>
          <w:p>
            <w:pPr>
              <w:pStyle w:val="0"/>
              <w:jc w:val="both"/>
            </w:pPr>
            <w:r>
              <w:rPr>
                <w:sz w:val="24"/>
              </w:rPr>
              <w:t xml:space="preserve">этанерцепт</w:t>
            </w:r>
          </w:p>
        </w:tc>
      </w:tr>
      <w:tr>
        <w:tc>
          <w:tcPr>
            <w:tcW w:w="850" w:type="dxa"/>
          </w:tcPr>
          <w:p>
            <w:pPr>
              <w:pStyle w:val="0"/>
              <w:jc w:val="center"/>
            </w:pPr>
            <w:r>
              <w:rPr>
                <w:sz w:val="24"/>
              </w:rPr>
              <w:t xml:space="preserve">599.</w:t>
            </w:r>
          </w:p>
        </w:tc>
        <w:tc>
          <w:tcPr>
            <w:vMerge w:val="continue"/>
          </w:tcPr>
          <w:p/>
        </w:tc>
        <w:tc>
          <w:tcPr>
            <w:vMerge w:val="continue"/>
          </w:tcPr>
          <w:p/>
        </w:tc>
        <w:tc>
          <w:tcPr>
            <w:tcW w:w="3005" w:type="dxa"/>
          </w:tcPr>
          <w:p>
            <w:pPr>
              <w:pStyle w:val="0"/>
              <w:jc w:val="both"/>
            </w:pPr>
            <w:r>
              <w:rPr>
                <w:sz w:val="24"/>
              </w:rPr>
              <w:t xml:space="preserve">голимумаб</w:t>
            </w:r>
          </w:p>
        </w:tc>
      </w:tr>
      <w:tr>
        <w:tc>
          <w:tcPr>
            <w:tcW w:w="850" w:type="dxa"/>
          </w:tcPr>
          <w:p>
            <w:pPr>
              <w:pStyle w:val="0"/>
              <w:jc w:val="center"/>
            </w:pPr>
            <w:r>
              <w:rPr>
                <w:sz w:val="24"/>
              </w:rPr>
              <w:t xml:space="preserve">600.</w:t>
            </w:r>
          </w:p>
        </w:tc>
        <w:tc>
          <w:tcPr>
            <w:tcW w:w="1304" w:type="dxa"/>
            <w:vMerge w:val="restart"/>
          </w:tcPr>
          <w:p>
            <w:pPr>
              <w:pStyle w:val="0"/>
              <w:jc w:val="center"/>
            </w:pPr>
            <w:r>
              <w:rPr>
                <w:sz w:val="24"/>
              </w:rPr>
              <w:t xml:space="preserve">L04AC</w:t>
            </w:r>
          </w:p>
        </w:tc>
        <w:tc>
          <w:tcPr>
            <w:tcW w:w="3912" w:type="dxa"/>
            <w:vMerge w:val="restart"/>
          </w:tcPr>
          <w:p>
            <w:pPr>
              <w:pStyle w:val="0"/>
              <w:jc w:val="both"/>
            </w:pPr>
            <w:r>
              <w:rPr>
                <w:sz w:val="24"/>
              </w:rPr>
              <w:t xml:space="preserve">ингибиторы интерлейкина</w:t>
            </w:r>
          </w:p>
        </w:tc>
        <w:tc>
          <w:tcPr>
            <w:tcW w:w="3005" w:type="dxa"/>
          </w:tcPr>
          <w:p>
            <w:pPr>
              <w:pStyle w:val="0"/>
              <w:jc w:val="both"/>
            </w:pPr>
            <w:r>
              <w:rPr>
                <w:sz w:val="24"/>
              </w:rPr>
              <w:t xml:space="preserve">базиликсимаб</w:t>
            </w:r>
          </w:p>
        </w:tc>
      </w:tr>
      <w:tr>
        <w:tc>
          <w:tcPr>
            <w:tcW w:w="850" w:type="dxa"/>
          </w:tcPr>
          <w:p>
            <w:pPr>
              <w:pStyle w:val="0"/>
              <w:jc w:val="center"/>
            </w:pPr>
            <w:r>
              <w:rPr>
                <w:sz w:val="24"/>
              </w:rPr>
              <w:t xml:space="preserve">601.</w:t>
            </w:r>
          </w:p>
        </w:tc>
        <w:tc>
          <w:tcPr>
            <w:vMerge w:val="continue"/>
          </w:tcPr>
          <w:p/>
        </w:tc>
        <w:tc>
          <w:tcPr>
            <w:vMerge w:val="continue"/>
          </w:tcPr>
          <w:p/>
        </w:tc>
        <w:tc>
          <w:tcPr>
            <w:tcW w:w="3005" w:type="dxa"/>
          </w:tcPr>
          <w:p>
            <w:pPr>
              <w:pStyle w:val="0"/>
              <w:jc w:val="both"/>
            </w:pPr>
            <w:r>
              <w:rPr>
                <w:sz w:val="24"/>
              </w:rPr>
              <w:t xml:space="preserve">канакинумаб</w:t>
            </w:r>
          </w:p>
        </w:tc>
      </w:tr>
      <w:tr>
        <w:tc>
          <w:tcPr>
            <w:tcW w:w="850" w:type="dxa"/>
          </w:tcPr>
          <w:p>
            <w:pPr>
              <w:pStyle w:val="0"/>
              <w:jc w:val="center"/>
            </w:pPr>
            <w:r>
              <w:rPr>
                <w:sz w:val="24"/>
              </w:rPr>
              <w:t xml:space="preserve">602.</w:t>
            </w:r>
          </w:p>
        </w:tc>
        <w:tc>
          <w:tcPr>
            <w:vMerge w:val="continue"/>
          </w:tcPr>
          <w:p/>
        </w:tc>
        <w:tc>
          <w:tcPr>
            <w:vMerge w:val="continue"/>
          </w:tcPr>
          <w:p/>
        </w:tc>
        <w:tc>
          <w:tcPr>
            <w:tcW w:w="3005" w:type="dxa"/>
          </w:tcPr>
          <w:p>
            <w:pPr>
              <w:pStyle w:val="0"/>
              <w:jc w:val="both"/>
            </w:pPr>
            <w:r>
              <w:rPr>
                <w:sz w:val="24"/>
              </w:rPr>
              <w:t xml:space="preserve">секукинумаб</w:t>
            </w:r>
          </w:p>
        </w:tc>
      </w:tr>
      <w:tr>
        <w:tc>
          <w:tcPr>
            <w:tcW w:w="850" w:type="dxa"/>
          </w:tcPr>
          <w:p>
            <w:pPr>
              <w:pStyle w:val="0"/>
              <w:jc w:val="center"/>
            </w:pPr>
            <w:r>
              <w:rPr>
                <w:sz w:val="24"/>
              </w:rPr>
              <w:t xml:space="preserve">603.</w:t>
            </w:r>
          </w:p>
        </w:tc>
        <w:tc>
          <w:tcPr>
            <w:vMerge w:val="continue"/>
          </w:tcPr>
          <w:p/>
        </w:tc>
        <w:tc>
          <w:tcPr>
            <w:vMerge w:val="continue"/>
          </w:tcPr>
          <w:p/>
        </w:tc>
        <w:tc>
          <w:tcPr>
            <w:tcW w:w="3005" w:type="dxa"/>
          </w:tcPr>
          <w:p>
            <w:pPr>
              <w:pStyle w:val="0"/>
              <w:jc w:val="both"/>
            </w:pPr>
            <w:r>
              <w:rPr>
                <w:sz w:val="24"/>
              </w:rPr>
              <w:t xml:space="preserve">тоцилизумаб</w:t>
            </w:r>
          </w:p>
        </w:tc>
      </w:tr>
      <w:tr>
        <w:tc>
          <w:tcPr>
            <w:tcW w:w="850" w:type="dxa"/>
          </w:tcPr>
          <w:p>
            <w:pPr>
              <w:pStyle w:val="0"/>
              <w:jc w:val="center"/>
            </w:pPr>
            <w:r>
              <w:rPr>
                <w:sz w:val="24"/>
              </w:rPr>
              <w:t xml:space="preserve">604.</w:t>
            </w:r>
          </w:p>
        </w:tc>
        <w:tc>
          <w:tcPr>
            <w:vMerge w:val="continue"/>
          </w:tcPr>
          <w:p/>
        </w:tc>
        <w:tc>
          <w:tcPr>
            <w:vMerge w:val="continue"/>
          </w:tcPr>
          <w:p/>
        </w:tc>
        <w:tc>
          <w:tcPr>
            <w:tcW w:w="3005" w:type="dxa"/>
          </w:tcPr>
          <w:p>
            <w:pPr>
              <w:pStyle w:val="0"/>
              <w:jc w:val="both"/>
            </w:pPr>
            <w:r>
              <w:rPr>
                <w:sz w:val="24"/>
              </w:rPr>
              <w:t xml:space="preserve">устекинумаб</w:t>
            </w:r>
          </w:p>
        </w:tc>
      </w:tr>
      <w:tr>
        <w:tc>
          <w:tcPr>
            <w:tcW w:w="850" w:type="dxa"/>
          </w:tcPr>
          <w:p>
            <w:pPr>
              <w:pStyle w:val="0"/>
              <w:jc w:val="center"/>
            </w:pPr>
            <w:r>
              <w:rPr>
                <w:sz w:val="24"/>
              </w:rPr>
              <w:t xml:space="preserve">605.</w:t>
            </w:r>
          </w:p>
        </w:tc>
        <w:tc>
          <w:tcPr>
            <w:vMerge w:val="continue"/>
          </w:tcPr>
          <w:p/>
        </w:tc>
        <w:tc>
          <w:tcPr>
            <w:vMerge w:val="continue"/>
          </w:tcPr>
          <w:p/>
        </w:tc>
        <w:tc>
          <w:tcPr>
            <w:tcW w:w="3005" w:type="dxa"/>
          </w:tcPr>
          <w:p>
            <w:pPr>
              <w:pStyle w:val="0"/>
              <w:jc w:val="both"/>
            </w:pPr>
            <w:r>
              <w:rPr>
                <w:sz w:val="24"/>
              </w:rPr>
              <w:t xml:space="preserve">нетакимаб</w:t>
            </w:r>
          </w:p>
        </w:tc>
      </w:tr>
      <w:tr>
        <w:tc>
          <w:tcPr>
            <w:tcW w:w="850" w:type="dxa"/>
          </w:tcPr>
          <w:p>
            <w:pPr>
              <w:pStyle w:val="0"/>
              <w:jc w:val="center"/>
            </w:pPr>
            <w:r>
              <w:rPr>
                <w:sz w:val="24"/>
              </w:rPr>
              <w:t xml:space="preserve">606.</w:t>
            </w:r>
          </w:p>
        </w:tc>
        <w:tc>
          <w:tcPr>
            <w:vMerge w:val="continue"/>
          </w:tcPr>
          <w:p/>
        </w:tc>
        <w:tc>
          <w:tcPr>
            <w:vMerge w:val="continue"/>
          </w:tcPr>
          <w:p/>
        </w:tc>
        <w:tc>
          <w:tcPr>
            <w:tcW w:w="3005" w:type="dxa"/>
          </w:tcPr>
          <w:p>
            <w:pPr>
              <w:pStyle w:val="0"/>
              <w:jc w:val="both"/>
            </w:pPr>
            <w:r>
              <w:rPr>
                <w:sz w:val="24"/>
              </w:rPr>
              <w:t xml:space="preserve">сарилумаб</w:t>
            </w:r>
          </w:p>
        </w:tc>
      </w:tr>
      <w:tr>
        <w:tc>
          <w:tcPr>
            <w:tcW w:w="850" w:type="dxa"/>
          </w:tcPr>
          <w:p>
            <w:pPr>
              <w:pStyle w:val="0"/>
              <w:jc w:val="center"/>
            </w:pPr>
            <w:r>
              <w:rPr>
                <w:sz w:val="24"/>
              </w:rPr>
              <w:t xml:space="preserve">607.</w:t>
            </w:r>
          </w:p>
        </w:tc>
        <w:tc>
          <w:tcPr>
            <w:tcW w:w="1304" w:type="dxa"/>
            <w:vMerge w:val="restart"/>
          </w:tcPr>
          <w:p>
            <w:pPr>
              <w:pStyle w:val="0"/>
              <w:jc w:val="center"/>
            </w:pPr>
            <w:r>
              <w:rPr>
                <w:sz w:val="24"/>
              </w:rPr>
              <w:t xml:space="preserve">L04AD</w:t>
            </w:r>
          </w:p>
        </w:tc>
        <w:tc>
          <w:tcPr>
            <w:tcW w:w="3912" w:type="dxa"/>
            <w:vMerge w:val="restart"/>
          </w:tcPr>
          <w:p>
            <w:pPr>
              <w:pStyle w:val="0"/>
              <w:jc w:val="both"/>
            </w:pPr>
            <w:r>
              <w:rPr>
                <w:sz w:val="24"/>
              </w:rPr>
              <w:t xml:space="preserve">ингибиторы кальциневрина</w:t>
            </w:r>
          </w:p>
        </w:tc>
        <w:tc>
          <w:tcPr>
            <w:tcW w:w="3005" w:type="dxa"/>
          </w:tcPr>
          <w:p>
            <w:pPr>
              <w:pStyle w:val="0"/>
              <w:jc w:val="both"/>
            </w:pPr>
            <w:r>
              <w:rPr>
                <w:sz w:val="24"/>
              </w:rPr>
              <w:t xml:space="preserve">такролимус</w:t>
            </w:r>
          </w:p>
        </w:tc>
      </w:tr>
      <w:tr>
        <w:tc>
          <w:tcPr>
            <w:tcW w:w="850" w:type="dxa"/>
          </w:tcPr>
          <w:p>
            <w:pPr>
              <w:pStyle w:val="0"/>
              <w:jc w:val="center"/>
            </w:pPr>
            <w:r>
              <w:rPr>
                <w:sz w:val="24"/>
              </w:rPr>
              <w:t xml:space="preserve">608.</w:t>
            </w:r>
          </w:p>
        </w:tc>
        <w:tc>
          <w:tcPr>
            <w:vMerge w:val="continue"/>
          </w:tcPr>
          <w:p/>
        </w:tc>
        <w:tc>
          <w:tcPr>
            <w:vMerge w:val="continue"/>
          </w:tcPr>
          <w:p/>
        </w:tc>
        <w:tc>
          <w:tcPr>
            <w:tcW w:w="3005" w:type="dxa"/>
          </w:tcPr>
          <w:p>
            <w:pPr>
              <w:pStyle w:val="0"/>
              <w:jc w:val="both"/>
            </w:pPr>
            <w:r>
              <w:rPr>
                <w:sz w:val="24"/>
              </w:rPr>
              <w:t xml:space="preserve">циклоспорин</w:t>
            </w:r>
          </w:p>
        </w:tc>
      </w:tr>
      <w:tr>
        <w:tc>
          <w:tcPr>
            <w:tcW w:w="850" w:type="dxa"/>
          </w:tcPr>
          <w:p>
            <w:pPr>
              <w:pStyle w:val="0"/>
              <w:jc w:val="center"/>
            </w:pPr>
            <w:r>
              <w:rPr>
                <w:sz w:val="24"/>
              </w:rPr>
              <w:t xml:space="preserve">609.</w:t>
            </w:r>
          </w:p>
        </w:tc>
        <w:tc>
          <w:tcPr>
            <w:tcW w:w="1304" w:type="dxa"/>
            <w:vMerge w:val="restart"/>
          </w:tcPr>
          <w:p>
            <w:pPr>
              <w:pStyle w:val="0"/>
              <w:jc w:val="center"/>
            </w:pPr>
            <w:r>
              <w:rPr>
                <w:sz w:val="24"/>
              </w:rPr>
              <w:t xml:space="preserve">L04AX</w:t>
            </w:r>
          </w:p>
        </w:tc>
        <w:tc>
          <w:tcPr>
            <w:tcW w:w="3912" w:type="dxa"/>
            <w:vMerge w:val="restart"/>
          </w:tcPr>
          <w:p>
            <w:pPr>
              <w:pStyle w:val="0"/>
              <w:jc w:val="both"/>
            </w:pPr>
            <w:r>
              <w:rPr>
                <w:sz w:val="24"/>
              </w:rPr>
              <w:t xml:space="preserve">другие иммунодепрессанты</w:t>
            </w:r>
          </w:p>
        </w:tc>
        <w:tc>
          <w:tcPr>
            <w:tcW w:w="3005" w:type="dxa"/>
          </w:tcPr>
          <w:p>
            <w:pPr>
              <w:pStyle w:val="0"/>
              <w:jc w:val="both"/>
            </w:pPr>
            <w:r>
              <w:rPr>
                <w:sz w:val="24"/>
              </w:rPr>
              <w:t xml:space="preserve">азатиоприн</w:t>
            </w:r>
          </w:p>
        </w:tc>
      </w:tr>
      <w:tr>
        <w:tc>
          <w:tcPr>
            <w:tcW w:w="850" w:type="dxa"/>
          </w:tcPr>
          <w:p>
            <w:pPr>
              <w:pStyle w:val="0"/>
              <w:jc w:val="center"/>
            </w:pPr>
            <w:r>
              <w:rPr>
                <w:sz w:val="24"/>
              </w:rPr>
              <w:t xml:space="preserve">610.</w:t>
            </w:r>
          </w:p>
        </w:tc>
        <w:tc>
          <w:tcPr>
            <w:vMerge w:val="continue"/>
          </w:tcPr>
          <w:p/>
        </w:tc>
        <w:tc>
          <w:tcPr>
            <w:vMerge w:val="continue"/>
          </w:tcPr>
          <w:p/>
        </w:tc>
        <w:tc>
          <w:tcPr>
            <w:tcW w:w="3005" w:type="dxa"/>
          </w:tcPr>
          <w:p>
            <w:pPr>
              <w:pStyle w:val="0"/>
              <w:jc w:val="both"/>
            </w:pPr>
            <w:r>
              <w:rPr>
                <w:sz w:val="24"/>
              </w:rPr>
              <w:t xml:space="preserve">леналидомид</w:t>
            </w:r>
          </w:p>
        </w:tc>
      </w:tr>
      <w:tr>
        <w:tc>
          <w:tcPr>
            <w:tcW w:w="850" w:type="dxa"/>
          </w:tcPr>
          <w:p>
            <w:pPr>
              <w:pStyle w:val="0"/>
              <w:jc w:val="center"/>
            </w:pPr>
            <w:r>
              <w:rPr>
                <w:sz w:val="24"/>
              </w:rPr>
              <w:t xml:space="preserve">611.</w:t>
            </w:r>
          </w:p>
        </w:tc>
        <w:tc>
          <w:tcPr>
            <w:tcW w:w="1304" w:type="dxa"/>
          </w:tcPr>
          <w:p>
            <w:pPr>
              <w:pStyle w:val="0"/>
            </w:pPr>
            <w:r>
              <w:rPr>
                <w:sz w:val="24"/>
              </w:rPr>
            </w:r>
          </w:p>
        </w:tc>
        <w:tc>
          <w:tcPr>
            <w:tcW w:w="3912" w:type="dxa"/>
          </w:tcPr>
          <w:p>
            <w:pPr>
              <w:pStyle w:val="0"/>
            </w:pPr>
            <w:r>
              <w:rPr>
                <w:sz w:val="24"/>
              </w:rPr>
            </w:r>
          </w:p>
        </w:tc>
        <w:tc>
          <w:tcPr>
            <w:tcW w:w="3005" w:type="dxa"/>
          </w:tcPr>
          <w:p>
            <w:pPr>
              <w:pStyle w:val="0"/>
              <w:jc w:val="both"/>
            </w:pPr>
            <w:r>
              <w:rPr>
                <w:sz w:val="24"/>
              </w:rPr>
              <w:t xml:space="preserve">пирфенидон</w:t>
            </w:r>
          </w:p>
        </w:tc>
      </w:tr>
      <w:tr>
        <w:tc>
          <w:tcPr>
            <w:gridSpan w:val="2"/>
            <w:tcW w:w="2154" w:type="dxa"/>
          </w:tcPr>
          <w:p>
            <w:pPr>
              <w:pStyle w:val="0"/>
              <w:jc w:val="center"/>
            </w:pPr>
            <w:r>
              <w:rPr>
                <w:sz w:val="24"/>
              </w:rPr>
              <w:t xml:space="preserve">M</w:t>
            </w:r>
          </w:p>
        </w:tc>
        <w:tc>
          <w:tcPr>
            <w:gridSpan w:val="2"/>
            <w:tcW w:w="6917" w:type="dxa"/>
          </w:tcPr>
          <w:p>
            <w:pPr>
              <w:pStyle w:val="0"/>
              <w:jc w:val="center"/>
            </w:pPr>
            <w:r>
              <w:rPr>
                <w:sz w:val="24"/>
              </w:rPr>
              <w:t xml:space="preserve">Костно-мышечная система</w:t>
            </w:r>
          </w:p>
        </w:tc>
      </w:tr>
      <w:tr>
        <w:tc>
          <w:tcPr>
            <w:gridSpan w:val="2"/>
            <w:tcW w:w="2154" w:type="dxa"/>
          </w:tcPr>
          <w:p>
            <w:pPr>
              <w:pStyle w:val="0"/>
              <w:jc w:val="center"/>
            </w:pPr>
            <w:r>
              <w:rPr>
                <w:sz w:val="24"/>
              </w:rPr>
              <w:t xml:space="preserve">M01</w:t>
            </w:r>
          </w:p>
        </w:tc>
        <w:tc>
          <w:tcPr>
            <w:tcW w:w="3912" w:type="dxa"/>
          </w:tcPr>
          <w:p>
            <w:pPr>
              <w:pStyle w:val="0"/>
              <w:jc w:val="both"/>
            </w:pPr>
            <w:r>
              <w:rPr>
                <w:sz w:val="24"/>
              </w:rPr>
              <w:t xml:space="preserve">противовоспалительные и противоревматические препараты</w:t>
            </w:r>
          </w:p>
        </w:tc>
        <w:tc>
          <w:tcPr>
            <w:tcW w:w="3005" w:type="dxa"/>
          </w:tcPr>
          <w:p>
            <w:pPr>
              <w:pStyle w:val="0"/>
            </w:pPr>
            <w:r>
              <w:rPr>
                <w:sz w:val="24"/>
              </w:rPr>
            </w:r>
          </w:p>
        </w:tc>
      </w:tr>
      <w:tr>
        <w:tc>
          <w:tcPr>
            <w:gridSpan w:val="2"/>
            <w:tcW w:w="2154" w:type="dxa"/>
          </w:tcPr>
          <w:p>
            <w:pPr>
              <w:pStyle w:val="0"/>
              <w:jc w:val="center"/>
            </w:pPr>
            <w:r>
              <w:rPr>
                <w:sz w:val="24"/>
              </w:rPr>
              <w:t xml:space="preserve">M01A</w:t>
            </w:r>
          </w:p>
        </w:tc>
        <w:tc>
          <w:tcPr>
            <w:tcW w:w="3912" w:type="dxa"/>
          </w:tcPr>
          <w:p>
            <w:pPr>
              <w:pStyle w:val="0"/>
              <w:jc w:val="both"/>
            </w:pPr>
            <w:r>
              <w:rPr>
                <w:sz w:val="24"/>
              </w:rPr>
              <w:t xml:space="preserve">нестероидные противовоспалительные и противоревматические препараты</w:t>
            </w:r>
          </w:p>
        </w:tc>
        <w:tc>
          <w:tcPr>
            <w:tcW w:w="3005" w:type="dxa"/>
          </w:tcPr>
          <w:p>
            <w:pPr>
              <w:pStyle w:val="0"/>
            </w:pPr>
            <w:r>
              <w:rPr>
                <w:sz w:val="24"/>
              </w:rPr>
            </w:r>
          </w:p>
        </w:tc>
      </w:tr>
      <w:tr>
        <w:tc>
          <w:tcPr>
            <w:tcW w:w="850" w:type="dxa"/>
          </w:tcPr>
          <w:p>
            <w:pPr>
              <w:pStyle w:val="0"/>
              <w:jc w:val="center"/>
            </w:pPr>
            <w:r>
              <w:rPr>
                <w:sz w:val="24"/>
              </w:rPr>
              <w:t xml:space="preserve">612.</w:t>
            </w:r>
          </w:p>
        </w:tc>
        <w:tc>
          <w:tcPr>
            <w:tcW w:w="1304" w:type="dxa"/>
            <w:vMerge w:val="restart"/>
          </w:tcPr>
          <w:p>
            <w:pPr>
              <w:pStyle w:val="0"/>
              <w:jc w:val="center"/>
            </w:pPr>
            <w:r>
              <w:rPr>
                <w:sz w:val="24"/>
              </w:rPr>
              <w:t xml:space="preserve">M01AB</w:t>
            </w:r>
          </w:p>
        </w:tc>
        <w:tc>
          <w:tcPr>
            <w:tcW w:w="3912" w:type="dxa"/>
            <w:vMerge w:val="restart"/>
          </w:tcPr>
          <w:p>
            <w:pPr>
              <w:pStyle w:val="0"/>
              <w:jc w:val="both"/>
            </w:pPr>
            <w:r>
              <w:rPr>
                <w:sz w:val="24"/>
              </w:rPr>
              <w:t xml:space="preserve">производные уксусной кислоты и родственные соединения</w:t>
            </w:r>
          </w:p>
        </w:tc>
        <w:tc>
          <w:tcPr>
            <w:tcW w:w="3005" w:type="dxa"/>
          </w:tcPr>
          <w:p>
            <w:pPr>
              <w:pStyle w:val="0"/>
              <w:jc w:val="both"/>
            </w:pPr>
            <w:r>
              <w:rPr>
                <w:sz w:val="24"/>
              </w:rPr>
              <w:t xml:space="preserve">диклофенак</w:t>
            </w:r>
          </w:p>
        </w:tc>
      </w:tr>
      <w:tr>
        <w:tc>
          <w:tcPr>
            <w:tcW w:w="850" w:type="dxa"/>
          </w:tcPr>
          <w:p>
            <w:pPr>
              <w:pStyle w:val="0"/>
              <w:jc w:val="center"/>
            </w:pPr>
            <w:r>
              <w:rPr>
                <w:sz w:val="24"/>
              </w:rPr>
              <w:t xml:space="preserve">613.</w:t>
            </w:r>
          </w:p>
        </w:tc>
        <w:tc>
          <w:tcPr>
            <w:vMerge w:val="continue"/>
          </w:tcPr>
          <w:p/>
        </w:tc>
        <w:tc>
          <w:tcPr>
            <w:vMerge w:val="continue"/>
          </w:tcPr>
          <w:p/>
        </w:tc>
        <w:tc>
          <w:tcPr>
            <w:tcW w:w="3005" w:type="dxa"/>
          </w:tcPr>
          <w:p>
            <w:pPr>
              <w:pStyle w:val="0"/>
              <w:jc w:val="both"/>
            </w:pPr>
            <w:r>
              <w:rPr>
                <w:sz w:val="24"/>
              </w:rPr>
              <w:t xml:space="preserve">кеторолак</w:t>
            </w:r>
          </w:p>
        </w:tc>
      </w:tr>
      <w:tr>
        <w:tc>
          <w:tcPr>
            <w:tcW w:w="850" w:type="dxa"/>
          </w:tcPr>
          <w:p>
            <w:pPr>
              <w:pStyle w:val="0"/>
              <w:jc w:val="center"/>
            </w:pPr>
            <w:r>
              <w:rPr>
                <w:sz w:val="24"/>
              </w:rPr>
              <w:t xml:space="preserve">614.</w:t>
            </w:r>
          </w:p>
        </w:tc>
        <w:tc>
          <w:tcPr>
            <w:tcW w:w="1304" w:type="dxa"/>
            <w:vMerge w:val="restart"/>
          </w:tcPr>
          <w:p>
            <w:pPr>
              <w:pStyle w:val="0"/>
              <w:jc w:val="center"/>
            </w:pPr>
            <w:r>
              <w:rPr>
                <w:sz w:val="24"/>
              </w:rPr>
              <w:t xml:space="preserve">M01AC</w:t>
            </w:r>
          </w:p>
        </w:tc>
        <w:tc>
          <w:tcPr>
            <w:tcW w:w="3912" w:type="dxa"/>
            <w:vMerge w:val="restart"/>
          </w:tcPr>
          <w:p>
            <w:pPr>
              <w:pStyle w:val="0"/>
              <w:jc w:val="both"/>
            </w:pPr>
            <w:r>
              <w:rPr>
                <w:sz w:val="24"/>
              </w:rPr>
              <w:t xml:space="preserve">оксикамы</w:t>
            </w:r>
          </w:p>
        </w:tc>
        <w:tc>
          <w:tcPr>
            <w:tcW w:w="3005" w:type="dxa"/>
          </w:tcPr>
          <w:p>
            <w:pPr>
              <w:pStyle w:val="0"/>
              <w:jc w:val="both"/>
            </w:pPr>
            <w:r>
              <w:rPr>
                <w:sz w:val="24"/>
              </w:rPr>
              <w:t xml:space="preserve">лорноксикам</w:t>
            </w:r>
          </w:p>
        </w:tc>
      </w:tr>
      <w:tr>
        <w:tc>
          <w:tcPr>
            <w:tcW w:w="850" w:type="dxa"/>
          </w:tcPr>
          <w:p>
            <w:pPr>
              <w:pStyle w:val="0"/>
              <w:jc w:val="center"/>
            </w:pPr>
            <w:r>
              <w:rPr>
                <w:sz w:val="24"/>
              </w:rPr>
              <w:t xml:space="preserve">615.</w:t>
            </w:r>
          </w:p>
        </w:tc>
        <w:tc>
          <w:tcPr>
            <w:vMerge w:val="continue"/>
          </w:tcPr>
          <w:p/>
        </w:tc>
        <w:tc>
          <w:tcPr>
            <w:vMerge w:val="continue"/>
          </w:tcPr>
          <w:p/>
        </w:tc>
        <w:tc>
          <w:tcPr>
            <w:tcW w:w="3005" w:type="dxa"/>
          </w:tcPr>
          <w:p>
            <w:pPr>
              <w:pStyle w:val="0"/>
              <w:jc w:val="both"/>
            </w:pPr>
            <w:r>
              <w:rPr>
                <w:sz w:val="24"/>
              </w:rPr>
              <w:t xml:space="preserve">мелоксикам</w:t>
            </w:r>
          </w:p>
        </w:tc>
      </w:tr>
      <w:tr>
        <w:tc>
          <w:tcPr>
            <w:tcW w:w="850" w:type="dxa"/>
          </w:tcPr>
          <w:p>
            <w:pPr>
              <w:pStyle w:val="0"/>
              <w:jc w:val="center"/>
            </w:pPr>
            <w:r>
              <w:rPr>
                <w:sz w:val="24"/>
              </w:rPr>
              <w:t xml:space="preserve">616.</w:t>
            </w:r>
          </w:p>
        </w:tc>
        <w:tc>
          <w:tcPr>
            <w:tcW w:w="1304" w:type="dxa"/>
            <w:vMerge w:val="restart"/>
          </w:tcPr>
          <w:p>
            <w:pPr>
              <w:pStyle w:val="0"/>
              <w:jc w:val="center"/>
            </w:pPr>
            <w:r>
              <w:rPr>
                <w:sz w:val="24"/>
              </w:rPr>
              <w:t xml:space="preserve">M01AE</w:t>
            </w:r>
          </w:p>
        </w:tc>
        <w:tc>
          <w:tcPr>
            <w:tcW w:w="3912" w:type="dxa"/>
            <w:vMerge w:val="restart"/>
          </w:tcPr>
          <w:p>
            <w:pPr>
              <w:pStyle w:val="0"/>
              <w:jc w:val="both"/>
            </w:pPr>
            <w:r>
              <w:rPr>
                <w:sz w:val="24"/>
              </w:rPr>
              <w:t xml:space="preserve">производные пропионовой кислоты</w:t>
            </w:r>
          </w:p>
        </w:tc>
        <w:tc>
          <w:tcPr>
            <w:tcW w:w="3005" w:type="dxa"/>
          </w:tcPr>
          <w:p>
            <w:pPr>
              <w:pStyle w:val="0"/>
              <w:jc w:val="both"/>
            </w:pPr>
            <w:r>
              <w:rPr>
                <w:sz w:val="24"/>
              </w:rPr>
              <w:t xml:space="preserve">декскетопрофен</w:t>
            </w:r>
          </w:p>
        </w:tc>
      </w:tr>
      <w:tr>
        <w:tc>
          <w:tcPr>
            <w:tcW w:w="850" w:type="dxa"/>
          </w:tcPr>
          <w:p>
            <w:pPr>
              <w:pStyle w:val="0"/>
              <w:jc w:val="center"/>
            </w:pPr>
            <w:r>
              <w:rPr>
                <w:sz w:val="24"/>
              </w:rPr>
              <w:t xml:space="preserve">617.</w:t>
            </w:r>
          </w:p>
        </w:tc>
        <w:tc>
          <w:tcPr>
            <w:vMerge w:val="continue"/>
          </w:tcPr>
          <w:p/>
        </w:tc>
        <w:tc>
          <w:tcPr>
            <w:vMerge w:val="continue"/>
          </w:tcPr>
          <w:p/>
        </w:tc>
        <w:tc>
          <w:tcPr>
            <w:tcW w:w="3005" w:type="dxa"/>
          </w:tcPr>
          <w:p>
            <w:pPr>
              <w:pStyle w:val="0"/>
              <w:jc w:val="both"/>
            </w:pPr>
            <w:r>
              <w:rPr>
                <w:sz w:val="24"/>
              </w:rPr>
              <w:t xml:space="preserve">ибупрофен</w:t>
            </w:r>
          </w:p>
        </w:tc>
      </w:tr>
      <w:tr>
        <w:tc>
          <w:tcPr>
            <w:tcW w:w="850" w:type="dxa"/>
          </w:tcPr>
          <w:p>
            <w:pPr>
              <w:pStyle w:val="0"/>
              <w:jc w:val="center"/>
            </w:pPr>
            <w:r>
              <w:rPr>
                <w:sz w:val="24"/>
              </w:rPr>
              <w:t xml:space="preserve">618.</w:t>
            </w:r>
          </w:p>
        </w:tc>
        <w:tc>
          <w:tcPr>
            <w:vMerge w:val="continue"/>
          </w:tcPr>
          <w:p/>
        </w:tc>
        <w:tc>
          <w:tcPr>
            <w:vMerge w:val="continue"/>
          </w:tcPr>
          <w:p/>
        </w:tc>
        <w:tc>
          <w:tcPr>
            <w:tcW w:w="3005" w:type="dxa"/>
          </w:tcPr>
          <w:p>
            <w:pPr>
              <w:pStyle w:val="0"/>
              <w:jc w:val="both"/>
            </w:pPr>
            <w:r>
              <w:rPr>
                <w:sz w:val="24"/>
              </w:rPr>
              <w:t xml:space="preserve">кетопрофен</w:t>
            </w:r>
          </w:p>
        </w:tc>
      </w:tr>
      <w:tr>
        <w:tc>
          <w:tcPr>
            <w:tcW w:w="850" w:type="dxa"/>
          </w:tcPr>
          <w:p>
            <w:pPr>
              <w:pStyle w:val="0"/>
              <w:jc w:val="center"/>
            </w:pPr>
            <w:r>
              <w:rPr>
                <w:sz w:val="24"/>
              </w:rPr>
              <w:t xml:space="preserve">619.</w:t>
            </w:r>
          </w:p>
        </w:tc>
        <w:tc>
          <w:tcPr>
            <w:tcW w:w="1304" w:type="dxa"/>
          </w:tcPr>
          <w:p>
            <w:pPr>
              <w:pStyle w:val="0"/>
              <w:jc w:val="center"/>
            </w:pPr>
            <w:r>
              <w:rPr>
                <w:sz w:val="24"/>
              </w:rPr>
              <w:t xml:space="preserve">M01AX</w:t>
            </w:r>
          </w:p>
        </w:tc>
        <w:tc>
          <w:tcPr>
            <w:tcW w:w="3912" w:type="dxa"/>
          </w:tcPr>
          <w:p>
            <w:pPr>
              <w:pStyle w:val="0"/>
              <w:jc w:val="both"/>
            </w:pPr>
            <w:r>
              <w:rPr>
                <w:sz w:val="24"/>
              </w:rPr>
              <w:t xml:space="preserve">прочие нестероидные противовоспалительные и противоревматические препараты</w:t>
            </w:r>
          </w:p>
        </w:tc>
        <w:tc>
          <w:tcPr>
            <w:tcW w:w="3005" w:type="dxa"/>
          </w:tcPr>
          <w:p>
            <w:pPr>
              <w:pStyle w:val="0"/>
              <w:jc w:val="both"/>
            </w:pPr>
            <w:r>
              <w:rPr>
                <w:sz w:val="24"/>
              </w:rPr>
              <w:t xml:space="preserve">нимесулид</w:t>
            </w:r>
          </w:p>
        </w:tc>
      </w:tr>
      <w:tr>
        <w:tc>
          <w:tcPr>
            <w:gridSpan w:val="2"/>
            <w:tcW w:w="2154" w:type="dxa"/>
          </w:tcPr>
          <w:p>
            <w:pPr>
              <w:pStyle w:val="0"/>
              <w:jc w:val="center"/>
            </w:pPr>
            <w:r>
              <w:rPr>
                <w:sz w:val="24"/>
              </w:rPr>
              <w:t xml:space="preserve">M01C</w:t>
            </w:r>
          </w:p>
        </w:tc>
        <w:tc>
          <w:tcPr>
            <w:tcW w:w="3912" w:type="dxa"/>
          </w:tcPr>
          <w:p>
            <w:pPr>
              <w:pStyle w:val="0"/>
              <w:jc w:val="both"/>
            </w:pPr>
            <w:r>
              <w:rPr>
                <w:sz w:val="24"/>
              </w:rPr>
              <w:t xml:space="preserve">базисные противоревматические препараты</w:t>
            </w:r>
          </w:p>
        </w:tc>
        <w:tc>
          <w:tcPr>
            <w:tcW w:w="3005" w:type="dxa"/>
          </w:tcPr>
          <w:p>
            <w:pPr>
              <w:pStyle w:val="0"/>
            </w:pPr>
            <w:r>
              <w:rPr>
                <w:sz w:val="24"/>
              </w:rPr>
            </w:r>
          </w:p>
        </w:tc>
      </w:tr>
      <w:tr>
        <w:tc>
          <w:tcPr>
            <w:tcW w:w="850" w:type="dxa"/>
          </w:tcPr>
          <w:p>
            <w:pPr>
              <w:pStyle w:val="0"/>
              <w:jc w:val="center"/>
            </w:pPr>
            <w:r>
              <w:rPr>
                <w:sz w:val="24"/>
              </w:rPr>
              <w:t xml:space="preserve">620.</w:t>
            </w:r>
          </w:p>
        </w:tc>
        <w:tc>
          <w:tcPr>
            <w:tcW w:w="1304" w:type="dxa"/>
          </w:tcPr>
          <w:p>
            <w:pPr>
              <w:pStyle w:val="0"/>
              <w:jc w:val="center"/>
            </w:pPr>
            <w:r>
              <w:rPr>
                <w:sz w:val="24"/>
              </w:rPr>
              <w:t xml:space="preserve">M01CC</w:t>
            </w:r>
          </w:p>
        </w:tc>
        <w:tc>
          <w:tcPr>
            <w:tcW w:w="3912" w:type="dxa"/>
          </w:tcPr>
          <w:p>
            <w:pPr>
              <w:pStyle w:val="0"/>
              <w:jc w:val="both"/>
            </w:pPr>
            <w:r>
              <w:rPr>
                <w:sz w:val="24"/>
              </w:rPr>
              <w:t xml:space="preserve">пеницилламин и подобные препараты</w:t>
            </w:r>
          </w:p>
        </w:tc>
        <w:tc>
          <w:tcPr>
            <w:tcW w:w="3005" w:type="dxa"/>
          </w:tcPr>
          <w:p>
            <w:pPr>
              <w:pStyle w:val="0"/>
              <w:jc w:val="both"/>
            </w:pPr>
            <w:r>
              <w:rPr>
                <w:sz w:val="24"/>
              </w:rPr>
              <w:t xml:space="preserve">пеницилламин</w:t>
            </w:r>
          </w:p>
        </w:tc>
      </w:tr>
      <w:tr>
        <w:tc>
          <w:tcPr>
            <w:tcW w:w="850" w:type="dxa"/>
          </w:tcPr>
          <w:p>
            <w:pPr>
              <w:pStyle w:val="0"/>
              <w:jc w:val="center"/>
            </w:pPr>
            <w:r>
              <w:rPr>
                <w:sz w:val="24"/>
              </w:rPr>
              <w:t xml:space="preserve">621.</w:t>
            </w:r>
          </w:p>
        </w:tc>
        <w:tc>
          <w:tcPr>
            <w:tcW w:w="1304" w:type="dxa"/>
          </w:tcPr>
          <w:p>
            <w:pPr>
              <w:pStyle w:val="0"/>
              <w:jc w:val="center"/>
            </w:pPr>
            <w:r>
              <w:rPr>
                <w:sz w:val="24"/>
              </w:rPr>
              <w:t xml:space="preserve">M01CX</w:t>
            </w:r>
          </w:p>
        </w:tc>
        <w:tc>
          <w:tcPr>
            <w:tcW w:w="3912" w:type="dxa"/>
          </w:tcPr>
          <w:p>
            <w:pPr>
              <w:pStyle w:val="0"/>
              <w:jc w:val="both"/>
            </w:pPr>
            <w:r>
              <w:rPr>
                <w:sz w:val="24"/>
              </w:rPr>
              <w:t xml:space="preserve">другие базисные противоревматические препараты</w:t>
            </w:r>
          </w:p>
        </w:tc>
        <w:tc>
          <w:tcPr>
            <w:tcW w:w="3005" w:type="dxa"/>
          </w:tcPr>
          <w:p>
            <w:pPr>
              <w:pStyle w:val="0"/>
              <w:jc w:val="both"/>
            </w:pPr>
            <w:r>
              <w:rPr>
                <w:sz w:val="24"/>
              </w:rPr>
              <w:t xml:space="preserve">лефлуномид</w:t>
            </w:r>
          </w:p>
        </w:tc>
      </w:tr>
      <w:tr>
        <w:tc>
          <w:tcPr>
            <w:gridSpan w:val="2"/>
            <w:tcW w:w="2154" w:type="dxa"/>
          </w:tcPr>
          <w:p>
            <w:pPr>
              <w:pStyle w:val="0"/>
              <w:jc w:val="center"/>
            </w:pPr>
            <w:r>
              <w:rPr>
                <w:sz w:val="24"/>
              </w:rPr>
              <w:t xml:space="preserve">M03</w:t>
            </w:r>
          </w:p>
        </w:tc>
        <w:tc>
          <w:tcPr>
            <w:tcW w:w="3912" w:type="dxa"/>
          </w:tcPr>
          <w:p>
            <w:pPr>
              <w:pStyle w:val="0"/>
              <w:jc w:val="both"/>
            </w:pPr>
            <w:r>
              <w:rPr>
                <w:sz w:val="24"/>
              </w:rPr>
              <w:t xml:space="preserve">миорелаксанты</w:t>
            </w:r>
          </w:p>
        </w:tc>
        <w:tc>
          <w:tcPr>
            <w:tcW w:w="3005" w:type="dxa"/>
          </w:tcPr>
          <w:p>
            <w:pPr>
              <w:pStyle w:val="0"/>
            </w:pPr>
            <w:r>
              <w:rPr>
                <w:sz w:val="24"/>
              </w:rPr>
            </w:r>
          </w:p>
        </w:tc>
      </w:tr>
      <w:tr>
        <w:tc>
          <w:tcPr>
            <w:gridSpan w:val="2"/>
            <w:tcW w:w="2154" w:type="dxa"/>
          </w:tcPr>
          <w:p>
            <w:pPr>
              <w:pStyle w:val="0"/>
              <w:jc w:val="center"/>
            </w:pPr>
            <w:r>
              <w:rPr>
                <w:sz w:val="24"/>
              </w:rPr>
              <w:t xml:space="preserve">M03A</w:t>
            </w:r>
          </w:p>
        </w:tc>
        <w:tc>
          <w:tcPr>
            <w:tcW w:w="3912" w:type="dxa"/>
          </w:tcPr>
          <w:p>
            <w:pPr>
              <w:pStyle w:val="0"/>
              <w:jc w:val="both"/>
            </w:pPr>
            <w:r>
              <w:rPr>
                <w:sz w:val="24"/>
              </w:rPr>
              <w:t xml:space="preserve">миорелаксанты периферического действия</w:t>
            </w:r>
          </w:p>
        </w:tc>
        <w:tc>
          <w:tcPr>
            <w:tcW w:w="3005" w:type="dxa"/>
          </w:tcPr>
          <w:p>
            <w:pPr>
              <w:pStyle w:val="0"/>
            </w:pPr>
            <w:r>
              <w:rPr>
                <w:sz w:val="24"/>
              </w:rPr>
            </w:r>
          </w:p>
        </w:tc>
      </w:tr>
      <w:tr>
        <w:tc>
          <w:tcPr>
            <w:tcW w:w="850" w:type="dxa"/>
          </w:tcPr>
          <w:p>
            <w:pPr>
              <w:pStyle w:val="0"/>
              <w:jc w:val="center"/>
            </w:pPr>
            <w:r>
              <w:rPr>
                <w:sz w:val="24"/>
              </w:rPr>
              <w:t xml:space="preserve">622.</w:t>
            </w:r>
          </w:p>
        </w:tc>
        <w:tc>
          <w:tcPr>
            <w:tcW w:w="1304" w:type="dxa"/>
          </w:tcPr>
          <w:p>
            <w:pPr>
              <w:pStyle w:val="0"/>
              <w:jc w:val="center"/>
            </w:pPr>
            <w:r>
              <w:rPr>
                <w:sz w:val="24"/>
              </w:rPr>
              <w:t xml:space="preserve">M03AB</w:t>
            </w:r>
          </w:p>
        </w:tc>
        <w:tc>
          <w:tcPr>
            <w:tcW w:w="3912" w:type="dxa"/>
          </w:tcPr>
          <w:p>
            <w:pPr>
              <w:pStyle w:val="0"/>
              <w:jc w:val="both"/>
            </w:pPr>
            <w:r>
              <w:rPr>
                <w:sz w:val="24"/>
              </w:rPr>
              <w:t xml:space="preserve">производные холина</w:t>
            </w:r>
          </w:p>
        </w:tc>
        <w:tc>
          <w:tcPr>
            <w:tcW w:w="3005" w:type="dxa"/>
          </w:tcPr>
          <w:p>
            <w:pPr>
              <w:pStyle w:val="0"/>
              <w:jc w:val="both"/>
            </w:pPr>
            <w:r>
              <w:rPr>
                <w:sz w:val="24"/>
              </w:rPr>
              <w:t xml:space="preserve">суксаметония хлорид и йодид</w:t>
            </w:r>
          </w:p>
        </w:tc>
      </w:tr>
      <w:tr>
        <w:tc>
          <w:tcPr>
            <w:tcW w:w="850" w:type="dxa"/>
          </w:tcPr>
          <w:p>
            <w:pPr>
              <w:pStyle w:val="0"/>
              <w:jc w:val="center"/>
            </w:pPr>
            <w:r>
              <w:rPr>
                <w:sz w:val="24"/>
              </w:rPr>
              <w:t xml:space="preserve">623.</w:t>
            </w:r>
          </w:p>
        </w:tc>
        <w:tc>
          <w:tcPr>
            <w:tcW w:w="1304" w:type="dxa"/>
            <w:vMerge w:val="restart"/>
          </w:tcPr>
          <w:p>
            <w:pPr>
              <w:pStyle w:val="0"/>
              <w:jc w:val="center"/>
            </w:pPr>
            <w:r>
              <w:rPr>
                <w:sz w:val="24"/>
              </w:rPr>
              <w:t xml:space="preserve">M03AC</w:t>
            </w:r>
          </w:p>
        </w:tc>
        <w:tc>
          <w:tcPr>
            <w:tcW w:w="3912" w:type="dxa"/>
            <w:vMerge w:val="restart"/>
          </w:tcPr>
          <w:p>
            <w:pPr>
              <w:pStyle w:val="0"/>
              <w:jc w:val="both"/>
            </w:pPr>
            <w:r>
              <w:rPr>
                <w:sz w:val="24"/>
              </w:rPr>
              <w:t xml:space="preserve">другие четвертичные аммониевые соединения</w:t>
            </w:r>
          </w:p>
        </w:tc>
        <w:tc>
          <w:tcPr>
            <w:tcW w:w="3005" w:type="dxa"/>
          </w:tcPr>
          <w:p>
            <w:pPr>
              <w:pStyle w:val="0"/>
              <w:jc w:val="both"/>
            </w:pPr>
            <w:r>
              <w:rPr>
                <w:sz w:val="24"/>
              </w:rPr>
              <w:t xml:space="preserve">пипекурония бромид</w:t>
            </w:r>
          </w:p>
        </w:tc>
      </w:tr>
      <w:tr>
        <w:tc>
          <w:tcPr>
            <w:tcW w:w="850" w:type="dxa"/>
          </w:tcPr>
          <w:p>
            <w:pPr>
              <w:pStyle w:val="0"/>
              <w:jc w:val="center"/>
            </w:pPr>
            <w:r>
              <w:rPr>
                <w:sz w:val="24"/>
              </w:rPr>
              <w:t xml:space="preserve">624.</w:t>
            </w:r>
          </w:p>
        </w:tc>
        <w:tc>
          <w:tcPr>
            <w:vMerge w:val="continue"/>
          </w:tcPr>
          <w:p/>
        </w:tc>
        <w:tc>
          <w:tcPr>
            <w:vMerge w:val="continue"/>
          </w:tcPr>
          <w:p/>
        </w:tc>
        <w:tc>
          <w:tcPr>
            <w:tcW w:w="3005" w:type="dxa"/>
          </w:tcPr>
          <w:p>
            <w:pPr>
              <w:pStyle w:val="0"/>
              <w:jc w:val="both"/>
            </w:pPr>
            <w:r>
              <w:rPr>
                <w:sz w:val="24"/>
              </w:rPr>
              <w:t xml:space="preserve">рокурония бромид</w:t>
            </w:r>
          </w:p>
        </w:tc>
      </w:tr>
      <w:tr>
        <w:tc>
          <w:tcPr>
            <w:tcW w:w="850" w:type="dxa"/>
          </w:tcPr>
          <w:p>
            <w:pPr>
              <w:pStyle w:val="0"/>
              <w:jc w:val="center"/>
            </w:pPr>
            <w:r>
              <w:rPr>
                <w:sz w:val="24"/>
              </w:rPr>
              <w:t xml:space="preserve">625.</w:t>
            </w:r>
          </w:p>
        </w:tc>
        <w:tc>
          <w:tcPr>
            <w:vMerge w:val="continue"/>
          </w:tcPr>
          <w:p/>
        </w:tc>
        <w:tc>
          <w:tcPr>
            <w:vMerge w:val="continue"/>
          </w:tcPr>
          <w:p/>
        </w:tc>
        <w:tc>
          <w:tcPr>
            <w:tcW w:w="3005" w:type="dxa"/>
          </w:tcPr>
          <w:p>
            <w:pPr>
              <w:pStyle w:val="0"/>
              <w:jc w:val="both"/>
            </w:pPr>
            <w:r>
              <w:rPr>
                <w:sz w:val="24"/>
              </w:rPr>
              <w:t xml:space="preserve">атракурия безилат</w:t>
            </w:r>
          </w:p>
        </w:tc>
      </w:tr>
      <w:tr>
        <w:tc>
          <w:tcPr>
            <w:tcW w:w="850" w:type="dxa"/>
          </w:tcPr>
          <w:p>
            <w:pPr>
              <w:pStyle w:val="0"/>
              <w:jc w:val="center"/>
            </w:pPr>
            <w:r>
              <w:rPr>
                <w:sz w:val="24"/>
              </w:rPr>
              <w:t xml:space="preserve">626.</w:t>
            </w:r>
          </w:p>
        </w:tc>
        <w:tc>
          <w:tcPr>
            <w:tcW w:w="1304" w:type="dxa"/>
            <w:vMerge w:val="restart"/>
          </w:tcPr>
          <w:p>
            <w:pPr>
              <w:pStyle w:val="0"/>
              <w:jc w:val="center"/>
            </w:pPr>
            <w:r>
              <w:rPr>
                <w:sz w:val="24"/>
              </w:rPr>
              <w:t xml:space="preserve">M03AX</w:t>
            </w:r>
          </w:p>
        </w:tc>
        <w:tc>
          <w:tcPr>
            <w:tcW w:w="3912" w:type="dxa"/>
            <w:vMerge w:val="restart"/>
          </w:tcPr>
          <w:p>
            <w:pPr>
              <w:pStyle w:val="0"/>
              <w:jc w:val="both"/>
            </w:pPr>
            <w:r>
              <w:rPr>
                <w:sz w:val="24"/>
              </w:rPr>
              <w:t xml:space="preserve">другие миорелаксанты периферического действия</w:t>
            </w:r>
          </w:p>
        </w:tc>
        <w:tc>
          <w:tcPr>
            <w:tcW w:w="3005" w:type="dxa"/>
          </w:tcPr>
          <w:p>
            <w:pPr>
              <w:pStyle w:val="0"/>
              <w:jc w:val="both"/>
            </w:pPr>
            <w:r>
              <w:rPr>
                <w:sz w:val="24"/>
              </w:rPr>
              <w:t xml:space="preserve">ботулинический токсин типа А-гемагглютинин комплекс</w:t>
            </w:r>
          </w:p>
        </w:tc>
      </w:tr>
      <w:tr>
        <w:tc>
          <w:tcPr>
            <w:tcW w:w="850" w:type="dxa"/>
          </w:tcPr>
          <w:p>
            <w:pPr>
              <w:pStyle w:val="0"/>
              <w:jc w:val="center"/>
            </w:pPr>
            <w:r>
              <w:rPr>
                <w:sz w:val="24"/>
              </w:rPr>
              <w:t xml:space="preserve">627.</w:t>
            </w:r>
          </w:p>
        </w:tc>
        <w:tc>
          <w:tcPr>
            <w:vMerge w:val="continue"/>
          </w:tcPr>
          <w:p/>
        </w:tc>
        <w:tc>
          <w:tcPr>
            <w:vMerge w:val="continue"/>
          </w:tcPr>
          <w:p/>
        </w:tc>
        <w:tc>
          <w:tcPr>
            <w:tcW w:w="3005" w:type="dxa"/>
          </w:tcPr>
          <w:p>
            <w:pPr>
              <w:pStyle w:val="0"/>
              <w:jc w:val="both"/>
            </w:pPr>
            <w:r>
              <w:rPr>
                <w:sz w:val="24"/>
              </w:rPr>
              <w:t xml:space="preserve">ботулинический токсин типа А</w:t>
            </w:r>
          </w:p>
        </w:tc>
      </w:tr>
      <w:tr>
        <w:tc>
          <w:tcPr>
            <w:gridSpan w:val="2"/>
            <w:tcW w:w="2154" w:type="dxa"/>
          </w:tcPr>
          <w:p>
            <w:pPr>
              <w:pStyle w:val="0"/>
              <w:jc w:val="center"/>
            </w:pPr>
            <w:r>
              <w:rPr>
                <w:sz w:val="24"/>
              </w:rPr>
              <w:t xml:space="preserve">M03B</w:t>
            </w:r>
          </w:p>
        </w:tc>
        <w:tc>
          <w:tcPr>
            <w:tcW w:w="3912" w:type="dxa"/>
          </w:tcPr>
          <w:p>
            <w:pPr>
              <w:pStyle w:val="0"/>
              <w:jc w:val="both"/>
            </w:pPr>
            <w:r>
              <w:rPr>
                <w:sz w:val="24"/>
              </w:rPr>
              <w:t xml:space="preserve">миорелаксанты центрального действия</w:t>
            </w:r>
          </w:p>
        </w:tc>
        <w:tc>
          <w:tcPr>
            <w:tcW w:w="3005" w:type="dxa"/>
          </w:tcPr>
          <w:p>
            <w:pPr>
              <w:pStyle w:val="0"/>
            </w:pPr>
            <w:r>
              <w:rPr>
                <w:sz w:val="24"/>
              </w:rPr>
            </w:r>
          </w:p>
        </w:tc>
      </w:tr>
      <w:tr>
        <w:tc>
          <w:tcPr>
            <w:tcW w:w="850" w:type="dxa"/>
          </w:tcPr>
          <w:p>
            <w:pPr>
              <w:pStyle w:val="0"/>
              <w:jc w:val="center"/>
            </w:pPr>
            <w:r>
              <w:rPr>
                <w:sz w:val="24"/>
              </w:rPr>
              <w:t xml:space="preserve">628.</w:t>
            </w:r>
          </w:p>
        </w:tc>
        <w:tc>
          <w:tcPr>
            <w:tcW w:w="1304" w:type="dxa"/>
            <w:vMerge w:val="restart"/>
          </w:tcPr>
          <w:p>
            <w:pPr>
              <w:pStyle w:val="0"/>
              <w:jc w:val="center"/>
            </w:pPr>
            <w:r>
              <w:rPr>
                <w:sz w:val="24"/>
              </w:rPr>
              <w:t xml:space="preserve">M03BX</w:t>
            </w:r>
          </w:p>
        </w:tc>
        <w:tc>
          <w:tcPr>
            <w:tcW w:w="3912" w:type="dxa"/>
            <w:vMerge w:val="restart"/>
          </w:tcPr>
          <w:p>
            <w:pPr>
              <w:pStyle w:val="0"/>
              <w:jc w:val="both"/>
            </w:pPr>
            <w:r>
              <w:rPr>
                <w:sz w:val="24"/>
              </w:rPr>
              <w:t xml:space="preserve">другие миорелаксанты центрального действия</w:t>
            </w:r>
          </w:p>
        </w:tc>
        <w:tc>
          <w:tcPr>
            <w:tcW w:w="3005" w:type="dxa"/>
          </w:tcPr>
          <w:p>
            <w:pPr>
              <w:pStyle w:val="0"/>
              <w:jc w:val="both"/>
            </w:pPr>
            <w:r>
              <w:rPr>
                <w:sz w:val="24"/>
              </w:rPr>
              <w:t xml:space="preserve">тизанидин</w:t>
            </w:r>
          </w:p>
        </w:tc>
      </w:tr>
      <w:tr>
        <w:tc>
          <w:tcPr>
            <w:tcW w:w="850" w:type="dxa"/>
          </w:tcPr>
          <w:p>
            <w:pPr>
              <w:pStyle w:val="0"/>
              <w:jc w:val="center"/>
            </w:pPr>
            <w:r>
              <w:rPr>
                <w:sz w:val="24"/>
              </w:rPr>
              <w:t xml:space="preserve">629.</w:t>
            </w:r>
          </w:p>
        </w:tc>
        <w:tc>
          <w:tcPr>
            <w:vMerge w:val="continue"/>
          </w:tcPr>
          <w:p/>
        </w:tc>
        <w:tc>
          <w:tcPr>
            <w:vMerge w:val="continue"/>
          </w:tcPr>
          <w:p/>
        </w:tc>
        <w:tc>
          <w:tcPr>
            <w:tcW w:w="3005" w:type="dxa"/>
          </w:tcPr>
          <w:p>
            <w:pPr>
              <w:pStyle w:val="0"/>
              <w:jc w:val="both"/>
            </w:pPr>
            <w:r>
              <w:rPr>
                <w:sz w:val="24"/>
              </w:rPr>
              <w:t xml:space="preserve">баклофен</w:t>
            </w:r>
          </w:p>
        </w:tc>
      </w:tr>
      <w:tr>
        <w:tc>
          <w:tcPr>
            <w:tcW w:w="850" w:type="dxa"/>
          </w:tcPr>
          <w:p>
            <w:pPr>
              <w:pStyle w:val="0"/>
              <w:jc w:val="center"/>
            </w:pPr>
            <w:r>
              <w:rPr>
                <w:sz w:val="24"/>
              </w:rPr>
              <w:t xml:space="preserve">630.</w:t>
            </w:r>
          </w:p>
        </w:tc>
        <w:tc>
          <w:tcPr>
            <w:vMerge w:val="continue"/>
          </w:tcPr>
          <w:p/>
        </w:tc>
        <w:tc>
          <w:tcPr>
            <w:vMerge w:val="continue"/>
          </w:tcPr>
          <w:p/>
        </w:tc>
        <w:tc>
          <w:tcPr>
            <w:tcW w:w="3005" w:type="dxa"/>
          </w:tcPr>
          <w:p>
            <w:pPr>
              <w:pStyle w:val="0"/>
              <w:jc w:val="both"/>
            </w:pPr>
            <w:r>
              <w:rPr>
                <w:sz w:val="24"/>
              </w:rPr>
              <w:t xml:space="preserve">толперизон</w:t>
            </w:r>
          </w:p>
        </w:tc>
      </w:tr>
      <w:tr>
        <w:tc>
          <w:tcPr>
            <w:gridSpan w:val="2"/>
            <w:tcW w:w="2154" w:type="dxa"/>
          </w:tcPr>
          <w:p>
            <w:pPr>
              <w:pStyle w:val="0"/>
              <w:jc w:val="center"/>
            </w:pPr>
            <w:r>
              <w:rPr>
                <w:sz w:val="24"/>
              </w:rPr>
              <w:t xml:space="preserve">M04</w:t>
            </w:r>
          </w:p>
        </w:tc>
        <w:tc>
          <w:tcPr>
            <w:tcW w:w="3912" w:type="dxa"/>
          </w:tcPr>
          <w:p>
            <w:pPr>
              <w:pStyle w:val="0"/>
              <w:jc w:val="both"/>
            </w:pPr>
            <w:r>
              <w:rPr>
                <w:sz w:val="24"/>
              </w:rPr>
              <w:t xml:space="preserve">противоподагрические препараты</w:t>
            </w:r>
          </w:p>
        </w:tc>
        <w:tc>
          <w:tcPr>
            <w:tcW w:w="3005" w:type="dxa"/>
          </w:tcPr>
          <w:p>
            <w:pPr>
              <w:pStyle w:val="0"/>
            </w:pPr>
            <w:r>
              <w:rPr>
                <w:sz w:val="24"/>
              </w:rPr>
            </w:r>
          </w:p>
        </w:tc>
      </w:tr>
      <w:tr>
        <w:tc>
          <w:tcPr>
            <w:gridSpan w:val="2"/>
            <w:tcW w:w="2154" w:type="dxa"/>
          </w:tcPr>
          <w:p>
            <w:pPr>
              <w:pStyle w:val="0"/>
              <w:jc w:val="center"/>
            </w:pPr>
            <w:r>
              <w:rPr>
                <w:sz w:val="24"/>
              </w:rPr>
              <w:t xml:space="preserve">M04A</w:t>
            </w:r>
          </w:p>
        </w:tc>
        <w:tc>
          <w:tcPr>
            <w:tcW w:w="3912" w:type="dxa"/>
          </w:tcPr>
          <w:p>
            <w:pPr>
              <w:pStyle w:val="0"/>
              <w:jc w:val="both"/>
            </w:pPr>
            <w:r>
              <w:rPr>
                <w:sz w:val="24"/>
              </w:rPr>
              <w:t xml:space="preserve">противоподагрические препараты</w:t>
            </w:r>
          </w:p>
        </w:tc>
        <w:tc>
          <w:tcPr>
            <w:tcW w:w="3005" w:type="dxa"/>
          </w:tcPr>
          <w:p>
            <w:pPr>
              <w:pStyle w:val="0"/>
            </w:pPr>
            <w:r>
              <w:rPr>
                <w:sz w:val="24"/>
              </w:rPr>
            </w:r>
          </w:p>
        </w:tc>
      </w:tr>
      <w:tr>
        <w:tc>
          <w:tcPr>
            <w:tcW w:w="850" w:type="dxa"/>
          </w:tcPr>
          <w:p>
            <w:pPr>
              <w:pStyle w:val="0"/>
              <w:jc w:val="center"/>
            </w:pPr>
            <w:r>
              <w:rPr>
                <w:sz w:val="24"/>
              </w:rPr>
              <w:t xml:space="preserve">631.</w:t>
            </w:r>
          </w:p>
        </w:tc>
        <w:tc>
          <w:tcPr>
            <w:tcW w:w="1304" w:type="dxa"/>
          </w:tcPr>
          <w:p>
            <w:pPr>
              <w:pStyle w:val="0"/>
              <w:jc w:val="center"/>
            </w:pPr>
            <w:r>
              <w:rPr>
                <w:sz w:val="24"/>
              </w:rPr>
              <w:t xml:space="preserve">M04AA</w:t>
            </w:r>
          </w:p>
        </w:tc>
        <w:tc>
          <w:tcPr>
            <w:tcW w:w="3912" w:type="dxa"/>
          </w:tcPr>
          <w:p>
            <w:pPr>
              <w:pStyle w:val="0"/>
              <w:jc w:val="both"/>
            </w:pPr>
            <w:r>
              <w:rPr>
                <w:sz w:val="24"/>
              </w:rPr>
              <w:t xml:space="preserve">ингибиторы образования мочевой кислоты</w:t>
            </w:r>
          </w:p>
        </w:tc>
        <w:tc>
          <w:tcPr>
            <w:tcW w:w="3005" w:type="dxa"/>
          </w:tcPr>
          <w:p>
            <w:pPr>
              <w:pStyle w:val="0"/>
              <w:jc w:val="both"/>
            </w:pPr>
            <w:r>
              <w:rPr>
                <w:sz w:val="24"/>
              </w:rPr>
              <w:t xml:space="preserve">аллопуринол</w:t>
            </w:r>
          </w:p>
        </w:tc>
      </w:tr>
      <w:tr>
        <w:tc>
          <w:tcPr>
            <w:gridSpan w:val="2"/>
            <w:tcW w:w="2154" w:type="dxa"/>
          </w:tcPr>
          <w:p>
            <w:pPr>
              <w:pStyle w:val="0"/>
              <w:jc w:val="center"/>
            </w:pPr>
            <w:r>
              <w:rPr>
                <w:sz w:val="24"/>
              </w:rPr>
              <w:t xml:space="preserve">M05</w:t>
            </w:r>
          </w:p>
        </w:tc>
        <w:tc>
          <w:tcPr>
            <w:tcW w:w="3912" w:type="dxa"/>
          </w:tcPr>
          <w:p>
            <w:pPr>
              <w:pStyle w:val="0"/>
              <w:jc w:val="both"/>
            </w:pPr>
            <w:r>
              <w:rPr>
                <w:sz w:val="24"/>
              </w:rPr>
              <w:t xml:space="preserve">препараты для лечения заболеваний костей</w:t>
            </w:r>
          </w:p>
        </w:tc>
        <w:tc>
          <w:tcPr>
            <w:tcW w:w="3005" w:type="dxa"/>
          </w:tcPr>
          <w:p>
            <w:pPr>
              <w:pStyle w:val="0"/>
            </w:pPr>
            <w:r>
              <w:rPr>
                <w:sz w:val="24"/>
              </w:rPr>
            </w:r>
          </w:p>
        </w:tc>
      </w:tr>
      <w:tr>
        <w:tc>
          <w:tcPr>
            <w:gridSpan w:val="2"/>
            <w:tcW w:w="2154" w:type="dxa"/>
          </w:tcPr>
          <w:p>
            <w:pPr>
              <w:pStyle w:val="0"/>
              <w:jc w:val="center"/>
            </w:pPr>
            <w:r>
              <w:rPr>
                <w:sz w:val="24"/>
              </w:rPr>
              <w:t xml:space="preserve">M05B</w:t>
            </w:r>
          </w:p>
        </w:tc>
        <w:tc>
          <w:tcPr>
            <w:tcW w:w="3912" w:type="dxa"/>
          </w:tcPr>
          <w:p>
            <w:pPr>
              <w:pStyle w:val="0"/>
              <w:jc w:val="both"/>
            </w:pPr>
            <w:r>
              <w:rPr>
                <w:sz w:val="24"/>
              </w:rPr>
              <w:t xml:space="preserve">препараты, влияющие на структуру и минерализацию костей</w:t>
            </w:r>
          </w:p>
        </w:tc>
        <w:tc>
          <w:tcPr>
            <w:tcW w:w="3005" w:type="dxa"/>
          </w:tcPr>
          <w:p>
            <w:pPr>
              <w:pStyle w:val="0"/>
            </w:pPr>
            <w:r>
              <w:rPr>
                <w:sz w:val="24"/>
              </w:rPr>
            </w:r>
          </w:p>
        </w:tc>
      </w:tr>
      <w:tr>
        <w:tc>
          <w:tcPr>
            <w:tcW w:w="850" w:type="dxa"/>
          </w:tcPr>
          <w:p>
            <w:pPr>
              <w:pStyle w:val="0"/>
              <w:jc w:val="center"/>
            </w:pPr>
            <w:r>
              <w:rPr>
                <w:sz w:val="24"/>
              </w:rPr>
              <w:t xml:space="preserve">632.</w:t>
            </w:r>
          </w:p>
        </w:tc>
        <w:tc>
          <w:tcPr>
            <w:tcW w:w="1304" w:type="dxa"/>
            <w:vMerge w:val="restart"/>
          </w:tcPr>
          <w:p>
            <w:pPr>
              <w:pStyle w:val="0"/>
              <w:jc w:val="center"/>
            </w:pPr>
            <w:r>
              <w:rPr>
                <w:sz w:val="24"/>
              </w:rPr>
              <w:t xml:space="preserve">M05BA</w:t>
            </w:r>
          </w:p>
        </w:tc>
        <w:tc>
          <w:tcPr>
            <w:tcW w:w="3912" w:type="dxa"/>
            <w:vMerge w:val="restart"/>
          </w:tcPr>
          <w:p>
            <w:pPr>
              <w:pStyle w:val="0"/>
              <w:jc w:val="both"/>
            </w:pPr>
            <w:r>
              <w:rPr>
                <w:sz w:val="24"/>
              </w:rPr>
              <w:t xml:space="preserve">бифосфонаты</w:t>
            </w:r>
          </w:p>
        </w:tc>
        <w:tc>
          <w:tcPr>
            <w:tcW w:w="3005" w:type="dxa"/>
          </w:tcPr>
          <w:p>
            <w:pPr>
              <w:pStyle w:val="0"/>
              <w:jc w:val="both"/>
            </w:pPr>
            <w:r>
              <w:rPr>
                <w:sz w:val="24"/>
              </w:rPr>
              <w:t xml:space="preserve">алендроновая кислота</w:t>
            </w:r>
          </w:p>
        </w:tc>
      </w:tr>
      <w:tr>
        <w:tc>
          <w:tcPr>
            <w:tcW w:w="850" w:type="dxa"/>
          </w:tcPr>
          <w:p>
            <w:pPr>
              <w:pStyle w:val="0"/>
              <w:jc w:val="center"/>
            </w:pPr>
            <w:r>
              <w:rPr>
                <w:sz w:val="24"/>
              </w:rPr>
              <w:t xml:space="preserve">633.</w:t>
            </w:r>
          </w:p>
        </w:tc>
        <w:tc>
          <w:tcPr>
            <w:vMerge w:val="continue"/>
          </w:tcPr>
          <w:p/>
        </w:tc>
        <w:tc>
          <w:tcPr>
            <w:vMerge w:val="continue"/>
          </w:tcPr>
          <w:p/>
        </w:tc>
        <w:tc>
          <w:tcPr>
            <w:tcW w:w="3005" w:type="dxa"/>
          </w:tcPr>
          <w:p>
            <w:pPr>
              <w:pStyle w:val="0"/>
              <w:jc w:val="both"/>
            </w:pPr>
            <w:r>
              <w:rPr>
                <w:sz w:val="24"/>
              </w:rPr>
              <w:t xml:space="preserve">золедроновая кислота</w:t>
            </w:r>
          </w:p>
        </w:tc>
      </w:tr>
      <w:tr>
        <w:tc>
          <w:tcPr>
            <w:tcW w:w="850" w:type="dxa"/>
          </w:tcPr>
          <w:p>
            <w:pPr>
              <w:pStyle w:val="0"/>
              <w:jc w:val="center"/>
            </w:pPr>
            <w:r>
              <w:rPr>
                <w:sz w:val="24"/>
              </w:rPr>
              <w:t xml:space="preserve">634.</w:t>
            </w:r>
          </w:p>
        </w:tc>
        <w:tc>
          <w:tcPr>
            <w:tcW w:w="1304" w:type="dxa"/>
            <w:vMerge w:val="restart"/>
          </w:tcPr>
          <w:p>
            <w:pPr>
              <w:pStyle w:val="0"/>
              <w:jc w:val="center"/>
            </w:pPr>
            <w:r>
              <w:rPr>
                <w:sz w:val="24"/>
              </w:rPr>
              <w:t xml:space="preserve">M05BX</w:t>
            </w:r>
          </w:p>
        </w:tc>
        <w:tc>
          <w:tcPr>
            <w:tcW w:w="3912" w:type="dxa"/>
            <w:vMerge w:val="restart"/>
          </w:tcPr>
          <w:p>
            <w:pPr>
              <w:pStyle w:val="0"/>
              <w:jc w:val="both"/>
            </w:pPr>
            <w:r>
              <w:rPr>
                <w:sz w:val="24"/>
              </w:rPr>
              <w:t xml:space="preserve">другие препараты, влияющие на структуру и минерализацию костей</w:t>
            </w:r>
          </w:p>
        </w:tc>
        <w:tc>
          <w:tcPr>
            <w:tcW w:w="3005" w:type="dxa"/>
          </w:tcPr>
          <w:p>
            <w:pPr>
              <w:pStyle w:val="0"/>
              <w:jc w:val="both"/>
            </w:pPr>
            <w:r>
              <w:rPr>
                <w:sz w:val="24"/>
              </w:rPr>
              <w:t xml:space="preserve">стронция ранелат</w:t>
            </w:r>
          </w:p>
        </w:tc>
      </w:tr>
      <w:tr>
        <w:tc>
          <w:tcPr>
            <w:tcW w:w="850" w:type="dxa"/>
          </w:tcPr>
          <w:p>
            <w:pPr>
              <w:pStyle w:val="0"/>
              <w:jc w:val="center"/>
            </w:pPr>
            <w:r>
              <w:rPr>
                <w:sz w:val="24"/>
              </w:rPr>
              <w:t xml:space="preserve">635.</w:t>
            </w:r>
          </w:p>
        </w:tc>
        <w:tc>
          <w:tcPr>
            <w:vMerge w:val="continue"/>
          </w:tcPr>
          <w:p/>
        </w:tc>
        <w:tc>
          <w:tcPr>
            <w:vMerge w:val="continue"/>
          </w:tcPr>
          <w:p/>
        </w:tc>
        <w:tc>
          <w:tcPr>
            <w:tcW w:w="3005" w:type="dxa"/>
          </w:tcPr>
          <w:p>
            <w:pPr>
              <w:pStyle w:val="0"/>
              <w:jc w:val="both"/>
            </w:pPr>
            <w:r>
              <w:rPr>
                <w:sz w:val="24"/>
              </w:rPr>
              <w:t xml:space="preserve">деносумаб</w:t>
            </w:r>
          </w:p>
        </w:tc>
      </w:tr>
      <w:tr>
        <w:tc>
          <w:tcPr>
            <w:gridSpan w:val="2"/>
            <w:tcW w:w="2154" w:type="dxa"/>
          </w:tcPr>
          <w:p>
            <w:pPr>
              <w:pStyle w:val="0"/>
              <w:jc w:val="center"/>
            </w:pPr>
            <w:r>
              <w:rPr>
                <w:sz w:val="24"/>
              </w:rPr>
              <w:t xml:space="preserve">N</w:t>
            </w:r>
          </w:p>
        </w:tc>
        <w:tc>
          <w:tcPr>
            <w:gridSpan w:val="2"/>
            <w:tcW w:w="6917" w:type="dxa"/>
          </w:tcPr>
          <w:p>
            <w:pPr>
              <w:pStyle w:val="0"/>
              <w:jc w:val="center"/>
            </w:pPr>
            <w:r>
              <w:rPr>
                <w:sz w:val="24"/>
              </w:rPr>
              <w:t xml:space="preserve">Нервная система</w:t>
            </w:r>
          </w:p>
        </w:tc>
      </w:tr>
      <w:tr>
        <w:tc>
          <w:tcPr>
            <w:gridSpan w:val="2"/>
            <w:tcW w:w="2154" w:type="dxa"/>
          </w:tcPr>
          <w:p>
            <w:pPr>
              <w:pStyle w:val="0"/>
              <w:jc w:val="center"/>
            </w:pPr>
            <w:r>
              <w:rPr>
                <w:sz w:val="24"/>
              </w:rPr>
              <w:t xml:space="preserve">N 01</w:t>
            </w:r>
          </w:p>
        </w:tc>
        <w:tc>
          <w:tcPr>
            <w:tcW w:w="3912" w:type="dxa"/>
          </w:tcPr>
          <w:p>
            <w:pPr>
              <w:pStyle w:val="0"/>
              <w:jc w:val="both"/>
            </w:pPr>
            <w:r>
              <w:rPr>
                <w:sz w:val="24"/>
              </w:rPr>
              <w:t xml:space="preserve">анестетики</w:t>
            </w:r>
          </w:p>
        </w:tc>
        <w:tc>
          <w:tcPr>
            <w:tcW w:w="3005" w:type="dxa"/>
          </w:tcPr>
          <w:p>
            <w:pPr>
              <w:pStyle w:val="0"/>
            </w:pPr>
            <w:r>
              <w:rPr>
                <w:sz w:val="24"/>
              </w:rPr>
            </w:r>
          </w:p>
        </w:tc>
      </w:tr>
      <w:tr>
        <w:tc>
          <w:tcPr>
            <w:gridSpan w:val="2"/>
            <w:tcW w:w="2154" w:type="dxa"/>
          </w:tcPr>
          <w:p>
            <w:pPr>
              <w:pStyle w:val="0"/>
              <w:jc w:val="center"/>
            </w:pPr>
            <w:r>
              <w:rPr>
                <w:sz w:val="24"/>
              </w:rPr>
              <w:t xml:space="preserve">N 01A</w:t>
            </w:r>
          </w:p>
        </w:tc>
        <w:tc>
          <w:tcPr>
            <w:tcW w:w="3912" w:type="dxa"/>
          </w:tcPr>
          <w:p>
            <w:pPr>
              <w:pStyle w:val="0"/>
              <w:jc w:val="both"/>
            </w:pPr>
            <w:r>
              <w:rPr>
                <w:sz w:val="24"/>
              </w:rPr>
              <w:t xml:space="preserve">препараты для общей анестезии</w:t>
            </w:r>
          </w:p>
        </w:tc>
        <w:tc>
          <w:tcPr>
            <w:tcW w:w="3005" w:type="dxa"/>
          </w:tcPr>
          <w:p>
            <w:pPr>
              <w:pStyle w:val="0"/>
            </w:pPr>
            <w:r>
              <w:rPr>
                <w:sz w:val="24"/>
              </w:rPr>
            </w:r>
          </w:p>
        </w:tc>
      </w:tr>
      <w:tr>
        <w:tc>
          <w:tcPr>
            <w:tcW w:w="850" w:type="dxa"/>
          </w:tcPr>
          <w:p>
            <w:pPr>
              <w:pStyle w:val="0"/>
              <w:jc w:val="center"/>
            </w:pPr>
            <w:r>
              <w:rPr>
                <w:sz w:val="24"/>
              </w:rPr>
              <w:t xml:space="preserve">636.</w:t>
            </w:r>
          </w:p>
        </w:tc>
        <w:tc>
          <w:tcPr>
            <w:tcW w:w="1304" w:type="dxa"/>
            <w:vMerge w:val="restart"/>
          </w:tcPr>
          <w:p>
            <w:pPr>
              <w:pStyle w:val="0"/>
              <w:jc w:val="center"/>
            </w:pPr>
            <w:r>
              <w:rPr>
                <w:sz w:val="24"/>
              </w:rPr>
              <w:t xml:space="preserve">N 01AB</w:t>
            </w:r>
          </w:p>
        </w:tc>
        <w:tc>
          <w:tcPr>
            <w:tcW w:w="3912" w:type="dxa"/>
            <w:vMerge w:val="restart"/>
          </w:tcPr>
          <w:p>
            <w:pPr>
              <w:pStyle w:val="0"/>
              <w:jc w:val="both"/>
            </w:pPr>
            <w:r>
              <w:rPr>
                <w:sz w:val="24"/>
              </w:rPr>
              <w:t xml:space="preserve">галогенированные углеводороды</w:t>
            </w:r>
          </w:p>
        </w:tc>
        <w:tc>
          <w:tcPr>
            <w:tcW w:w="3005" w:type="dxa"/>
          </w:tcPr>
          <w:p>
            <w:pPr>
              <w:pStyle w:val="0"/>
              <w:jc w:val="both"/>
            </w:pPr>
            <w:r>
              <w:rPr>
                <w:sz w:val="24"/>
              </w:rPr>
              <w:t xml:space="preserve">галотан</w:t>
            </w:r>
          </w:p>
        </w:tc>
      </w:tr>
      <w:tr>
        <w:tc>
          <w:tcPr>
            <w:tcW w:w="850" w:type="dxa"/>
          </w:tcPr>
          <w:p>
            <w:pPr>
              <w:pStyle w:val="0"/>
              <w:jc w:val="center"/>
            </w:pPr>
            <w:r>
              <w:rPr>
                <w:sz w:val="24"/>
              </w:rPr>
              <w:t xml:space="preserve">637.</w:t>
            </w:r>
          </w:p>
        </w:tc>
        <w:tc>
          <w:tcPr>
            <w:vMerge w:val="continue"/>
          </w:tcPr>
          <w:p/>
        </w:tc>
        <w:tc>
          <w:tcPr>
            <w:vMerge w:val="continue"/>
          </w:tcPr>
          <w:p/>
        </w:tc>
        <w:tc>
          <w:tcPr>
            <w:tcW w:w="3005" w:type="dxa"/>
          </w:tcPr>
          <w:p>
            <w:pPr>
              <w:pStyle w:val="0"/>
              <w:jc w:val="both"/>
            </w:pPr>
            <w:r>
              <w:rPr>
                <w:sz w:val="24"/>
              </w:rPr>
              <w:t xml:space="preserve">севофлуран</w:t>
            </w:r>
          </w:p>
        </w:tc>
      </w:tr>
      <w:tr>
        <w:tc>
          <w:tcPr>
            <w:tcW w:w="850" w:type="dxa"/>
          </w:tcPr>
          <w:p>
            <w:pPr>
              <w:pStyle w:val="0"/>
              <w:jc w:val="center"/>
            </w:pPr>
            <w:r>
              <w:rPr>
                <w:sz w:val="24"/>
              </w:rPr>
              <w:t xml:space="preserve">638.</w:t>
            </w:r>
          </w:p>
        </w:tc>
        <w:tc>
          <w:tcPr>
            <w:tcW w:w="1304" w:type="dxa"/>
          </w:tcPr>
          <w:p>
            <w:pPr>
              <w:pStyle w:val="0"/>
              <w:jc w:val="center"/>
            </w:pPr>
            <w:r>
              <w:rPr>
                <w:sz w:val="24"/>
              </w:rPr>
              <w:t xml:space="preserve">N 01AF</w:t>
            </w:r>
          </w:p>
        </w:tc>
        <w:tc>
          <w:tcPr>
            <w:tcW w:w="3912" w:type="dxa"/>
          </w:tcPr>
          <w:p>
            <w:pPr>
              <w:pStyle w:val="0"/>
              <w:jc w:val="both"/>
            </w:pPr>
            <w:r>
              <w:rPr>
                <w:sz w:val="24"/>
              </w:rPr>
              <w:t xml:space="preserve">барбитураты</w:t>
            </w:r>
          </w:p>
        </w:tc>
        <w:tc>
          <w:tcPr>
            <w:tcW w:w="3005" w:type="dxa"/>
          </w:tcPr>
          <w:p>
            <w:pPr>
              <w:pStyle w:val="0"/>
              <w:jc w:val="both"/>
            </w:pPr>
            <w:r>
              <w:rPr>
                <w:sz w:val="24"/>
              </w:rPr>
              <w:t xml:space="preserve">тиопентал натрия</w:t>
            </w:r>
          </w:p>
        </w:tc>
      </w:tr>
      <w:tr>
        <w:tc>
          <w:tcPr>
            <w:tcW w:w="850" w:type="dxa"/>
          </w:tcPr>
          <w:p>
            <w:pPr>
              <w:pStyle w:val="0"/>
              <w:jc w:val="center"/>
            </w:pPr>
            <w:r>
              <w:rPr>
                <w:sz w:val="24"/>
              </w:rPr>
              <w:t xml:space="preserve">639.</w:t>
            </w:r>
          </w:p>
        </w:tc>
        <w:tc>
          <w:tcPr>
            <w:tcW w:w="1304" w:type="dxa"/>
          </w:tcPr>
          <w:p>
            <w:pPr>
              <w:pStyle w:val="0"/>
              <w:jc w:val="center"/>
            </w:pPr>
            <w:r>
              <w:rPr>
                <w:sz w:val="24"/>
              </w:rPr>
              <w:t xml:space="preserve">N 01AH</w:t>
            </w:r>
          </w:p>
        </w:tc>
        <w:tc>
          <w:tcPr>
            <w:tcW w:w="3912" w:type="dxa"/>
          </w:tcPr>
          <w:p>
            <w:pPr>
              <w:pStyle w:val="0"/>
              <w:jc w:val="both"/>
            </w:pPr>
            <w:r>
              <w:rPr>
                <w:sz w:val="24"/>
              </w:rPr>
              <w:t xml:space="preserve">опиоидные анальгетики</w:t>
            </w:r>
          </w:p>
        </w:tc>
        <w:tc>
          <w:tcPr>
            <w:tcW w:w="3005" w:type="dxa"/>
          </w:tcPr>
          <w:p>
            <w:pPr>
              <w:pStyle w:val="0"/>
              <w:jc w:val="both"/>
            </w:pPr>
            <w:r>
              <w:rPr>
                <w:sz w:val="24"/>
              </w:rPr>
              <w:t xml:space="preserve">тримеперидин</w:t>
            </w:r>
          </w:p>
        </w:tc>
      </w:tr>
      <w:tr>
        <w:tc>
          <w:tcPr>
            <w:tcW w:w="850" w:type="dxa"/>
          </w:tcPr>
          <w:p>
            <w:pPr>
              <w:pStyle w:val="0"/>
              <w:jc w:val="center"/>
            </w:pPr>
            <w:r>
              <w:rPr>
                <w:sz w:val="24"/>
              </w:rPr>
              <w:t xml:space="preserve">640.</w:t>
            </w:r>
          </w:p>
        </w:tc>
        <w:tc>
          <w:tcPr>
            <w:tcW w:w="1304" w:type="dxa"/>
            <w:vMerge w:val="restart"/>
          </w:tcPr>
          <w:p>
            <w:pPr>
              <w:pStyle w:val="0"/>
              <w:jc w:val="center"/>
            </w:pPr>
            <w:r>
              <w:rPr>
                <w:sz w:val="24"/>
              </w:rPr>
              <w:t xml:space="preserve">N 01AX</w:t>
            </w:r>
          </w:p>
        </w:tc>
        <w:tc>
          <w:tcPr>
            <w:tcW w:w="3912" w:type="dxa"/>
            <w:vMerge w:val="restart"/>
          </w:tcPr>
          <w:p>
            <w:pPr>
              <w:pStyle w:val="0"/>
              <w:jc w:val="both"/>
            </w:pPr>
            <w:r>
              <w:rPr>
                <w:sz w:val="24"/>
              </w:rPr>
              <w:t xml:space="preserve">другие препараты для общей анестезии</w:t>
            </w:r>
          </w:p>
        </w:tc>
        <w:tc>
          <w:tcPr>
            <w:tcW w:w="3005" w:type="dxa"/>
          </w:tcPr>
          <w:p>
            <w:pPr>
              <w:pStyle w:val="0"/>
              <w:jc w:val="both"/>
            </w:pPr>
            <w:r>
              <w:rPr>
                <w:sz w:val="24"/>
              </w:rPr>
              <w:t xml:space="preserve">динитрогена оксид</w:t>
            </w:r>
          </w:p>
        </w:tc>
      </w:tr>
      <w:tr>
        <w:tc>
          <w:tcPr>
            <w:tcW w:w="850" w:type="dxa"/>
          </w:tcPr>
          <w:p>
            <w:pPr>
              <w:pStyle w:val="0"/>
              <w:jc w:val="center"/>
            </w:pPr>
            <w:r>
              <w:rPr>
                <w:sz w:val="24"/>
              </w:rPr>
              <w:t xml:space="preserve">641.</w:t>
            </w:r>
          </w:p>
        </w:tc>
        <w:tc>
          <w:tcPr>
            <w:vMerge w:val="continue"/>
          </w:tcPr>
          <w:p/>
        </w:tc>
        <w:tc>
          <w:tcPr>
            <w:vMerge w:val="continue"/>
          </w:tcPr>
          <w:p/>
        </w:tc>
        <w:tc>
          <w:tcPr>
            <w:tcW w:w="3005" w:type="dxa"/>
          </w:tcPr>
          <w:p>
            <w:pPr>
              <w:pStyle w:val="0"/>
              <w:jc w:val="both"/>
            </w:pPr>
            <w:r>
              <w:rPr>
                <w:sz w:val="24"/>
              </w:rPr>
              <w:t xml:space="preserve">кетамин</w:t>
            </w:r>
          </w:p>
        </w:tc>
      </w:tr>
      <w:tr>
        <w:tc>
          <w:tcPr>
            <w:tcW w:w="850" w:type="dxa"/>
          </w:tcPr>
          <w:p>
            <w:pPr>
              <w:pStyle w:val="0"/>
              <w:jc w:val="center"/>
            </w:pPr>
            <w:r>
              <w:rPr>
                <w:sz w:val="24"/>
              </w:rPr>
              <w:t xml:space="preserve">642.</w:t>
            </w:r>
          </w:p>
        </w:tc>
        <w:tc>
          <w:tcPr>
            <w:vMerge w:val="continue"/>
          </w:tcPr>
          <w:p/>
        </w:tc>
        <w:tc>
          <w:tcPr>
            <w:vMerge w:val="continue"/>
          </w:tcPr>
          <w:p/>
        </w:tc>
        <w:tc>
          <w:tcPr>
            <w:tcW w:w="3005" w:type="dxa"/>
          </w:tcPr>
          <w:p>
            <w:pPr>
              <w:pStyle w:val="0"/>
              <w:jc w:val="both"/>
            </w:pPr>
            <w:r>
              <w:rPr>
                <w:sz w:val="24"/>
              </w:rPr>
              <w:t xml:space="preserve">натрия оксибутират</w:t>
            </w:r>
          </w:p>
        </w:tc>
      </w:tr>
      <w:tr>
        <w:tc>
          <w:tcPr>
            <w:tcW w:w="850" w:type="dxa"/>
          </w:tcPr>
          <w:p>
            <w:pPr>
              <w:pStyle w:val="0"/>
              <w:jc w:val="center"/>
            </w:pPr>
            <w:r>
              <w:rPr>
                <w:sz w:val="24"/>
              </w:rPr>
              <w:t xml:space="preserve">643.</w:t>
            </w:r>
          </w:p>
        </w:tc>
        <w:tc>
          <w:tcPr>
            <w:vMerge w:val="continue"/>
          </w:tcPr>
          <w:p/>
        </w:tc>
        <w:tc>
          <w:tcPr>
            <w:vMerge w:val="continue"/>
          </w:tcPr>
          <w:p/>
        </w:tc>
        <w:tc>
          <w:tcPr>
            <w:tcW w:w="3005" w:type="dxa"/>
          </w:tcPr>
          <w:p>
            <w:pPr>
              <w:pStyle w:val="0"/>
              <w:jc w:val="both"/>
            </w:pPr>
            <w:r>
              <w:rPr>
                <w:sz w:val="24"/>
              </w:rPr>
              <w:t xml:space="preserve">пропофол</w:t>
            </w:r>
          </w:p>
        </w:tc>
      </w:tr>
      <w:tr>
        <w:tc>
          <w:tcPr>
            <w:gridSpan w:val="2"/>
            <w:tcW w:w="2154" w:type="dxa"/>
          </w:tcPr>
          <w:p>
            <w:pPr>
              <w:pStyle w:val="0"/>
              <w:jc w:val="center"/>
            </w:pPr>
            <w:r>
              <w:rPr>
                <w:sz w:val="24"/>
              </w:rPr>
              <w:t xml:space="preserve">N 01B</w:t>
            </w:r>
          </w:p>
        </w:tc>
        <w:tc>
          <w:tcPr>
            <w:tcW w:w="3912" w:type="dxa"/>
          </w:tcPr>
          <w:p>
            <w:pPr>
              <w:pStyle w:val="0"/>
              <w:jc w:val="both"/>
            </w:pPr>
            <w:r>
              <w:rPr>
                <w:sz w:val="24"/>
              </w:rPr>
              <w:t xml:space="preserve">местные анестетики</w:t>
            </w:r>
          </w:p>
        </w:tc>
        <w:tc>
          <w:tcPr>
            <w:tcW w:w="3005" w:type="dxa"/>
          </w:tcPr>
          <w:p>
            <w:pPr>
              <w:pStyle w:val="0"/>
            </w:pPr>
            <w:r>
              <w:rPr>
                <w:sz w:val="24"/>
              </w:rPr>
            </w:r>
          </w:p>
        </w:tc>
      </w:tr>
      <w:tr>
        <w:tc>
          <w:tcPr>
            <w:tcW w:w="850" w:type="dxa"/>
          </w:tcPr>
          <w:p>
            <w:pPr>
              <w:pStyle w:val="0"/>
              <w:jc w:val="center"/>
            </w:pPr>
            <w:r>
              <w:rPr>
                <w:sz w:val="24"/>
              </w:rPr>
              <w:t xml:space="preserve">644.</w:t>
            </w:r>
          </w:p>
        </w:tc>
        <w:tc>
          <w:tcPr>
            <w:tcW w:w="1304" w:type="dxa"/>
          </w:tcPr>
          <w:p>
            <w:pPr>
              <w:pStyle w:val="0"/>
              <w:jc w:val="center"/>
            </w:pPr>
            <w:r>
              <w:rPr>
                <w:sz w:val="24"/>
              </w:rPr>
              <w:t xml:space="preserve">N 01BA</w:t>
            </w:r>
          </w:p>
        </w:tc>
        <w:tc>
          <w:tcPr>
            <w:tcW w:w="3912" w:type="dxa"/>
          </w:tcPr>
          <w:p>
            <w:pPr>
              <w:pStyle w:val="0"/>
              <w:jc w:val="both"/>
            </w:pPr>
            <w:r>
              <w:rPr>
                <w:sz w:val="24"/>
              </w:rPr>
              <w:t xml:space="preserve">эфиры аминобензойной кислоты</w:t>
            </w:r>
          </w:p>
        </w:tc>
        <w:tc>
          <w:tcPr>
            <w:tcW w:w="3005" w:type="dxa"/>
          </w:tcPr>
          <w:p>
            <w:pPr>
              <w:pStyle w:val="0"/>
              <w:jc w:val="both"/>
            </w:pPr>
            <w:r>
              <w:rPr>
                <w:sz w:val="24"/>
              </w:rPr>
              <w:t xml:space="preserve">прокаин</w:t>
            </w:r>
          </w:p>
        </w:tc>
      </w:tr>
      <w:tr>
        <w:tc>
          <w:tcPr>
            <w:tcW w:w="850" w:type="dxa"/>
          </w:tcPr>
          <w:p>
            <w:pPr>
              <w:pStyle w:val="0"/>
              <w:jc w:val="center"/>
            </w:pPr>
            <w:r>
              <w:rPr>
                <w:sz w:val="24"/>
              </w:rPr>
              <w:t xml:space="preserve">645.</w:t>
            </w:r>
          </w:p>
        </w:tc>
        <w:tc>
          <w:tcPr>
            <w:tcW w:w="1304" w:type="dxa"/>
            <w:vMerge w:val="restart"/>
          </w:tcPr>
          <w:p>
            <w:pPr>
              <w:pStyle w:val="0"/>
              <w:jc w:val="center"/>
            </w:pPr>
            <w:r>
              <w:rPr>
                <w:sz w:val="24"/>
              </w:rPr>
              <w:t xml:space="preserve">N 01BB</w:t>
            </w:r>
          </w:p>
        </w:tc>
        <w:tc>
          <w:tcPr>
            <w:tcW w:w="3912" w:type="dxa"/>
            <w:vMerge w:val="restart"/>
          </w:tcPr>
          <w:p>
            <w:pPr>
              <w:pStyle w:val="0"/>
              <w:jc w:val="both"/>
            </w:pPr>
            <w:r>
              <w:rPr>
                <w:sz w:val="24"/>
              </w:rPr>
              <w:t xml:space="preserve">амиды</w:t>
            </w:r>
          </w:p>
        </w:tc>
        <w:tc>
          <w:tcPr>
            <w:tcW w:w="3005" w:type="dxa"/>
          </w:tcPr>
          <w:p>
            <w:pPr>
              <w:pStyle w:val="0"/>
              <w:jc w:val="both"/>
            </w:pPr>
            <w:r>
              <w:rPr>
                <w:sz w:val="24"/>
              </w:rPr>
              <w:t xml:space="preserve">бупивакаин</w:t>
            </w:r>
          </w:p>
        </w:tc>
      </w:tr>
      <w:tr>
        <w:tc>
          <w:tcPr>
            <w:tcW w:w="850" w:type="dxa"/>
          </w:tcPr>
          <w:p>
            <w:pPr>
              <w:pStyle w:val="0"/>
              <w:jc w:val="center"/>
            </w:pPr>
            <w:r>
              <w:rPr>
                <w:sz w:val="24"/>
              </w:rPr>
              <w:t xml:space="preserve">646.</w:t>
            </w:r>
          </w:p>
        </w:tc>
        <w:tc>
          <w:tcPr>
            <w:vMerge w:val="continue"/>
          </w:tcPr>
          <w:p/>
        </w:tc>
        <w:tc>
          <w:tcPr>
            <w:vMerge w:val="continue"/>
          </w:tcPr>
          <w:p/>
        </w:tc>
        <w:tc>
          <w:tcPr>
            <w:tcW w:w="3005" w:type="dxa"/>
          </w:tcPr>
          <w:p>
            <w:pPr>
              <w:pStyle w:val="0"/>
              <w:jc w:val="both"/>
            </w:pPr>
            <w:r>
              <w:rPr>
                <w:sz w:val="24"/>
              </w:rPr>
              <w:t xml:space="preserve">левобупивакаин</w:t>
            </w:r>
          </w:p>
        </w:tc>
      </w:tr>
      <w:tr>
        <w:tc>
          <w:tcPr>
            <w:tcW w:w="850" w:type="dxa"/>
          </w:tcPr>
          <w:p>
            <w:pPr>
              <w:pStyle w:val="0"/>
              <w:jc w:val="center"/>
            </w:pPr>
            <w:r>
              <w:rPr>
                <w:sz w:val="24"/>
              </w:rPr>
              <w:t xml:space="preserve">647.</w:t>
            </w:r>
          </w:p>
        </w:tc>
        <w:tc>
          <w:tcPr>
            <w:vMerge w:val="continue"/>
          </w:tcPr>
          <w:p/>
        </w:tc>
        <w:tc>
          <w:tcPr>
            <w:vMerge w:val="continue"/>
          </w:tcPr>
          <w:p/>
        </w:tc>
        <w:tc>
          <w:tcPr>
            <w:tcW w:w="3005" w:type="dxa"/>
          </w:tcPr>
          <w:p>
            <w:pPr>
              <w:pStyle w:val="0"/>
              <w:jc w:val="both"/>
            </w:pPr>
            <w:r>
              <w:rPr>
                <w:sz w:val="24"/>
              </w:rPr>
              <w:t xml:space="preserve">ропивакаин</w:t>
            </w:r>
          </w:p>
        </w:tc>
      </w:tr>
      <w:tr>
        <w:tc>
          <w:tcPr>
            <w:tcW w:w="850" w:type="dxa"/>
          </w:tcPr>
          <w:p>
            <w:pPr>
              <w:pStyle w:val="0"/>
              <w:jc w:val="center"/>
            </w:pPr>
            <w:r>
              <w:rPr>
                <w:sz w:val="24"/>
              </w:rPr>
              <w:t xml:space="preserve">648.</w:t>
            </w:r>
          </w:p>
        </w:tc>
        <w:tc>
          <w:tcPr>
            <w:vMerge w:val="continue"/>
          </w:tcPr>
          <w:p/>
        </w:tc>
        <w:tc>
          <w:tcPr>
            <w:vMerge w:val="continue"/>
          </w:tcPr>
          <w:p/>
        </w:tc>
        <w:tc>
          <w:tcPr>
            <w:tcW w:w="3005" w:type="dxa"/>
          </w:tcPr>
          <w:p>
            <w:pPr>
              <w:pStyle w:val="0"/>
              <w:jc w:val="both"/>
            </w:pPr>
            <w:r>
              <w:rPr>
                <w:sz w:val="24"/>
              </w:rPr>
              <w:t xml:space="preserve">лидокаин + хлоргексидин</w:t>
            </w:r>
          </w:p>
        </w:tc>
      </w:tr>
      <w:tr>
        <w:tc>
          <w:tcPr>
            <w:gridSpan w:val="2"/>
            <w:tcW w:w="2154" w:type="dxa"/>
          </w:tcPr>
          <w:p>
            <w:pPr>
              <w:pStyle w:val="0"/>
              <w:jc w:val="center"/>
            </w:pPr>
            <w:r>
              <w:rPr>
                <w:sz w:val="24"/>
              </w:rPr>
              <w:t xml:space="preserve">N 02</w:t>
            </w:r>
          </w:p>
        </w:tc>
        <w:tc>
          <w:tcPr>
            <w:tcW w:w="3912" w:type="dxa"/>
          </w:tcPr>
          <w:p>
            <w:pPr>
              <w:pStyle w:val="0"/>
              <w:jc w:val="both"/>
            </w:pPr>
            <w:r>
              <w:rPr>
                <w:sz w:val="24"/>
              </w:rPr>
              <w:t xml:space="preserve">анальгетики</w:t>
            </w:r>
          </w:p>
        </w:tc>
        <w:tc>
          <w:tcPr>
            <w:tcW w:w="3005" w:type="dxa"/>
          </w:tcPr>
          <w:p>
            <w:pPr>
              <w:pStyle w:val="0"/>
            </w:pPr>
            <w:r>
              <w:rPr>
                <w:sz w:val="24"/>
              </w:rPr>
            </w:r>
          </w:p>
        </w:tc>
      </w:tr>
      <w:tr>
        <w:tc>
          <w:tcPr>
            <w:gridSpan w:val="2"/>
            <w:tcW w:w="2154" w:type="dxa"/>
          </w:tcPr>
          <w:p>
            <w:pPr>
              <w:pStyle w:val="0"/>
              <w:jc w:val="center"/>
            </w:pPr>
            <w:r>
              <w:rPr>
                <w:sz w:val="24"/>
              </w:rPr>
              <w:t xml:space="preserve">N 02A</w:t>
            </w:r>
          </w:p>
        </w:tc>
        <w:tc>
          <w:tcPr>
            <w:tcW w:w="3912" w:type="dxa"/>
          </w:tcPr>
          <w:p>
            <w:pPr>
              <w:pStyle w:val="0"/>
              <w:jc w:val="both"/>
            </w:pPr>
            <w:r>
              <w:rPr>
                <w:sz w:val="24"/>
              </w:rPr>
              <w:t xml:space="preserve">опиоиды</w:t>
            </w:r>
          </w:p>
        </w:tc>
        <w:tc>
          <w:tcPr>
            <w:tcW w:w="3005" w:type="dxa"/>
          </w:tcPr>
          <w:p>
            <w:pPr>
              <w:pStyle w:val="0"/>
            </w:pPr>
            <w:r>
              <w:rPr>
                <w:sz w:val="24"/>
              </w:rPr>
            </w:r>
          </w:p>
        </w:tc>
      </w:tr>
      <w:tr>
        <w:tc>
          <w:tcPr>
            <w:tcW w:w="850" w:type="dxa"/>
          </w:tcPr>
          <w:p>
            <w:pPr>
              <w:pStyle w:val="0"/>
              <w:jc w:val="center"/>
            </w:pPr>
            <w:r>
              <w:rPr>
                <w:sz w:val="24"/>
              </w:rPr>
              <w:t xml:space="preserve">649.</w:t>
            </w:r>
          </w:p>
        </w:tc>
        <w:tc>
          <w:tcPr>
            <w:tcW w:w="1304" w:type="dxa"/>
            <w:vMerge w:val="restart"/>
          </w:tcPr>
          <w:p>
            <w:pPr>
              <w:pStyle w:val="0"/>
              <w:jc w:val="center"/>
            </w:pPr>
            <w:r>
              <w:rPr>
                <w:sz w:val="24"/>
              </w:rPr>
              <w:t xml:space="preserve">N 02AA</w:t>
            </w:r>
          </w:p>
        </w:tc>
        <w:tc>
          <w:tcPr>
            <w:tcW w:w="3912" w:type="dxa"/>
            <w:vMerge w:val="restart"/>
          </w:tcPr>
          <w:p>
            <w:pPr>
              <w:pStyle w:val="0"/>
              <w:jc w:val="both"/>
            </w:pPr>
            <w:r>
              <w:rPr>
                <w:sz w:val="24"/>
              </w:rPr>
              <w:t xml:space="preserve">алкалоиды опия</w:t>
            </w:r>
          </w:p>
        </w:tc>
        <w:tc>
          <w:tcPr>
            <w:tcW w:w="3005" w:type="dxa"/>
          </w:tcPr>
          <w:p>
            <w:pPr>
              <w:pStyle w:val="0"/>
              <w:jc w:val="both"/>
            </w:pPr>
            <w:r>
              <w:rPr>
                <w:sz w:val="24"/>
              </w:rPr>
              <w:t xml:space="preserve">морфин</w:t>
            </w:r>
          </w:p>
        </w:tc>
      </w:tr>
      <w:tr>
        <w:tc>
          <w:tcPr>
            <w:tcW w:w="850" w:type="dxa"/>
          </w:tcPr>
          <w:p>
            <w:pPr>
              <w:pStyle w:val="0"/>
              <w:jc w:val="center"/>
            </w:pPr>
            <w:r>
              <w:rPr>
                <w:sz w:val="24"/>
              </w:rPr>
              <w:t xml:space="preserve">650.</w:t>
            </w:r>
          </w:p>
        </w:tc>
        <w:tc>
          <w:tcPr>
            <w:vMerge w:val="continue"/>
          </w:tcPr>
          <w:p/>
        </w:tc>
        <w:tc>
          <w:tcPr>
            <w:vMerge w:val="continue"/>
          </w:tcPr>
          <w:p/>
        </w:tc>
        <w:tc>
          <w:tcPr>
            <w:tcW w:w="3005" w:type="dxa"/>
          </w:tcPr>
          <w:p>
            <w:pPr>
              <w:pStyle w:val="0"/>
              <w:jc w:val="both"/>
            </w:pPr>
            <w:r>
              <w:rPr>
                <w:sz w:val="24"/>
              </w:rPr>
              <w:t xml:space="preserve">налоксон + оксикодон</w:t>
            </w:r>
          </w:p>
        </w:tc>
      </w:tr>
      <w:tr>
        <w:tc>
          <w:tcPr>
            <w:tcW w:w="850" w:type="dxa"/>
          </w:tcPr>
          <w:p>
            <w:pPr>
              <w:pStyle w:val="0"/>
              <w:jc w:val="center"/>
            </w:pPr>
            <w:r>
              <w:rPr>
                <w:sz w:val="24"/>
              </w:rPr>
              <w:t xml:space="preserve">651.</w:t>
            </w:r>
          </w:p>
        </w:tc>
        <w:tc>
          <w:tcPr>
            <w:tcW w:w="1304" w:type="dxa"/>
          </w:tcPr>
          <w:p>
            <w:pPr>
              <w:pStyle w:val="0"/>
              <w:jc w:val="center"/>
            </w:pPr>
            <w:r>
              <w:rPr>
                <w:sz w:val="24"/>
              </w:rPr>
              <w:t xml:space="preserve">N 02AB</w:t>
            </w:r>
          </w:p>
        </w:tc>
        <w:tc>
          <w:tcPr>
            <w:tcW w:w="3912" w:type="dxa"/>
          </w:tcPr>
          <w:p>
            <w:pPr>
              <w:pStyle w:val="0"/>
              <w:jc w:val="both"/>
            </w:pPr>
            <w:r>
              <w:rPr>
                <w:sz w:val="24"/>
              </w:rPr>
              <w:t xml:space="preserve">производные фенилпиперидина</w:t>
            </w:r>
          </w:p>
        </w:tc>
        <w:tc>
          <w:tcPr>
            <w:tcW w:w="3005" w:type="dxa"/>
          </w:tcPr>
          <w:p>
            <w:pPr>
              <w:pStyle w:val="0"/>
              <w:jc w:val="both"/>
            </w:pPr>
            <w:r>
              <w:rPr>
                <w:sz w:val="24"/>
              </w:rPr>
              <w:t xml:space="preserve">фентанил</w:t>
            </w:r>
          </w:p>
        </w:tc>
      </w:tr>
      <w:tr>
        <w:tc>
          <w:tcPr>
            <w:tcW w:w="850" w:type="dxa"/>
          </w:tcPr>
          <w:p>
            <w:pPr>
              <w:pStyle w:val="0"/>
              <w:jc w:val="center"/>
            </w:pPr>
            <w:r>
              <w:rPr>
                <w:sz w:val="24"/>
              </w:rPr>
              <w:t xml:space="preserve">652.</w:t>
            </w:r>
          </w:p>
        </w:tc>
        <w:tc>
          <w:tcPr>
            <w:tcW w:w="1304" w:type="dxa"/>
          </w:tcPr>
          <w:p>
            <w:pPr>
              <w:pStyle w:val="0"/>
              <w:jc w:val="center"/>
            </w:pPr>
            <w:r>
              <w:rPr>
                <w:sz w:val="24"/>
              </w:rPr>
              <w:t xml:space="preserve">N 02AE</w:t>
            </w:r>
          </w:p>
        </w:tc>
        <w:tc>
          <w:tcPr>
            <w:tcW w:w="3912" w:type="dxa"/>
          </w:tcPr>
          <w:p>
            <w:pPr>
              <w:pStyle w:val="0"/>
              <w:jc w:val="both"/>
            </w:pPr>
            <w:r>
              <w:rPr>
                <w:sz w:val="24"/>
              </w:rPr>
              <w:t xml:space="preserve">производные орипавина</w:t>
            </w:r>
          </w:p>
        </w:tc>
        <w:tc>
          <w:tcPr>
            <w:tcW w:w="3005" w:type="dxa"/>
          </w:tcPr>
          <w:p>
            <w:pPr>
              <w:pStyle w:val="0"/>
              <w:jc w:val="both"/>
            </w:pPr>
            <w:r>
              <w:rPr>
                <w:sz w:val="24"/>
              </w:rPr>
              <w:t xml:space="preserve">бупренорфин</w:t>
            </w:r>
          </w:p>
        </w:tc>
      </w:tr>
      <w:tr>
        <w:tc>
          <w:tcPr>
            <w:tcW w:w="850" w:type="dxa"/>
          </w:tcPr>
          <w:p>
            <w:pPr>
              <w:pStyle w:val="0"/>
              <w:jc w:val="center"/>
            </w:pPr>
            <w:r>
              <w:rPr>
                <w:sz w:val="24"/>
              </w:rPr>
              <w:t xml:space="preserve">653.</w:t>
            </w:r>
          </w:p>
        </w:tc>
        <w:tc>
          <w:tcPr>
            <w:tcW w:w="1304" w:type="dxa"/>
            <w:vMerge w:val="restart"/>
          </w:tcPr>
          <w:p>
            <w:pPr>
              <w:pStyle w:val="0"/>
              <w:jc w:val="center"/>
            </w:pPr>
            <w:r>
              <w:rPr>
                <w:sz w:val="24"/>
              </w:rPr>
              <w:t xml:space="preserve">N 02AX</w:t>
            </w:r>
          </w:p>
        </w:tc>
        <w:tc>
          <w:tcPr>
            <w:tcW w:w="3912" w:type="dxa"/>
            <w:vMerge w:val="restart"/>
          </w:tcPr>
          <w:p>
            <w:pPr>
              <w:pStyle w:val="0"/>
              <w:jc w:val="both"/>
            </w:pPr>
            <w:r>
              <w:rPr>
                <w:sz w:val="24"/>
              </w:rPr>
              <w:t xml:space="preserve">другие опиоиды</w:t>
            </w:r>
          </w:p>
        </w:tc>
        <w:tc>
          <w:tcPr>
            <w:tcW w:w="3005" w:type="dxa"/>
          </w:tcPr>
          <w:p>
            <w:pPr>
              <w:pStyle w:val="0"/>
              <w:jc w:val="both"/>
            </w:pPr>
            <w:r>
              <w:rPr>
                <w:sz w:val="24"/>
              </w:rPr>
              <w:t xml:space="preserve">пропионилфенил-этоксиэтил-пиперидин</w:t>
            </w:r>
          </w:p>
        </w:tc>
      </w:tr>
      <w:tr>
        <w:tc>
          <w:tcPr>
            <w:tcW w:w="850" w:type="dxa"/>
          </w:tcPr>
          <w:p>
            <w:pPr>
              <w:pStyle w:val="0"/>
              <w:jc w:val="center"/>
            </w:pPr>
            <w:r>
              <w:rPr>
                <w:sz w:val="24"/>
              </w:rPr>
              <w:t xml:space="preserve">654.</w:t>
            </w:r>
          </w:p>
        </w:tc>
        <w:tc>
          <w:tcPr>
            <w:vMerge w:val="continue"/>
          </w:tcPr>
          <w:p/>
        </w:tc>
        <w:tc>
          <w:tcPr>
            <w:vMerge w:val="continue"/>
          </w:tcPr>
          <w:p/>
        </w:tc>
        <w:tc>
          <w:tcPr>
            <w:tcW w:w="3005" w:type="dxa"/>
          </w:tcPr>
          <w:p>
            <w:pPr>
              <w:pStyle w:val="0"/>
              <w:jc w:val="both"/>
            </w:pPr>
            <w:r>
              <w:rPr>
                <w:sz w:val="24"/>
              </w:rPr>
              <w:t xml:space="preserve">трамадол</w:t>
            </w:r>
          </w:p>
        </w:tc>
      </w:tr>
      <w:tr>
        <w:tc>
          <w:tcPr>
            <w:tcW w:w="850" w:type="dxa"/>
          </w:tcPr>
          <w:p>
            <w:pPr>
              <w:pStyle w:val="0"/>
              <w:jc w:val="center"/>
            </w:pPr>
            <w:r>
              <w:rPr>
                <w:sz w:val="24"/>
              </w:rPr>
              <w:t xml:space="preserve">655.</w:t>
            </w:r>
          </w:p>
        </w:tc>
        <w:tc>
          <w:tcPr>
            <w:vMerge w:val="continue"/>
          </w:tcPr>
          <w:p/>
        </w:tc>
        <w:tc>
          <w:tcPr>
            <w:vMerge w:val="continue"/>
          </w:tcPr>
          <w:p/>
        </w:tc>
        <w:tc>
          <w:tcPr>
            <w:tcW w:w="3005" w:type="dxa"/>
          </w:tcPr>
          <w:p>
            <w:pPr>
              <w:pStyle w:val="0"/>
              <w:jc w:val="both"/>
            </w:pPr>
            <w:r>
              <w:rPr>
                <w:sz w:val="24"/>
              </w:rPr>
              <w:t xml:space="preserve">тапентадол</w:t>
            </w:r>
          </w:p>
        </w:tc>
      </w:tr>
      <w:tr>
        <w:tc>
          <w:tcPr>
            <w:gridSpan w:val="2"/>
            <w:tcW w:w="2154" w:type="dxa"/>
          </w:tcPr>
          <w:p>
            <w:pPr>
              <w:pStyle w:val="0"/>
              <w:jc w:val="center"/>
            </w:pPr>
            <w:r>
              <w:rPr>
                <w:sz w:val="24"/>
              </w:rPr>
              <w:t xml:space="preserve">N 02B</w:t>
            </w:r>
          </w:p>
        </w:tc>
        <w:tc>
          <w:tcPr>
            <w:tcW w:w="3912" w:type="dxa"/>
          </w:tcPr>
          <w:p>
            <w:pPr>
              <w:pStyle w:val="0"/>
              <w:jc w:val="both"/>
            </w:pPr>
            <w:r>
              <w:rPr>
                <w:sz w:val="24"/>
              </w:rPr>
              <w:t xml:space="preserve">другие анальгетики и антипиретики</w:t>
            </w:r>
          </w:p>
        </w:tc>
        <w:tc>
          <w:tcPr>
            <w:tcW w:w="3005" w:type="dxa"/>
          </w:tcPr>
          <w:p>
            <w:pPr>
              <w:pStyle w:val="0"/>
            </w:pPr>
            <w:r>
              <w:rPr>
                <w:sz w:val="24"/>
              </w:rPr>
            </w:r>
          </w:p>
        </w:tc>
      </w:tr>
      <w:tr>
        <w:tc>
          <w:tcPr>
            <w:tcW w:w="850" w:type="dxa"/>
          </w:tcPr>
          <w:p>
            <w:pPr>
              <w:pStyle w:val="0"/>
              <w:jc w:val="center"/>
            </w:pPr>
            <w:r>
              <w:rPr>
                <w:sz w:val="24"/>
              </w:rPr>
              <w:t xml:space="preserve">656.</w:t>
            </w:r>
          </w:p>
        </w:tc>
        <w:tc>
          <w:tcPr>
            <w:tcW w:w="1304" w:type="dxa"/>
          </w:tcPr>
          <w:p>
            <w:pPr>
              <w:pStyle w:val="0"/>
              <w:jc w:val="center"/>
            </w:pPr>
            <w:r>
              <w:rPr>
                <w:sz w:val="24"/>
              </w:rPr>
              <w:t xml:space="preserve">N 02BA</w:t>
            </w:r>
          </w:p>
        </w:tc>
        <w:tc>
          <w:tcPr>
            <w:tcW w:w="3912" w:type="dxa"/>
          </w:tcPr>
          <w:p>
            <w:pPr>
              <w:pStyle w:val="0"/>
              <w:jc w:val="both"/>
            </w:pPr>
            <w:r>
              <w:rPr>
                <w:sz w:val="24"/>
              </w:rPr>
              <w:t xml:space="preserve">салициловая кислота и ее производные</w:t>
            </w:r>
          </w:p>
        </w:tc>
        <w:tc>
          <w:tcPr>
            <w:tcW w:w="3005" w:type="dxa"/>
          </w:tcPr>
          <w:p>
            <w:pPr>
              <w:pStyle w:val="0"/>
              <w:jc w:val="both"/>
            </w:pPr>
            <w:r>
              <w:rPr>
                <w:sz w:val="24"/>
              </w:rPr>
              <w:t xml:space="preserve">ацетилсалициловая кислота</w:t>
            </w:r>
          </w:p>
        </w:tc>
      </w:tr>
      <w:tr>
        <w:tc>
          <w:tcPr>
            <w:tcW w:w="850" w:type="dxa"/>
          </w:tcPr>
          <w:p>
            <w:pPr>
              <w:pStyle w:val="0"/>
              <w:jc w:val="center"/>
            </w:pPr>
            <w:r>
              <w:rPr>
                <w:sz w:val="24"/>
              </w:rPr>
              <w:t xml:space="preserve">657.</w:t>
            </w:r>
          </w:p>
        </w:tc>
        <w:tc>
          <w:tcPr>
            <w:tcW w:w="1304" w:type="dxa"/>
          </w:tcPr>
          <w:p>
            <w:pPr>
              <w:pStyle w:val="0"/>
              <w:jc w:val="center"/>
            </w:pPr>
            <w:r>
              <w:rPr>
                <w:sz w:val="24"/>
              </w:rPr>
              <w:t xml:space="preserve">N 02BB</w:t>
            </w:r>
          </w:p>
        </w:tc>
        <w:tc>
          <w:tcPr>
            <w:tcW w:w="3912" w:type="dxa"/>
          </w:tcPr>
          <w:p>
            <w:pPr>
              <w:pStyle w:val="0"/>
              <w:jc w:val="both"/>
            </w:pPr>
            <w:r>
              <w:rPr>
                <w:sz w:val="24"/>
              </w:rPr>
              <w:t xml:space="preserve">НПВС пирозолоны</w:t>
            </w:r>
          </w:p>
        </w:tc>
        <w:tc>
          <w:tcPr>
            <w:tcW w:w="3005" w:type="dxa"/>
          </w:tcPr>
          <w:p>
            <w:pPr>
              <w:pStyle w:val="0"/>
              <w:jc w:val="both"/>
            </w:pPr>
            <w:r>
              <w:rPr>
                <w:sz w:val="24"/>
              </w:rPr>
              <w:t xml:space="preserve">метамизол натрия</w:t>
            </w:r>
          </w:p>
        </w:tc>
      </w:tr>
      <w:tr>
        <w:tc>
          <w:tcPr>
            <w:tcW w:w="850" w:type="dxa"/>
          </w:tcPr>
          <w:p>
            <w:pPr>
              <w:pStyle w:val="0"/>
              <w:jc w:val="center"/>
            </w:pPr>
            <w:r>
              <w:rPr>
                <w:sz w:val="24"/>
              </w:rPr>
              <w:t xml:space="preserve">658.</w:t>
            </w:r>
          </w:p>
        </w:tc>
        <w:tc>
          <w:tcPr>
            <w:tcW w:w="1304" w:type="dxa"/>
          </w:tcPr>
          <w:p>
            <w:pPr>
              <w:pStyle w:val="0"/>
              <w:jc w:val="center"/>
            </w:pPr>
            <w:r>
              <w:rPr>
                <w:sz w:val="24"/>
              </w:rPr>
              <w:t xml:space="preserve">N 02BE</w:t>
            </w:r>
          </w:p>
        </w:tc>
        <w:tc>
          <w:tcPr>
            <w:tcW w:w="3912" w:type="dxa"/>
          </w:tcPr>
          <w:p>
            <w:pPr>
              <w:pStyle w:val="0"/>
              <w:jc w:val="both"/>
            </w:pPr>
            <w:r>
              <w:rPr>
                <w:sz w:val="24"/>
              </w:rPr>
              <w:t xml:space="preserve">анилиды</w:t>
            </w:r>
          </w:p>
        </w:tc>
        <w:tc>
          <w:tcPr>
            <w:tcW w:w="3005" w:type="dxa"/>
          </w:tcPr>
          <w:p>
            <w:pPr>
              <w:pStyle w:val="0"/>
              <w:jc w:val="both"/>
            </w:pPr>
            <w:r>
              <w:rPr>
                <w:sz w:val="24"/>
              </w:rPr>
              <w:t xml:space="preserve">парацетамол</w:t>
            </w:r>
          </w:p>
        </w:tc>
      </w:tr>
      <w:tr>
        <w:tc>
          <w:tcPr>
            <w:gridSpan w:val="2"/>
            <w:tcW w:w="2154" w:type="dxa"/>
          </w:tcPr>
          <w:p>
            <w:pPr>
              <w:pStyle w:val="0"/>
              <w:jc w:val="center"/>
            </w:pPr>
            <w:r>
              <w:rPr>
                <w:sz w:val="24"/>
              </w:rPr>
              <w:t xml:space="preserve">N 03</w:t>
            </w:r>
          </w:p>
        </w:tc>
        <w:tc>
          <w:tcPr>
            <w:tcW w:w="3912" w:type="dxa"/>
          </w:tcPr>
          <w:p>
            <w:pPr>
              <w:pStyle w:val="0"/>
              <w:jc w:val="both"/>
            </w:pPr>
            <w:r>
              <w:rPr>
                <w:sz w:val="24"/>
              </w:rPr>
              <w:t xml:space="preserve">противоэпилептические препараты</w:t>
            </w:r>
          </w:p>
        </w:tc>
        <w:tc>
          <w:tcPr>
            <w:tcW w:w="3005" w:type="dxa"/>
          </w:tcPr>
          <w:p>
            <w:pPr>
              <w:pStyle w:val="0"/>
            </w:pPr>
            <w:r>
              <w:rPr>
                <w:sz w:val="24"/>
              </w:rPr>
            </w:r>
          </w:p>
        </w:tc>
      </w:tr>
      <w:tr>
        <w:tc>
          <w:tcPr>
            <w:gridSpan w:val="2"/>
            <w:tcW w:w="2154" w:type="dxa"/>
          </w:tcPr>
          <w:p>
            <w:pPr>
              <w:pStyle w:val="0"/>
              <w:jc w:val="center"/>
            </w:pPr>
            <w:r>
              <w:rPr>
                <w:sz w:val="24"/>
              </w:rPr>
              <w:t xml:space="preserve">N 03A</w:t>
            </w:r>
          </w:p>
        </w:tc>
        <w:tc>
          <w:tcPr>
            <w:tcW w:w="3912" w:type="dxa"/>
          </w:tcPr>
          <w:p>
            <w:pPr>
              <w:pStyle w:val="0"/>
              <w:jc w:val="both"/>
            </w:pPr>
            <w:r>
              <w:rPr>
                <w:sz w:val="24"/>
              </w:rPr>
              <w:t xml:space="preserve">противоэпилептические препараты</w:t>
            </w:r>
          </w:p>
        </w:tc>
        <w:tc>
          <w:tcPr>
            <w:tcW w:w="3005" w:type="dxa"/>
          </w:tcPr>
          <w:p>
            <w:pPr>
              <w:pStyle w:val="0"/>
            </w:pPr>
            <w:r>
              <w:rPr>
                <w:sz w:val="24"/>
              </w:rPr>
            </w:r>
          </w:p>
        </w:tc>
      </w:tr>
      <w:tr>
        <w:tc>
          <w:tcPr>
            <w:tcW w:w="850" w:type="dxa"/>
          </w:tcPr>
          <w:p>
            <w:pPr>
              <w:pStyle w:val="0"/>
              <w:jc w:val="center"/>
            </w:pPr>
            <w:r>
              <w:rPr>
                <w:sz w:val="24"/>
              </w:rPr>
              <w:t xml:space="preserve">659.</w:t>
            </w:r>
          </w:p>
        </w:tc>
        <w:tc>
          <w:tcPr>
            <w:tcW w:w="1304" w:type="dxa"/>
            <w:vMerge w:val="restart"/>
          </w:tcPr>
          <w:p>
            <w:pPr>
              <w:pStyle w:val="0"/>
              <w:jc w:val="center"/>
            </w:pPr>
            <w:r>
              <w:rPr>
                <w:sz w:val="24"/>
              </w:rPr>
              <w:t xml:space="preserve">N 03AA</w:t>
            </w:r>
          </w:p>
        </w:tc>
        <w:tc>
          <w:tcPr>
            <w:tcW w:w="3912" w:type="dxa"/>
            <w:vMerge w:val="restart"/>
          </w:tcPr>
          <w:p>
            <w:pPr>
              <w:pStyle w:val="0"/>
              <w:jc w:val="both"/>
            </w:pPr>
            <w:r>
              <w:rPr>
                <w:sz w:val="24"/>
              </w:rPr>
              <w:t xml:space="preserve">барбитураты и их производные</w:t>
            </w:r>
          </w:p>
        </w:tc>
        <w:tc>
          <w:tcPr>
            <w:tcW w:w="3005" w:type="dxa"/>
          </w:tcPr>
          <w:p>
            <w:pPr>
              <w:pStyle w:val="0"/>
              <w:jc w:val="both"/>
            </w:pPr>
            <w:r>
              <w:rPr>
                <w:sz w:val="24"/>
              </w:rPr>
              <w:t xml:space="preserve">бензобарбитал</w:t>
            </w:r>
          </w:p>
        </w:tc>
      </w:tr>
      <w:tr>
        <w:tc>
          <w:tcPr>
            <w:tcW w:w="850" w:type="dxa"/>
          </w:tcPr>
          <w:p>
            <w:pPr>
              <w:pStyle w:val="0"/>
              <w:jc w:val="center"/>
            </w:pPr>
            <w:r>
              <w:rPr>
                <w:sz w:val="24"/>
              </w:rPr>
              <w:t xml:space="preserve">660.</w:t>
            </w:r>
          </w:p>
        </w:tc>
        <w:tc>
          <w:tcPr>
            <w:vMerge w:val="continue"/>
          </w:tcPr>
          <w:p/>
        </w:tc>
        <w:tc>
          <w:tcPr>
            <w:vMerge w:val="continue"/>
          </w:tcPr>
          <w:p/>
        </w:tc>
        <w:tc>
          <w:tcPr>
            <w:tcW w:w="3005" w:type="dxa"/>
          </w:tcPr>
          <w:p>
            <w:pPr>
              <w:pStyle w:val="0"/>
              <w:jc w:val="both"/>
            </w:pPr>
            <w:r>
              <w:rPr>
                <w:sz w:val="24"/>
              </w:rPr>
              <w:t xml:space="preserve">фенобарбитал</w:t>
            </w:r>
          </w:p>
        </w:tc>
      </w:tr>
      <w:tr>
        <w:tc>
          <w:tcPr>
            <w:tcW w:w="850" w:type="dxa"/>
          </w:tcPr>
          <w:p>
            <w:pPr>
              <w:pStyle w:val="0"/>
              <w:jc w:val="center"/>
            </w:pPr>
            <w:r>
              <w:rPr>
                <w:sz w:val="24"/>
              </w:rPr>
              <w:t xml:space="preserve">661.</w:t>
            </w:r>
          </w:p>
        </w:tc>
        <w:tc>
          <w:tcPr>
            <w:tcW w:w="1304" w:type="dxa"/>
          </w:tcPr>
          <w:p>
            <w:pPr>
              <w:pStyle w:val="0"/>
              <w:jc w:val="center"/>
            </w:pPr>
            <w:r>
              <w:rPr>
                <w:sz w:val="24"/>
              </w:rPr>
              <w:t xml:space="preserve">N 03AB</w:t>
            </w:r>
          </w:p>
        </w:tc>
        <w:tc>
          <w:tcPr>
            <w:tcW w:w="3912" w:type="dxa"/>
          </w:tcPr>
          <w:p>
            <w:pPr>
              <w:pStyle w:val="0"/>
              <w:jc w:val="both"/>
            </w:pPr>
            <w:r>
              <w:rPr>
                <w:sz w:val="24"/>
              </w:rPr>
              <w:t xml:space="preserve">производные гидантоина</w:t>
            </w:r>
          </w:p>
        </w:tc>
        <w:tc>
          <w:tcPr>
            <w:tcW w:w="3005" w:type="dxa"/>
          </w:tcPr>
          <w:p>
            <w:pPr>
              <w:pStyle w:val="0"/>
              <w:jc w:val="both"/>
            </w:pPr>
            <w:r>
              <w:rPr>
                <w:sz w:val="24"/>
              </w:rPr>
              <w:t xml:space="preserve">фенитоин</w:t>
            </w:r>
          </w:p>
        </w:tc>
      </w:tr>
      <w:tr>
        <w:tc>
          <w:tcPr>
            <w:tcW w:w="850" w:type="dxa"/>
          </w:tcPr>
          <w:p>
            <w:pPr>
              <w:pStyle w:val="0"/>
              <w:jc w:val="center"/>
            </w:pPr>
            <w:r>
              <w:rPr>
                <w:sz w:val="24"/>
              </w:rPr>
              <w:t xml:space="preserve">662.</w:t>
            </w:r>
          </w:p>
        </w:tc>
        <w:tc>
          <w:tcPr>
            <w:tcW w:w="1304" w:type="dxa"/>
          </w:tcPr>
          <w:p>
            <w:pPr>
              <w:pStyle w:val="0"/>
              <w:jc w:val="center"/>
            </w:pPr>
            <w:r>
              <w:rPr>
                <w:sz w:val="24"/>
              </w:rPr>
              <w:t xml:space="preserve">N 03AD</w:t>
            </w:r>
          </w:p>
        </w:tc>
        <w:tc>
          <w:tcPr>
            <w:tcW w:w="3912" w:type="dxa"/>
          </w:tcPr>
          <w:p>
            <w:pPr>
              <w:pStyle w:val="0"/>
              <w:jc w:val="both"/>
            </w:pPr>
            <w:r>
              <w:rPr>
                <w:sz w:val="24"/>
              </w:rPr>
              <w:t xml:space="preserve">производные сукцинимида</w:t>
            </w:r>
          </w:p>
        </w:tc>
        <w:tc>
          <w:tcPr>
            <w:tcW w:w="3005" w:type="dxa"/>
          </w:tcPr>
          <w:p>
            <w:pPr>
              <w:pStyle w:val="0"/>
              <w:jc w:val="both"/>
            </w:pPr>
            <w:r>
              <w:rPr>
                <w:sz w:val="24"/>
              </w:rPr>
              <w:t xml:space="preserve">этосуксимид</w:t>
            </w:r>
          </w:p>
        </w:tc>
      </w:tr>
      <w:tr>
        <w:tc>
          <w:tcPr>
            <w:tcW w:w="850" w:type="dxa"/>
          </w:tcPr>
          <w:p>
            <w:pPr>
              <w:pStyle w:val="0"/>
              <w:jc w:val="center"/>
            </w:pPr>
            <w:r>
              <w:rPr>
                <w:sz w:val="24"/>
              </w:rPr>
              <w:t xml:space="preserve">663.</w:t>
            </w:r>
          </w:p>
        </w:tc>
        <w:tc>
          <w:tcPr>
            <w:tcW w:w="1304" w:type="dxa"/>
          </w:tcPr>
          <w:p>
            <w:pPr>
              <w:pStyle w:val="0"/>
              <w:jc w:val="center"/>
            </w:pPr>
            <w:r>
              <w:rPr>
                <w:sz w:val="24"/>
              </w:rPr>
              <w:t xml:space="preserve">N 03AE</w:t>
            </w:r>
          </w:p>
        </w:tc>
        <w:tc>
          <w:tcPr>
            <w:tcW w:w="3912" w:type="dxa"/>
          </w:tcPr>
          <w:p>
            <w:pPr>
              <w:pStyle w:val="0"/>
              <w:jc w:val="both"/>
            </w:pPr>
            <w:r>
              <w:rPr>
                <w:sz w:val="24"/>
              </w:rPr>
              <w:t xml:space="preserve">производные бензодиазепина</w:t>
            </w:r>
          </w:p>
        </w:tc>
        <w:tc>
          <w:tcPr>
            <w:tcW w:w="3005" w:type="dxa"/>
          </w:tcPr>
          <w:p>
            <w:pPr>
              <w:pStyle w:val="0"/>
              <w:jc w:val="both"/>
            </w:pPr>
            <w:r>
              <w:rPr>
                <w:sz w:val="24"/>
              </w:rPr>
              <w:t xml:space="preserve">клоназепам</w:t>
            </w:r>
          </w:p>
        </w:tc>
      </w:tr>
      <w:tr>
        <w:tc>
          <w:tcPr>
            <w:tcW w:w="850" w:type="dxa"/>
          </w:tcPr>
          <w:p>
            <w:pPr>
              <w:pStyle w:val="0"/>
              <w:jc w:val="center"/>
            </w:pPr>
            <w:r>
              <w:rPr>
                <w:sz w:val="24"/>
              </w:rPr>
              <w:t xml:space="preserve">664.</w:t>
            </w:r>
          </w:p>
        </w:tc>
        <w:tc>
          <w:tcPr>
            <w:tcW w:w="1304" w:type="dxa"/>
            <w:vMerge w:val="restart"/>
          </w:tcPr>
          <w:p>
            <w:pPr>
              <w:pStyle w:val="0"/>
              <w:jc w:val="center"/>
            </w:pPr>
            <w:r>
              <w:rPr>
                <w:sz w:val="24"/>
              </w:rPr>
              <w:t xml:space="preserve">N 03AF</w:t>
            </w:r>
          </w:p>
        </w:tc>
        <w:tc>
          <w:tcPr>
            <w:tcW w:w="3912" w:type="dxa"/>
            <w:vMerge w:val="restart"/>
          </w:tcPr>
          <w:p>
            <w:pPr>
              <w:pStyle w:val="0"/>
              <w:jc w:val="both"/>
            </w:pPr>
            <w:r>
              <w:rPr>
                <w:sz w:val="24"/>
              </w:rPr>
              <w:t xml:space="preserve">производные карбоксамида</w:t>
            </w:r>
          </w:p>
        </w:tc>
        <w:tc>
          <w:tcPr>
            <w:tcW w:w="3005" w:type="dxa"/>
          </w:tcPr>
          <w:p>
            <w:pPr>
              <w:pStyle w:val="0"/>
              <w:jc w:val="both"/>
            </w:pPr>
            <w:r>
              <w:rPr>
                <w:sz w:val="24"/>
              </w:rPr>
              <w:t xml:space="preserve">карбамазепин</w:t>
            </w:r>
          </w:p>
        </w:tc>
      </w:tr>
      <w:tr>
        <w:tc>
          <w:tcPr>
            <w:tcW w:w="850" w:type="dxa"/>
          </w:tcPr>
          <w:p>
            <w:pPr>
              <w:pStyle w:val="0"/>
              <w:jc w:val="center"/>
            </w:pPr>
            <w:r>
              <w:rPr>
                <w:sz w:val="24"/>
              </w:rPr>
              <w:t xml:space="preserve">665.</w:t>
            </w:r>
          </w:p>
        </w:tc>
        <w:tc>
          <w:tcPr>
            <w:vMerge w:val="continue"/>
          </w:tcPr>
          <w:p/>
        </w:tc>
        <w:tc>
          <w:tcPr>
            <w:vMerge w:val="continue"/>
          </w:tcPr>
          <w:p/>
        </w:tc>
        <w:tc>
          <w:tcPr>
            <w:tcW w:w="3005" w:type="dxa"/>
          </w:tcPr>
          <w:p>
            <w:pPr>
              <w:pStyle w:val="0"/>
              <w:jc w:val="both"/>
            </w:pPr>
            <w:r>
              <w:rPr>
                <w:sz w:val="24"/>
              </w:rPr>
              <w:t xml:space="preserve">окскарбазепин</w:t>
            </w:r>
          </w:p>
        </w:tc>
      </w:tr>
      <w:tr>
        <w:tc>
          <w:tcPr>
            <w:tcW w:w="850" w:type="dxa"/>
          </w:tcPr>
          <w:p>
            <w:pPr>
              <w:pStyle w:val="0"/>
              <w:jc w:val="center"/>
            </w:pPr>
            <w:r>
              <w:rPr>
                <w:sz w:val="24"/>
              </w:rPr>
              <w:t xml:space="preserve">666.</w:t>
            </w:r>
          </w:p>
        </w:tc>
        <w:tc>
          <w:tcPr>
            <w:tcW w:w="1304" w:type="dxa"/>
          </w:tcPr>
          <w:p>
            <w:pPr>
              <w:pStyle w:val="0"/>
              <w:jc w:val="center"/>
            </w:pPr>
            <w:r>
              <w:rPr>
                <w:sz w:val="24"/>
              </w:rPr>
              <w:t xml:space="preserve">N 03AG</w:t>
            </w:r>
          </w:p>
        </w:tc>
        <w:tc>
          <w:tcPr>
            <w:tcW w:w="3912" w:type="dxa"/>
          </w:tcPr>
          <w:p>
            <w:pPr>
              <w:pStyle w:val="0"/>
              <w:jc w:val="both"/>
            </w:pPr>
            <w:r>
              <w:rPr>
                <w:sz w:val="24"/>
              </w:rPr>
              <w:t xml:space="preserve">производные жирных кислот</w:t>
            </w:r>
          </w:p>
        </w:tc>
        <w:tc>
          <w:tcPr>
            <w:tcW w:w="3005" w:type="dxa"/>
          </w:tcPr>
          <w:p>
            <w:pPr>
              <w:pStyle w:val="0"/>
              <w:jc w:val="both"/>
            </w:pPr>
            <w:r>
              <w:rPr>
                <w:sz w:val="24"/>
              </w:rPr>
              <w:t xml:space="preserve">вальпроевая кислота</w:t>
            </w:r>
          </w:p>
        </w:tc>
      </w:tr>
      <w:tr>
        <w:tc>
          <w:tcPr>
            <w:tcW w:w="850" w:type="dxa"/>
          </w:tcPr>
          <w:p>
            <w:pPr>
              <w:pStyle w:val="0"/>
              <w:jc w:val="center"/>
            </w:pPr>
            <w:r>
              <w:rPr>
                <w:sz w:val="24"/>
              </w:rPr>
              <w:t xml:space="preserve">667.</w:t>
            </w:r>
          </w:p>
        </w:tc>
        <w:tc>
          <w:tcPr>
            <w:tcW w:w="1304" w:type="dxa"/>
            <w:vMerge w:val="restart"/>
          </w:tcPr>
          <w:p>
            <w:pPr>
              <w:pStyle w:val="0"/>
              <w:jc w:val="center"/>
            </w:pPr>
            <w:r>
              <w:rPr>
                <w:sz w:val="24"/>
              </w:rPr>
              <w:t xml:space="preserve">N 03AX</w:t>
            </w:r>
          </w:p>
        </w:tc>
        <w:tc>
          <w:tcPr>
            <w:tcW w:w="3912" w:type="dxa"/>
            <w:vMerge w:val="restart"/>
          </w:tcPr>
          <w:p>
            <w:pPr>
              <w:pStyle w:val="0"/>
              <w:jc w:val="both"/>
            </w:pPr>
            <w:r>
              <w:rPr>
                <w:sz w:val="24"/>
              </w:rPr>
              <w:t xml:space="preserve">другие противоэпилептические препараты</w:t>
            </w:r>
          </w:p>
        </w:tc>
        <w:tc>
          <w:tcPr>
            <w:tcW w:w="3005" w:type="dxa"/>
          </w:tcPr>
          <w:p>
            <w:pPr>
              <w:pStyle w:val="0"/>
              <w:jc w:val="both"/>
            </w:pPr>
            <w:r>
              <w:rPr>
                <w:sz w:val="24"/>
              </w:rPr>
              <w:t xml:space="preserve">бриварацетам</w:t>
            </w:r>
          </w:p>
        </w:tc>
      </w:tr>
      <w:tr>
        <w:tc>
          <w:tcPr>
            <w:tcW w:w="850" w:type="dxa"/>
          </w:tcPr>
          <w:p>
            <w:pPr>
              <w:pStyle w:val="0"/>
              <w:jc w:val="center"/>
            </w:pPr>
            <w:r>
              <w:rPr>
                <w:sz w:val="24"/>
              </w:rPr>
              <w:t xml:space="preserve">668.</w:t>
            </w:r>
          </w:p>
        </w:tc>
        <w:tc>
          <w:tcPr>
            <w:vMerge w:val="continue"/>
          </w:tcPr>
          <w:p/>
        </w:tc>
        <w:tc>
          <w:tcPr>
            <w:vMerge w:val="continue"/>
          </w:tcPr>
          <w:p/>
        </w:tc>
        <w:tc>
          <w:tcPr>
            <w:tcW w:w="3005" w:type="dxa"/>
          </w:tcPr>
          <w:p>
            <w:pPr>
              <w:pStyle w:val="0"/>
              <w:jc w:val="both"/>
            </w:pPr>
            <w:r>
              <w:rPr>
                <w:sz w:val="24"/>
              </w:rPr>
              <w:t xml:space="preserve">леветирацетам</w:t>
            </w:r>
          </w:p>
        </w:tc>
      </w:tr>
      <w:tr>
        <w:tc>
          <w:tcPr>
            <w:tcW w:w="850" w:type="dxa"/>
          </w:tcPr>
          <w:p>
            <w:pPr>
              <w:pStyle w:val="0"/>
              <w:jc w:val="center"/>
            </w:pPr>
            <w:r>
              <w:rPr>
                <w:sz w:val="24"/>
              </w:rPr>
              <w:t xml:space="preserve">669.</w:t>
            </w:r>
          </w:p>
        </w:tc>
        <w:tc>
          <w:tcPr>
            <w:vMerge w:val="continue"/>
          </w:tcPr>
          <w:p/>
        </w:tc>
        <w:tc>
          <w:tcPr>
            <w:vMerge w:val="continue"/>
          </w:tcPr>
          <w:p/>
        </w:tc>
        <w:tc>
          <w:tcPr>
            <w:tcW w:w="3005" w:type="dxa"/>
          </w:tcPr>
          <w:p>
            <w:pPr>
              <w:pStyle w:val="0"/>
              <w:jc w:val="both"/>
            </w:pPr>
            <w:r>
              <w:rPr>
                <w:sz w:val="24"/>
              </w:rPr>
              <w:t xml:space="preserve">ламотриджин</w:t>
            </w:r>
          </w:p>
        </w:tc>
      </w:tr>
      <w:tr>
        <w:tc>
          <w:tcPr>
            <w:tcW w:w="850" w:type="dxa"/>
          </w:tcPr>
          <w:p>
            <w:pPr>
              <w:pStyle w:val="0"/>
              <w:jc w:val="center"/>
            </w:pPr>
            <w:r>
              <w:rPr>
                <w:sz w:val="24"/>
              </w:rPr>
              <w:t xml:space="preserve">670.</w:t>
            </w:r>
          </w:p>
        </w:tc>
        <w:tc>
          <w:tcPr>
            <w:vMerge w:val="continue"/>
          </w:tcPr>
          <w:p/>
        </w:tc>
        <w:tc>
          <w:tcPr>
            <w:vMerge w:val="continue"/>
          </w:tcPr>
          <w:p/>
        </w:tc>
        <w:tc>
          <w:tcPr>
            <w:tcW w:w="3005" w:type="dxa"/>
          </w:tcPr>
          <w:p>
            <w:pPr>
              <w:pStyle w:val="0"/>
              <w:jc w:val="both"/>
            </w:pPr>
            <w:r>
              <w:rPr>
                <w:sz w:val="24"/>
              </w:rPr>
              <w:t xml:space="preserve">перампанел</w:t>
            </w:r>
          </w:p>
        </w:tc>
      </w:tr>
      <w:tr>
        <w:tc>
          <w:tcPr>
            <w:tcW w:w="850" w:type="dxa"/>
          </w:tcPr>
          <w:p>
            <w:pPr>
              <w:pStyle w:val="0"/>
              <w:jc w:val="center"/>
            </w:pPr>
            <w:r>
              <w:rPr>
                <w:sz w:val="24"/>
              </w:rPr>
              <w:t xml:space="preserve">671.</w:t>
            </w:r>
          </w:p>
        </w:tc>
        <w:tc>
          <w:tcPr>
            <w:vMerge w:val="continue"/>
          </w:tcPr>
          <w:p/>
        </w:tc>
        <w:tc>
          <w:tcPr>
            <w:vMerge w:val="continue"/>
          </w:tcPr>
          <w:p/>
        </w:tc>
        <w:tc>
          <w:tcPr>
            <w:tcW w:w="3005" w:type="dxa"/>
          </w:tcPr>
          <w:p>
            <w:pPr>
              <w:pStyle w:val="0"/>
              <w:jc w:val="both"/>
            </w:pPr>
            <w:r>
              <w:rPr>
                <w:sz w:val="24"/>
              </w:rPr>
              <w:t xml:space="preserve">прегабалин</w:t>
            </w:r>
          </w:p>
        </w:tc>
      </w:tr>
      <w:tr>
        <w:tc>
          <w:tcPr>
            <w:tcW w:w="850" w:type="dxa"/>
          </w:tcPr>
          <w:p>
            <w:pPr>
              <w:pStyle w:val="0"/>
              <w:jc w:val="center"/>
            </w:pPr>
            <w:r>
              <w:rPr>
                <w:sz w:val="24"/>
              </w:rPr>
              <w:t xml:space="preserve">672.</w:t>
            </w:r>
          </w:p>
        </w:tc>
        <w:tc>
          <w:tcPr>
            <w:vMerge w:val="continue"/>
          </w:tcPr>
          <w:p/>
        </w:tc>
        <w:tc>
          <w:tcPr>
            <w:vMerge w:val="continue"/>
          </w:tcPr>
          <w:p/>
        </w:tc>
        <w:tc>
          <w:tcPr>
            <w:tcW w:w="3005" w:type="dxa"/>
          </w:tcPr>
          <w:p>
            <w:pPr>
              <w:pStyle w:val="0"/>
              <w:jc w:val="both"/>
            </w:pPr>
            <w:r>
              <w:rPr>
                <w:sz w:val="24"/>
              </w:rPr>
              <w:t xml:space="preserve">топирамат</w:t>
            </w:r>
          </w:p>
        </w:tc>
      </w:tr>
      <w:tr>
        <w:tc>
          <w:tcPr>
            <w:tcW w:w="850" w:type="dxa"/>
          </w:tcPr>
          <w:p>
            <w:pPr>
              <w:pStyle w:val="0"/>
              <w:jc w:val="center"/>
            </w:pPr>
            <w:r>
              <w:rPr>
                <w:sz w:val="24"/>
              </w:rPr>
              <w:t xml:space="preserve">673.</w:t>
            </w:r>
          </w:p>
        </w:tc>
        <w:tc>
          <w:tcPr>
            <w:vMerge w:val="continue"/>
          </w:tcPr>
          <w:p/>
        </w:tc>
        <w:tc>
          <w:tcPr>
            <w:vMerge w:val="continue"/>
          </w:tcPr>
          <w:p/>
        </w:tc>
        <w:tc>
          <w:tcPr>
            <w:tcW w:w="3005" w:type="dxa"/>
          </w:tcPr>
          <w:p>
            <w:pPr>
              <w:pStyle w:val="0"/>
              <w:jc w:val="both"/>
            </w:pPr>
            <w:r>
              <w:rPr>
                <w:sz w:val="24"/>
              </w:rPr>
              <w:t xml:space="preserve">лакосамид</w:t>
            </w:r>
          </w:p>
        </w:tc>
      </w:tr>
      <w:tr>
        <w:tc>
          <w:tcPr>
            <w:gridSpan w:val="2"/>
            <w:tcW w:w="2154" w:type="dxa"/>
          </w:tcPr>
          <w:p>
            <w:pPr>
              <w:pStyle w:val="0"/>
              <w:jc w:val="center"/>
            </w:pPr>
            <w:r>
              <w:rPr>
                <w:sz w:val="24"/>
              </w:rPr>
              <w:t xml:space="preserve">N 04</w:t>
            </w:r>
          </w:p>
        </w:tc>
        <w:tc>
          <w:tcPr>
            <w:tcW w:w="3912" w:type="dxa"/>
          </w:tcPr>
          <w:p>
            <w:pPr>
              <w:pStyle w:val="0"/>
              <w:jc w:val="both"/>
            </w:pPr>
            <w:r>
              <w:rPr>
                <w:sz w:val="24"/>
              </w:rPr>
              <w:t xml:space="preserve">противопаркинсонические препараты</w:t>
            </w:r>
          </w:p>
        </w:tc>
        <w:tc>
          <w:tcPr>
            <w:tcW w:w="3005" w:type="dxa"/>
          </w:tcPr>
          <w:p>
            <w:pPr>
              <w:pStyle w:val="0"/>
            </w:pPr>
            <w:r>
              <w:rPr>
                <w:sz w:val="24"/>
              </w:rPr>
            </w:r>
          </w:p>
        </w:tc>
      </w:tr>
      <w:tr>
        <w:tc>
          <w:tcPr>
            <w:gridSpan w:val="2"/>
            <w:tcW w:w="2154" w:type="dxa"/>
          </w:tcPr>
          <w:p>
            <w:pPr>
              <w:pStyle w:val="0"/>
              <w:jc w:val="center"/>
            </w:pPr>
            <w:r>
              <w:rPr>
                <w:sz w:val="24"/>
              </w:rPr>
              <w:t xml:space="preserve">N 04A</w:t>
            </w:r>
          </w:p>
        </w:tc>
        <w:tc>
          <w:tcPr>
            <w:tcW w:w="3912" w:type="dxa"/>
          </w:tcPr>
          <w:p>
            <w:pPr>
              <w:pStyle w:val="0"/>
              <w:jc w:val="both"/>
            </w:pPr>
            <w:r>
              <w:rPr>
                <w:sz w:val="24"/>
              </w:rPr>
              <w:t xml:space="preserve">антихолинергические средства</w:t>
            </w:r>
          </w:p>
        </w:tc>
        <w:tc>
          <w:tcPr>
            <w:tcW w:w="3005" w:type="dxa"/>
          </w:tcPr>
          <w:p>
            <w:pPr>
              <w:pStyle w:val="0"/>
            </w:pPr>
            <w:r>
              <w:rPr>
                <w:sz w:val="24"/>
              </w:rPr>
            </w:r>
          </w:p>
        </w:tc>
      </w:tr>
      <w:tr>
        <w:tc>
          <w:tcPr>
            <w:tcW w:w="850" w:type="dxa"/>
          </w:tcPr>
          <w:p>
            <w:pPr>
              <w:pStyle w:val="0"/>
              <w:jc w:val="center"/>
            </w:pPr>
            <w:r>
              <w:rPr>
                <w:sz w:val="24"/>
              </w:rPr>
              <w:t xml:space="preserve">674.</w:t>
            </w:r>
          </w:p>
        </w:tc>
        <w:tc>
          <w:tcPr>
            <w:tcW w:w="1304" w:type="dxa"/>
            <w:vMerge w:val="restart"/>
          </w:tcPr>
          <w:p>
            <w:pPr>
              <w:pStyle w:val="0"/>
              <w:jc w:val="center"/>
            </w:pPr>
            <w:r>
              <w:rPr>
                <w:sz w:val="24"/>
              </w:rPr>
              <w:t xml:space="preserve">N 04AA</w:t>
            </w:r>
          </w:p>
        </w:tc>
        <w:tc>
          <w:tcPr>
            <w:tcW w:w="3912" w:type="dxa"/>
            <w:vMerge w:val="restart"/>
          </w:tcPr>
          <w:p>
            <w:pPr>
              <w:pStyle w:val="0"/>
              <w:jc w:val="both"/>
            </w:pPr>
            <w:r>
              <w:rPr>
                <w:sz w:val="24"/>
              </w:rPr>
              <w:t xml:space="preserve">третичные амины</w:t>
            </w:r>
          </w:p>
        </w:tc>
        <w:tc>
          <w:tcPr>
            <w:tcW w:w="3005" w:type="dxa"/>
          </w:tcPr>
          <w:p>
            <w:pPr>
              <w:pStyle w:val="0"/>
              <w:jc w:val="both"/>
            </w:pPr>
            <w:r>
              <w:rPr>
                <w:sz w:val="24"/>
              </w:rPr>
              <w:t xml:space="preserve">бипериден</w:t>
            </w:r>
          </w:p>
        </w:tc>
      </w:tr>
      <w:tr>
        <w:tc>
          <w:tcPr>
            <w:tcW w:w="850" w:type="dxa"/>
          </w:tcPr>
          <w:p>
            <w:pPr>
              <w:pStyle w:val="0"/>
              <w:jc w:val="center"/>
            </w:pPr>
            <w:r>
              <w:rPr>
                <w:sz w:val="24"/>
              </w:rPr>
              <w:t xml:space="preserve">675.</w:t>
            </w:r>
          </w:p>
        </w:tc>
        <w:tc>
          <w:tcPr>
            <w:vMerge w:val="continue"/>
          </w:tcPr>
          <w:p/>
        </w:tc>
        <w:tc>
          <w:tcPr>
            <w:vMerge w:val="continue"/>
          </w:tcPr>
          <w:p/>
        </w:tc>
        <w:tc>
          <w:tcPr>
            <w:tcW w:w="3005" w:type="dxa"/>
          </w:tcPr>
          <w:p>
            <w:pPr>
              <w:pStyle w:val="0"/>
              <w:jc w:val="both"/>
            </w:pPr>
            <w:r>
              <w:rPr>
                <w:sz w:val="24"/>
              </w:rPr>
              <w:t xml:space="preserve">тригексифенидил</w:t>
            </w:r>
          </w:p>
        </w:tc>
      </w:tr>
      <w:tr>
        <w:tc>
          <w:tcPr>
            <w:gridSpan w:val="2"/>
            <w:tcW w:w="2154" w:type="dxa"/>
          </w:tcPr>
          <w:p>
            <w:pPr>
              <w:pStyle w:val="0"/>
              <w:jc w:val="center"/>
            </w:pPr>
            <w:r>
              <w:rPr>
                <w:sz w:val="24"/>
              </w:rPr>
              <w:t xml:space="preserve">N 04B</w:t>
            </w:r>
          </w:p>
        </w:tc>
        <w:tc>
          <w:tcPr>
            <w:tcW w:w="3912" w:type="dxa"/>
          </w:tcPr>
          <w:p>
            <w:pPr>
              <w:pStyle w:val="0"/>
              <w:jc w:val="both"/>
            </w:pPr>
            <w:r>
              <w:rPr>
                <w:sz w:val="24"/>
              </w:rPr>
              <w:t xml:space="preserve">дофаминергические средства</w:t>
            </w:r>
          </w:p>
        </w:tc>
        <w:tc>
          <w:tcPr>
            <w:tcW w:w="3005" w:type="dxa"/>
          </w:tcPr>
          <w:p>
            <w:pPr>
              <w:pStyle w:val="0"/>
            </w:pPr>
            <w:r>
              <w:rPr>
                <w:sz w:val="24"/>
              </w:rPr>
            </w:r>
          </w:p>
        </w:tc>
      </w:tr>
      <w:tr>
        <w:tc>
          <w:tcPr>
            <w:tcW w:w="850" w:type="dxa"/>
          </w:tcPr>
          <w:p>
            <w:pPr>
              <w:pStyle w:val="0"/>
              <w:jc w:val="center"/>
            </w:pPr>
            <w:r>
              <w:rPr>
                <w:sz w:val="24"/>
              </w:rPr>
              <w:t xml:space="preserve">676.</w:t>
            </w:r>
          </w:p>
        </w:tc>
        <w:tc>
          <w:tcPr>
            <w:tcW w:w="1304" w:type="dxa"/>
            <w:vMerge w:val="restart"/>
          </w:tcPr>
          <w:p>
            <w:pPr>
              <w:pStyle w:val="0"/>
              <w:jc w:val="center"/>
            </w:pPr>
            <w:r>
              <w:rPr>
                <w:sz w:val="24"/>
              </w:rPr>
              <w:t xml:space="preserve">N 04BA</w:t>
            </w:r>
          </w:p>
        </w:tc>
        <w:tc>
          <w:tcPr>
            <w:tcW w:w="3912" w:type="dxa"/>
            <w:vMerge w:val="restart"/>
          </w:tcPr>
          <w:p>
            <w:pPr>
              <w:pStyle w:val="0"/>
              <w:jc w:val="both"/>
            </w:pPr>
            <w:r>
              <w:rPr>
                <w:sz w:val="24"/>
              </w:rPr>
              <w:t xml:space="preserve">допа и ее производные</w:t>
            </w:r>
          </w:p>
        </w:tc>
        <w:tc>
          <w:tcPr>
            <w:tcW w:w="3005" w:type="dxa"/>
          </w:tcPr>
          <w:p>
            <w:pPr>
              <w:pStyle w:val="0"/>
              <w:jc w:val="both"/>
            </w:pPr>
            <w:r>
              <w:rPr>
                <w:sz w:val="24"/>
              </w:rPr>
              <w:t xml:space="preserve">леводопа + бенсеразид</w:t>
            </w:r>
          </w:p>
        </w:tc>
      </w:tr>
      <w:tr>
        <w:tc>
          <w:tcPr>
            <w:tcW w:w="850" w:type="dxa"/>
          </w:tcPr>
          <w:p>
            <w:pPr>
              <w:pStyle w:val="0"/>
              <w:jc w:val="center"/>
            </w:pPr>
            <w:r>
              <w:rPr>
                <w:sz w:val="24"/>
              </w:rPr>
              <w:t xml:space="preserve">677.</w:t>
            </w:r>
          </w:p>
        </w:tc>
        <w:tc>
          <w:tcPr>
            <w:vMerge w:val="continue"/>
          </w:tcPr>
          <w:p/>
        </w:tc>
        <w:tc>
          <w:tcPr>
            <w:vMerge w:val="continue"/>
          </w:tcPr>
          <w:p/>
        </w:tc>
        <w:tc>
          <w:tcPr>
            <w:tcW w:w="3005" w:type="dxa"/>
          </w:tcPr>
          <w:p>
            <w:pPr>
              <w:pStyle w:val="0"/>
              <w:jc w:val="both"/>
            </w:pPr>
            <w:r>
              <w:rPr>
                <w:sz w:val="24"/>
              </w:rPr>
              <w:t xml:space="preserve">леводопа + карбидопа</w:t>
            </w:r>
          </w:p>
        </w:tc>
      </w:tr>
      <w:tr>
        <w:tc>
          <w:tcPr>
            <w:tcW w:w="850" w:type="dxa"/>
          </w:tcPr>
          <w:p>
            <w:pPr>
              <w:pStyle w:val="0"/>
              <w:jc w:val="center"/>
            </w:pPr>
            <w:r>
              <w:rPr>
                <w:sz w:val="24"/>
              </w:rPr>
              <w:t xml:space="preserve">678.</w:t>
            </w:r>
          </w:p>
        </w:tc>
        <w:tc>
          <w:tcPr>
            <w:tcW w:w="1304" w:type="dxa"/>
          </w:tcPr>
          <w:p>
            <w:pPr>
              <w:pStyle w:val="0"/>
              <w:jc w:val="center"/>
            </w:pPr>
            <w:r>
              <w:rPr>
                <w:sz w:val="24"/>
              </w:rPr>
              <w:t xml:space="preserve">N 04BB</w:t>
            </w:r>
          </w:p>
        </w:tc>
        <w:tc>
          <w:tcPr>
            <w:tcW w:w="3912" w:type="dxa"/>
          </w:tcPr>
          <w:p>
            <w:pPr>
              <w:pStyle w:val="0"/>
              <w:jc w:val="both"/>
            </w:pPr>
            <w:r>
              <w:rPr>
                <w:sz w:val="24"/>
              </w:rPr>
              <w:t xml:space="preserve">производные адамантана</w:t>
            </w:r>
          </w:p>
        </w:tc>
        <w:tc>
          <w:tcPr>
            <w:tcW w:w="3005" w:type="dxa"/>
          </w:tcPr>
          <w:p>
            <w:pPr>
              <w:pStyle w:val="0"/>
              <w:jc w:val="both"/>
            </w:pPr>
            <w:r>
              <w:rPr>
                <w:sz w:val="24"/>
              </w:rPr>
              <w:t xml:space="preserve">амантадин</w:t>
            </w:r>
          </w:p>
        </w:tc>
      </w:tr>
      <w:tr>
        <w:tc>
          <w:tcPr>
            <w:tcW w:w="850" w:type="dxa"/>
          </w:tcPr>
          <w:p>
            <w:pPr>
              <w:pStyle w:val="0"/>
              <w:jc w:val="center"/>
            </w:pPr>
            <w:r>
              <w:rPr>
                <w:sz w:val="24"/>
              </w:rPr>
              <w:t xml:space="preserve">679.</w:t>
            </w:r>
          </w:p>
        </w:tc>
        <w:tc>
          <w:tcPr>
            <w:tcW w:w="1304" w:type="dxa"/>
            <w:vMerge w:val="restart"/>
          </w:tcPr>
          <w:p>
            <w:pPr>
              <w:pStyle w:val="0"/>
              <w:jc w:val="center"/>
            </w:pPr>
            <w:r>
              <w:rPr>
                <w:sz w:val="24"/>
              </w:rPr>
              <w:t xml:space="preserve">N 04BC</w:t>
            </w:r>
          </w:p>
        </w:tc>
        <w:tc>
          <w:tcPr>
            <w:tcW w:w="3912" w:type="dxa"/>
            <w:vMerge w:val="restart"/>
          </w:tcPr>
          <w:p>
            <w:pPr>
              <w:pStyle w:val="0"/>
              <w:jc w:val="both"/>
            </w:pPr>
            <w:r>
              <w:rPr>
                <w:sz w:val="24"/>
              </w:rPr>
              <w:t xml:space="preserve">агонисты дофаминовых рецепторов</w:t>
            </w:r>
          </w:p>
        </w:tc>
        <w:tc>
          <w:tcPr>
            <w:tcW w:w="3005" w:type="dxa"/>
          </w:tcPr>
          <w:p>
            <w:pPr>
              <w:pStyle w:val="0"/>
              <w:jc w:val="both"/>
            </w:pPr>
            <w:r>
              <w:rPr>
                <w:sz w:val="24"/>
              </w:rPr>
              <w:t xml:space="preserve">прамипексол</w:t>
            </w:r>
          </w:p>
        </w:tc>
      </w:tr>
      <w:tr>
        <w:tc>
          <w:tcPr>
            <w:tcW w:w="850" w:type="dxa"/>
          </w:tcPr>
          <w:p>
            <w:pPr>
              <w:pStyle w:val="0"/>
              <w:jc w:val="center"/>
            </w:pPr>
            <w:r>
              <w:rPr>
                <w:sz w:val="24"/>
              </w:rPr>
              <w:t xml:space="preserve">680.</w:t>
            </w:r>
          </w:p>
        </w:tc>
        <w:tc>
          <w:tcPr>
            <w:vMerge w:val="continue"/>
          </w:tcPr>
          <w:p/>
        </w:tc>
        <w:tc>
          <w:tcPr>
            <w:vMerge w:val="continue"/>
          </w:tcPr>
          <w:p/>
        </w:tc>
        <w:tc>
          <w:tcPr>
            <w:tcW w:w="3005" w:type="dxa"/>
          </w:tcPr>
          <w:p>
            <w:pPr>
              <w:pStyle w:val="0"/>
              <w:jc w:val="both"/>
            </w:pPr>
            <w:r>
              <w:rPr>
                <w:sz w:val="24"/>
              </w:rPr>
              <w:t xml:space="preserve">пирибедил</w:t>
            </w:r>
          </w:p>
        </w:tc>
      </w:tr>
      <w:tr>
        <w:tc>
          <w:tcPr>
            <w:gridSpan w:val="2"/>
            <w:tcW w:w="2154" w:type="dxa"/>
          </w:tcPr>
          <w:p>
            <w:pPr>
              <w:pStyle w:val="0"/>
              <w:jc w:val="center"/>
            </w:pPr>
            <w:r>
              <w:rPr>
                <w:sz w:val="24"/>
              </w:rPr>
              <w:t xml:space="preserve">N 05</w:t>
            </w:r>
          </w:p>
        </w:tc>
        <w:tc>
          <w:tcPr>
            <w:tcW w:w="3912" w:type="dxa"/>
          </w:tcPr>
          <w:p>
            <w:pPr>
              <w:pStyle w:val="0"/>
              <w:jc w:val="both"/>
            </w:pPr>
            <w:r>
              <w:rPr>
                <w:sz w:val="24"/>
              </w:rPr>
              <w:t xml:space="preserve">психотропные средства</w:t>
            </w:r>
          </w:p>
        </w:tc>
        <w:tc>
          <w:tcPr>
            <w:tcW w:w="3005" w:type="dxa"/>
          </w:tcPr>
          <w:p>
            <w:pPr>
              <w:pStyle w:val="0"/>
            </w:pPr>
            <w:r>
              <w:rPr>
                <w:sz w:val="24"/>
              </w:rPr>
            </w:r>
          </w:p>
        </w:tc>
      </w:tr>
      <w:tr>
        <w:tc>
          <w:tcPr>
            <w:gridSpan w:val="2"/>
            <w:tcW w:w="2154" w:type="dxa"/>
          </w:tcPr>
          <w:p>
            <w:pPr>
              <w:pStyle w:val="0"/>
              <w:jc w:val="center"/>
            </w:pPr>
            <w:r>
              <w:rPr>
                <w:sz w:val="24"/>
              </w:rPr>
              <w:t xml:space="preserve">N 05A</w:t>
            </w:r>
          </w:p>
        </w:tc>
        <w:tc>
          <w:tcPr>
            <w:tcW w:w="3912" w:type="dxa"/>
          </w:tcPr>
          <w:p>
            <w:pPr>
              <w:pStyle w:val="0"/>
              <w:jc w:val="both"/>
            </w:pPr>
            <w:r>
              <w:rPr>
                <w:sz w:val="24"/>
              </w:rPr>
              <w:t xml:space="preserve">антипсихотические средства</w:t>
            </w:r>
          </w:p>
        </w:tc>
        <w:tc>
          <w:tcPr>
            <w:tcW w:w="3005" w:type="dxa"/>
          </w:tcPr>
          <w:p>
            <w:pPr>
              <w:pStyle w:val="0"/>
            </w:pPr>
            <w:r>
              <w:rPr>
                <w:sz w:val="24"/>
              </w:rPr>
            </w:r>
          </w:p>
        </w:tc>
      </w:tr>
      <w:tr>
        <w:tc>
          <w:tcPr>
            <w:tcW w:w="850" w:type="dxa"/>
          </w:tcPr>
          <w:p>
            <w:pPr>
              <w:pStyle w:val="0"/>
              <w:jc w:val="center"/>
            </w:pPr>
            <w:r>
              <w:rPr>
                <w:sz w:val="24"/>
              </w:rPr>
              <w:t xml:space="preserve">681.</w:t>
            </w:r>
          </w:p>
        </w:tc>
        <w:tc>
          <w:tcPr>
            <w:tcW w:w="1304" w:type="dxa"/>
            <w:vMerge w:val="restart"/>
          </w:tcPr>
          <w:p>
            <w:pPr>
              <w:pStyle w:val="0"/>
              <w:jc w:val="center"/>
            </w:pPr>
            <w:r>
              <w:rPr>
                <w:sz w:val="24"/>
              </w:rPr>
              <w:t xml:space="preserve">N 05AA</w:t>
            </w:r>
          </w:p>
        </w:tc>
        <w:tc>
          <w:tcPr>
            <w:tcW w:w="3912" w:type="dxa"/>
            <w:vMerge w:val="restart"/>
          </w:tcPr>
          <w:p>
            <w:pPr>
              <w:pStyle w:val="0"/>
              <w:jc w:val="both"/>
            </w:pPr>
            <w:r>
              <w:rPr>
                <w:sz w:val="24"/>
              </w:rPr>
              <w:t xml:space="preserve">алифатические производные фенотиазина</w:t>
            </w:r>
          </w:p>
        </w:tc>
        <w:tc>
          <w:tcPr>
            <w:tcW w:w="3005" w:type="dxa"/>
          </w:tcPr>
          <w:p>
            <w:pPr>
              <w:pStyle w:val="0"/>
              <w:jc w:val="both"/>
            </w:pPr>
            <w:r>
              <w:rPr>
                <w:sz w:val="24"/>
              </w:rPr>
              <w:t xml:space="preserve">левомепромазин</w:t>
            </w:r>
          </w:p>
        </w:tc>
      </w:tr>
      <w:tr>
        <w:tc>
          <w:tcPr>
            <w:tcW w:w="850" w:type="dxa"/>
          </w:tcPr>
          <w:p>
            <w:pPr>
              <w:pStyle w:val="0"/>
              <w:jc w:val="center"/>
            </w:pPr>
            <w:r>
              <w:rPr>
                <w:sz w:val="24"/>
              </w:rPr>
              <w:t xml:space="preserve">682.</w:t>
            </w:r>
          </w:p>
        </w:tc>
        <w:tc>
          <w:tcPr>
            <w:vMerge w:val="continue"/>
          </w:tcPr>
          <w:p/>
        </w:tc>
        <w:tc>
          <w:tcPr>
            <w:vMerge w:val="continue"/>
          </w:tcPr>
          <w:p/>
        </w:tc>
        <w:tc>
          <w:tcPr>
            <w:tcW w:w="3005" w:type="dxa"/>
          </w:tcPr>
          <w:p>
            <w:pPr>
              <w:pStyle w:val="0"/>
              <w:jc w:val="both"/>
            </w:pPr>
            <w:r>
              <w:rPr>
                <w:sz w:val="24"/>
              </w:rPr>
              <w:t xml:space="preserve">хлорпромазин</w:t>
            </w:r>
          </w:p>
        </w:tc>
      </w:tr>
      <w:tr>
        <w:tc>
          <w:tcPr>
            <w:tcW w:w="850" w:type="dxa"/>
          </w:tcPr>
          <w:p>
            <w:pPr>
              <w:pStyle w:val="0"/>
              <w:jc w:val="center"/>
            </w:pPr>
            <w:r>
              <w:rPr>
                <w:sz w:val="24"/>
              </w:rPr>
              <w:t xml:space="preserve">683.</w:t>
            </w:r>
          </w:p>
        </w:tc>
        <w:tc>
          <w:tcPr>
            <w:tcW w:w="1304" w:type="dxa"/>
            <w:vMerge w:val="restart"/>
          </w:tcPr>
          <w:p>
            <w:pPr>
              <w:pStyle w:val="0"/>
              <w:jc w:val="center"/>
            </w:pPr>
            <w:r>
              <w:rPr>
                <w:sz w:val="24"/>
              </w:rPr>
              <w:t xml:space="preserve">N 05AB</w:t>
            </w:r>
          </w:p>
        </w:tc>
        <w:tc>
          <w:tcPr>
            <w:tcW w:w="3912" w:type="dxa"/>
            <w:vMerge w:val="restart"/>
          </w:tcPr>
          <w:p>
            <w:pPr>
              <w:pStyle w:val="0"/>
              <w:jc w:val="both"/>
            </w:pPr>
            <w:r>
              <w:rPr>
                <w:sz w:val="24"/>
              </w:rPr>
              <w:t xml:space="preserve">пиперазиновые производные фенотиазина</w:t>
            </w:r>
          </w:p>
        </w:tc>
        <w:tc>
          <w:tcPr>
            <w:tcW w:w="3005" w:type="dxa"/>
          </w:tcPr>
          <w:p>
            <w:pPr>
              <w:pStyle w:val="0"/>
              <w:jc w:val="both"/>
            </w:pPr>
            <w:r>
              <w:rPr>
                <w:sz w:val="24"/>
              </w:rPr>
              <w:t xml:space="preserve">перфеназин</w:t>
            </w:r>
          </w:p>
        </w:tc>
      </w:tr>
      <w:tr>
        <w:tc>
          <w:tcPr>
            <w:tcW w:w="850" w:type="dxa"/>
          </w:tcPr>
          <w:p>
            <w:pPr>
              <w:pStyle w:val="0"/>
              <w:jc w:val="center"/>
            </w:pPr>
            <w:r>
              <w:rPr>
                <w:sz w:val="24"/>
              </w:rPr>
              <w:t xml:space="preserve">684.</w:t>
            </w:r>
          </w:p>
        </w:tc>
        <w:tc>
          <w:tcPr>
            <w:vMerge w:val="continue"/>
          </w:tcPr>
          <w:p/>
        </w:tc>
        <w:tc>
          <w:tcPr>
            <w:vMerge w:val="continue"/>
          </w:tcPr>
          <w:p/>
        </w:tc>
        <w:tc>
          <w:tcPr>
            <w:tcW w:w="3005" w:type="dxa"/>
          </w:tcPr>
          <w:p>
            <w:pPr>
              <w:pStyle w:val="0"/>
              <w:jc w:val="both"/>
            </w:pPr>
            <w:r>
              <w:rPr>
                <w:sz w:val="24"/>
              </w:rPr>
              <w:t xml:space="preserve">трифлуоперазин</w:t>
            </w:r>
          </w:p>
        </w:tc>
      </w:tr>
      <w:tr>
        <w:tc>
          <w:tcPr>
            <w:tcW w:w="850" w:type="dxa"/>
          </w:tcPr>
          <w:p>
            <w:pPr>
              <w:pStyle w:val="0"/>
              <w:jc w:val="center"/>
            </w:pPr>
            <w:r>
              <w:rPr>
                <w:sz w:val="24"/>
              </w:rPr>
              <w:t xml:space="preserve">685.</w:t>
            </w:r>
          </w:p>
        </w:tc>
        <w:tc>
          <w:tcPr>
            <w:vMerge w:val="continue"/>
          </w:tcPr>
          <w:p/>
        </w:tc>
        <w:tc>
          <w:tcPr>
            <w:vMerge w:val="continue"/>
          </w:tcPr>
          <w:p/>
        </w:tc>
        <w:tc>
          <w:tcPr>
            <w:tcW w:w="3005" w:type="dxa"/>
          </w:tcPr>
          <w:p>
            <w:pPr>
              <w:pStyle w:val="0"/>
              <w:jc w:val="both"/>
            </w:pPr>
            <w:r>
              <w:rPr>
                <w:sz w:val="24"/>
              </w:rPr>
              <w:t xml:space="preserve">флуфеназин</w:t>
            </w:r>
          </w:p>
        </w:tc>
      </w:tr>
      <w:tr>
        <w:tc>
          <w:tcPr>
            <w:tcW w:w="850" w:type="dxa"/>
          </w:tcPr>
          <w:p>
            <w:pPr>
              <w:pStyle w:val="0"/>
              <w:jc w:val="center"/>
            </w:pPr>
            <w:r>
              <w:rPr>
                <w:sz w:val="24"/>
              </w:rPr>
              <w:t xml:space="preserve">686.</w:t>
            </w:r>
          </w:p>
        </w:tc>
        <w:tc>
          <w:tcPr>
            <w:tcW w:w="1304" w:type="dxa"/>
            <w:vMerge w:val="restart"/>
          </w:tcPr>
          <w:p>
            <w:pPr>
              <w:pStyle w:val="0"/>
              <w:jc w:val="center"/>
            </w:pPr>
            <w:r>
              <w:rPr>
                <w:sz w:val="24"/>
              </w:rPr>
              <w:t xml:space="preserve">N 05AC</w:t>
            </w:r>
          </w:p>
        </w:tc>
        <w:tc>
          <w:tcPr>
            <w:tcW w:w="3912" w:type="dxa"/>
            <w:vMerge w:val="restart"/>
          </w:tcPr>
          <w:p>
            <w:pPr>
              <w:pStyle w:val="0"/>
              <w:jc w:val="both"/>
            </w:pPr>
            <w:r>
              <w:rPr>
                <w:sz w:val="24"/>
              </w:rPr>
              <w:t xml:space="preserve">пиперидиновые производные фенотиазина</w:t>
            </w:r>
          </w:p>
        </w:tc>
        <w:tc>
          <w:tcPr>
            <w:tcW w:w="3005" w:type="dxa"/>
          </w:tcPr>
          <w:p>
            <w:pPr>
              <w:pStyle w:val="0"/>
              <w:jc w:val="both"/>
            </w:pPr>
            <w:r>
              <w:rPr>
                <w:sz w:val="24"/>
              </w:rPr>
              <w:t xml:space="preserve">перициазин</w:t>
            </w:r>
          </w:p>
        </w:tc>
      </w:tr>
      <w:tr>
        <w:tc>
          <w:tcPr>
            <w:tcW w:w="850" w:type="dxa"/>
          </w:tcPr>
          <w:p>
            <w:pPr>
              <w:pStyle w:val="0"/>
              <w:jc w:val="center"/>
            </w:pPr>
            <w:r>
              <w:rPr>
                <w:sz w:val="24"/>
              </w:rPr>
              <w:t xml:space="preserve">687.</w:t>
            </w:r>
          </w:p>
        </w:tc>
        <w:tc>
          <w:tcPr>
            <w:vMerge w:val="continue"/>
          </w:tcPr>
          <w:p/>
        </w:tc>
        <w:tc>
          <w:tcPr>
            <w:vMerge w:val="continue"/>
          </w:tcPr>
          <w:p/>
        </w:tc>
        <w:tc>
          <w:tcPr>
            <w:tcW w:w="3005" w:type="dxa"/>
          </w:tcPr>
          <w:p>
            <w:pPr>
              <w:pStyle w:val="0"/>
              <w:jc w:val="both"/>
            </w:pPr>
            <w:r>
              <w:rPr>
                <w:sz w:val="24"/>
              </w:rPr>
              <w:t xml:space="preserve">тиоридазин</w:t>
            </w:r>
          </w:p>
        </w:tc>
      </w:tr>
      <w:tr>
        <w:tc>
          <w:tcPr>
            <w:tcW w:w="850" w:type="dxa"/>
          </w:tcPr>
          <w:p>
            <w:pPr>
              <w:pStyle w:val="0"/>
              <w:jc w:val="center"/>
            </w:pPr>
            <w:r>
              <w:rPr>
                <w:sz w:val="24"/>
              </w:rPr>
              <w:t xml:space="preserve">688.</w:t>
            </w:r>
          </w:p>
        </w:tc>
        <w:tc>
          <w:tcPr>
            <w:tcW w:w="1304" w:type="dxa"/>
            <w:vMerge w:val="restart"/>
          </w:tcPr>
          <w:p>
            <w:pPr>
              <w:pStyle w:val="0"/>
              <w:jc w:val="center"/>
            </w:pPr>
            <w:r>
              <w:rPr>
                <w:sz w:val="24"/>
              </w:rPr>
              <w:t xml:space="preserve">N 05AD</w:t>
            </w:r>
          </w:p>
        </w:tc>
        <w:tc>
          <w:tcPr>
            <w:tcW w:w="3912" w:type="dxa"/>
            <w:vMerge w:val="restart"/>
          </w:tcPr>
          <w:p>
            <w:pPr>
              <w:pStyle w:val="0"/>
              <w:jc w:val="both"/>
            </w:pPr>
            <w:r>
              <w:rPr>
                <w:sz w:val="24"/>
              </w:rPr>
              <w:t xml:space="preserve">производные бутирофенона</w:t>
            </w:r>
          </w:p>
        </w:tc>
        <w:tc>
          <w:tcPr>
            <w:tcW w:w="3005" w:type="dxa"/>
          </w:tcPr>
          <w:p>
            <w:pPr>
              <w:pStyle w:val="0"/>
              <w:jc w:val="both"/>
            </w:pPr>
            <w:r>
              <w:rPr>
                <w:sz w:val="24"/>
              </w:rPr>
              <w:t xml:space="preserve">галоперидол</w:t>
            </w:r>
          </w:p>
        </w:tc>
      </w:tr>
      <w:tr>
        <w:tc>
          <w:tcPr>
            <w:tcW w:w="850" w:type="dxa"/>
          </w:tcPr>
          <w:p>
            <w:pPr>
              <w:pStyle w:val="0"/>
              <w:jc w:val="center"/>
            </w:pPr>
            <w:r>
              <w:rPr>
                <w:sz w:val="24"/>
              </w:rPr>
              <w:t xml:space="preserve">689.</w:t>
            </w:r>
          </w:p>
        </w:tc>
        <w:tc>
          <w:tcPr>
            <w:vMerge w:val="continue"/>
          </w:tcPr>
          <w:p/>
        </w:tc>
        <w:tc>
          <w:tcPr>
            <w:vMerge w:val="continue"/>
          </w:tcPr>
          <w:p/>
        </w:tc>
        <w:tc>
          <w:tcPr>
            <w:tcW w:w="3005" w:type="dxa"/>
          </w:tcPr>
          <w:p>
            <w:pPr>
              <w:pStyle w:val="0"/>
              <w:jc w:val="both"/>
            </w:pPr>
            <w:r>
              <w:rPr>
                <w:sz w:val="24"/>
              </w:rPr>
              <w:t xml:space="preserve">дроперидол</w:t>
            </w:r>
          </w:p>
        </w:tc>
      </w:tr>
      <w:tr>
        <w:tc>
          <w:tcPr>
            <w:tcW w:w="850" w:type="dxa"/>
          </w:tcPr>
          <w:p>
            <w:pPr>
              <w:pStyle w:val="0"/>
              <w:jc w:val="center"/>
            </w:pPr>
            <w:r>
              <w:rPr>
                <w:sz w:val="24"/>
              </w:rPr>
              <w:t xml:space="preserve">690.</w:t>
            </w:r>
          </w:p>
        </w:tc>
        <w:tc>
          <w:tcPr>
            <w:tcW w:w="1304" w:type="dxa"/>
          </w:tcPr>
          <w:p>
            <w:pPr>
              <w:pStyle w:val="0"/>
              <w:jc w:val="center"/>
            </w:pPr>
            <w:r>
              <w:rPr>
                <w:sz w:val="24"/>
              </w:rPr>
              <w:t xml:space="preserve">N 05AE</w:t>
            </w:r>
          </w:p>
        </w:tc>
        <w:tc>
          <w:tcPr>
            <w:tcW w:w="3912" w:type="dxa"/>
          </w:tcPr>
          <w:p>
            <w:pPr>
              <w:pStyle w:val="0"/>
              <w:jc w:val="both"/>
            </w:pPr>
            <w:r>
              <w:rPr>
                <w:sz w:val="24"/>
              </w:rPr>
              <w:t xml:space="preserve">производные индола</w:t>
            </w:r>
          </w:p>
        </w:tc>
        <w:tc>
          <w:tcPr>
            <w:tcW w:w="3005" w:type="dxa"/>
          </w:tcPr>
          <w:p>
            <w:pPr>
              <w:pStyle w:val="0"/>
              <w:jc w:val="both"/>
            </w:pPr>
            <w:r>
              <w:rPr>
                <w:sz w:val="24"/>
              </w:rPr>
              <w:t xml:space="preserve">сертиндол</w:t>
            </w:r>
          </w:p>
        </w:tc>
      </w:tr>
      <w:tr>
        <w:tc>
          <w:tcPr>
            <w:tcW w:w="850" w:type="dxa"/>
          </w:tcPr>
          <w:p>
            <w:pPr>
              <w:pStyle w:val="0"/>
              <w:jc w:val="center"/>
            </w:pPr>
            <w:r>
              <w:rPr>
                <w:sz w:val="24"/>
              </w:rPr>
              <w:t xml:space="preserve">691.</w:t>
            </w:r>
          </w:p>
        </w:tc>
        <w:tc>
          <w:tcPr>
            <w:tcW w:w="1304" w:type="dxa"/>
            <w:vMerge w:val="restart"/>
          </w:tcPr>
          <w:p>
            <w:pPr>
              <w:pStyle w:val="0"/>
              <w:jc w:val="center"/>
            </w:pPr>
            <w:r>
              <w:rPr>
                <w:sz w:val="24"/>
              </w:rPr>
              <w:t xml:space="preserve">N 05AF</w:t>
            </w:r>
          </w:p>
        </w:tc>
        <w:tc>
          <w:tcPr>
            <w:tcW w:w="3912" w:type="dxa"/>
            <w:vMerge w:val="restart"/>
          </w:tcPr>
          <w:p>
            <w:pPr>
              <w:pStyle w:val="0"/>
              <w:jc w:val="both"/>
            </w:pPr>
            <w:r>
              <w:rPr>
                <w:sz w:val="24"/>
              </w:rPr>
              <w:t xml:space="preserve">производные тиоксантена</w:t>
            </w:r>
          </w:p>
        </w:tc>
        <w:tc>
          <w:tcPr>
            <w:tcW w:w="3005" w:type="dxa"/>
          </w:tcPr>
          <w:p>
            <w:pPr>
              <w:pStyle w:val="0"/>
              <w:jc w:val="both"/>
            </w:pPr>
            <w:r>
              <w:rPr>
                <w:sz w:val="24"/>
              </w:rPr>
              <w:t xml:space="preserve">зуклопентиксол</w:t>
            </w:r>
          </w:p>
        </w:tc>
      </w:tr>
      <w:tr>
        <w:tc>
          <w:tcPr>
            <w:tcW w:w="850" w:type="dxa"/>
          </w:tcPr>
          <w:p>
            <w:pPr>
              <w:pStyle w:val="0"/>
              <w:jc w:val="center"/>
            </w:pPr>
            <w:r>
              <w:rPr>
                <w:sz w:val="24"/>
              </w:rPr>
              <w:t xml:space="preserve">692.</w:t>
            </w:r>
          </w:p>
        </w:tc>
        <w:tc>
          <w:tcPr>
            <w:vMerge w:val="continue"/>
          </w:tcPr>
          <w:p/>
        </w:tc>
        <w:tc>
          <w:tcPr>
            <w:vMerge w:val="continue"/>
          </w:tcPr>
          <w:p/>
        </w:tc>
        <w:tc>
          <w:tcPr>
            <w:tcW w:w="3005" w:type="dxa"/>
          </w:tcPr>
          <w:p>
            <w:pPr>
              <w:pStyle w:val="0"/>
              <w:jc w:val="both"/>
            </w:pPr>
            <w:r>
              <w:rPr>
                <w:sz w:val="24"/>
              </w:rPr>
              <w:t xml:space="preserve">хлорпротиксен</w:t>
            </w:r>
          </w:p>
        </w:tc>
      </w:tr>
      <w:tr>
        <w:tc>
          <w:tcPr>
            <w:tcW w:w="850" w:type="dxa"/>
          </w:tcPr>
          <w:p>
            <w:pPr>
              <w:pStyle w:val="0"/>
              <w:jc w:val="center"/>
            </w:pPr>
            <w:r>
              <w:rPr>
                <w:sz w:val="24"/>
              </w:rPr>
              <w:t xml:space="preserve">693.</w:t>
            </w:r>
          </w:p>
        </w:tc>
        <w:tc>
          <w:tcPr>
            <w:vMerge w:val="continue"/>
          </w:tcPr>
          <w:p/>
        </w:tc>
        <w:tc>
          <w:tcPr>
            <w:vMerge w:val="continue"/>
          </w:tcPr>
          <w:p/>
        </w:tc>
        <w:tc>
          <w:tcPr>
            <w:tcW w:w="3005" w:type="dxa"/>
          </w:tcPr>
          <w:p>
            <w:pPr>
              <w:pStyle w:val="0"/>
              <w:jc w:val="both"/>
            </w:pPr>
            <w:r>
              <w:rPr>
                <w:sz w:val="24"/>
              </w:rPr>
              <w:t xml:space="preserve">флупентиксол</w:t>
            </w:r>
          </w:p>
        </w:tc>
      </w:tr>
      <w:tr>
        <w:tc>
          <w:tcPr>
            <w:tcW w:w="850" w:type="dxa"/>
          </w:tcPr>
          <w:p>
            <w:pPr>
              <w:pStyle w:val="0"/>
              <w:jc w:val="center"/>
            </w:pPr>
            <w:r>
              <w:rPr>
                <w:sz w:val="24"/>
              </w:rPr>
              <w:t xml:space="preserve">694.</w:t>
            </w:r>
          </w:p>
        </w:tc>
        <w:tc>
          <w:tcPr>
            <w:tcW w:w="1304" w:type="dxa"/>
            <w:vMerge w:val="restart"/>
          </w:tcPr>
          <w:p>
            <w:pPr>
              <w:pStyle w:val="0"/>
              <w:jc w:val="center"/>
            </w:pPr>
            <w:r>
              <w:rPr>
                <w:sz w:val="24"/>
              </w:rPr>
              <w:t xml:space="preserve">N 05AH</w:t>
            </w:r>
          </w:p>
        </w:tc>
        <w:tc>
          <w:tcPr>
            <w:tcW w:w="3912" w:type="dxa"/>
            <w:vMerge w:val="restart"/>
          </w:tcPr>
          <w:p>
            <w:pPr>
              <w:pStyle w:val="0"/>
              <w:jc w:val="both"/>
            </w:pPr>
            <w:r>
              <w:rPr>
                <w:sz w:val="24"/>
              </w:rPr>
              <w:t xml:space="preserve">диазепины, оксазепины и тиазепины</w:t>
            </w:r>
          </w:p>
        </w:tc>
        <w:tc>
          <w:tcPr>
            <w:tcW w:w="3005" w:type="dxa"/>
          </w:tcPr>
          <w:p>
            <w:pPr>
              <w:pStyle w:val="0"/>
              <w:jc w:val="both"/>
            </w:pPr>
            <w:r>
              <w:rPr>
                <w:sz w:val="24"/>
              </w:rPr>
              <w:t xml:space="preserve">кветиапин</w:t>
            </w:r>
          </w:p>
        </w:tc>
      </w:tr>
      <w:tr>
        <w:tc>
          <w:tcPr>
            <w:tcW w:w="850" w:type="dxa"/>
          </w:tcPr>
          <w:p>
            <w:pPr>
              <w:pStyle w:val="0"/>
              <w:jc w:val="center"/>
            </w:pPr>
            <w:r>
              <w:rPr>
                <w:sz w:val="24"/>
              </w:rPr>
              <w:t xml:space="preserve">695.</w:t>
            </w:r>
          </w:p>
        </w:tc>
        <w:tc>
          <w:tcPr>
            <w:vMerge w:val="continue"/>
          </w:tcPr>
          <w:p/>
        </w:tc>
        <w:tc>
          <w:tcPr>
            <w:vMerge w:val="continue"/>
          </w:tcPr>
          <w:p/>
        </w:tc>
        <w:tc>
          <w:tcPr>
            <w:tcW w:w="3005" w:type="dxa"/>
          </w:tcPr>
          <w:p>
            <w:pPr>
              <w:pStyle w:val="0"/>
              <w:jc w:val="both"/>
            </w:pPr>
            <w:r>
              <w:rPr>
                <w:sz w:val="24"/>
              </w:rPr>
              <w:t xml:space="preserve">оланзапин</w:t>
            </w:r>
          </w:p>
        </w:tc>
      </w:tr>
      <w:tr>
        <w:tc>
          <w:tcPr>
            <w:tcW w:w="850" w:type="dxa"/>
          </w:tcPr>
          <w:p>
            <w:pPr>
              <w:pStyle w:val="0"/>
              <w:jc w:val="center"/>
            </w:pPr>
            <w:r>
              <w:rPr>
                <w:sz w:val="24"/>
              </w:rPr>
              <w:t xml:space="preserve">696.</w:t>
            </w:r>
          </w:p>
        </w:tc>
        <w:tc>
          <w:tcPr>
            <w:tcW w:w="1304" w:type="dxa"/>
            <w:vMerge w:val="restart"/>
          </w:tcPr>
          <w:p>
            <w:pPr>
              <w:pStyle w:val="0"/>
              <w:jc w:val="center"/>
            </w:pPr>
            <w:r>
              <w:rPr>
                <w:sz w:val="24"/>
              </w:rPr>
              <w:t xml:space="preserve">N 05AL</w:t>
            </w:r>
          </w:p>
        </w:tc>
        <w:tc>
          <w:tcPr>
            <w:tcW w:w="3912" w:type="dxa"/>
            <w:vMerge w:val="restart"/>
          </w:tcPr>
          <w:p>
            <w:pPr>
              <w:pStyle w:val="0"/>
              <w:jc w:val="both"/>
            </w:pPr>
            <w:r>
              <w:rPr>
                <w:sz w:val="24"/>
              </w:rPr>
              <w:t xml:space="preserve">бензамиды</w:t>
            </w:r>
          </w:p>
        </w:tc>
        <w:tc>
          <w:tcPr>
            <w:tcW w:w="3005" w:type="dxa"/>
          </w:tcPr>
          <w:p>
            <w:pPr>
              <w:pStyle w:val="0"/>
              <w:jc w:val="both"/>
            </w:pPr>
            <w:r>
              <w:rPr>
                <w:sz w:val="24"/>
              </w:rPr>
              <w:t xml:space="preserve">сульпирид</w:t>
            </w:r>
          </w:p>
        </w:tc>
      </w:tr>
      <w:tr>
        <w:tc>
          <w:tcPr>
            <w:tcW w:w="850" w:type="dxa"/>
          </w:tcPr>
          <w:p>
            <w:pPr>
              <w:pStyle w:val="0"/>
              <w:jc w:val="center"/>
            </w:pPr>
            <w:r>
              <w:rPr>
                <w:sz w:val="24"/>
              </w:rPr>
              <w:t xml:space="preserve">697.</w:t>
            </w:r>
          </w:p>
        </w:tc>
        <w:tc>
          <w:tcPr>
            <w:vMerge w:val="continue"/>
          </w:tcPr>
          <w:p/>
        </w:tc>
        <w:tc>
          <w:tcPr>
            <w:vMerge w:val="continue"/>
          </w:tcPr>
          <w:p/>
        </w:tc>
        <w:tc>
          <w:tcPr>
            <w:tcW w:w="3005" w:type="dxa"/>
          </w:tcPr>
          <w:p>
            <w:pPr>
              <w:pStyle w:val="0"/>
              <w:jc w:val="both"/>
            </w:pPr>
            <w:r>
              <w:rPr>
                <w:sz w:val="24"/>
              </w:rPr>
              <w:t xml:space="preserve">амисульприд</w:t>
            </w:r>
          </w:p>
        </w:tc>
      </w:tr>
      <w:tr>
        <w:tc>
          <w:tcPr>
            <w:tcW w:w="850" w:type="dxa"/>
          </w:tcPr>
          <w:p>
            <w:pPr>
              <w:pStyle w:val="0"/>
              <w:jc w:val="center"/>
            </w:pPr>
            <w:r>
              <w:rPr>
                <w:sz w:val="24"/>
              </w:rPr>
              <w:t xml:space="preserve">698.</w:t>
            </w:r>
          </w:p>
        </w:tc>
        <w:tc>
          <w:tcPr>
            <w:vMerge w:val="continue"/>
          </w:tcPr>
          <w:p/>
        </w:tc>
        <w:tc>
          <w:tcPr>
            <w:vMerge w:val="continue"/>
          </w:tcPr>
          <w:p/>
        </w:tc>
        <w:tc>
          <w:tcPr>
            <w:tcW w:w="3005" w:type="dxa"/>
          </w:tcPr>
          <w:p>
            <w:pPr>
              <w:pStyle w:val="0"/>
              <w:jc w:val="both"/>
            </w:pPr>
            <w:r>
              <w:rPr>
                <w:sz w:val="24"/>
              </w:rPr>
              <w:t xml:space="preserve">тиаприд</w:t>
            </w:r>
          </w:p>
        </w:tc>
      </w:tr>
      <w:tr>
        <w:tc>
          <w:tcPr>
            <w:tcW w:w="850" w:type="dxa"/>
          </w:tcPr>
          <w:p>
            <w:pPr>
              <w:pStyle w:val="0"/>
              <w:jc w:val="center"/>
            </w:pPr>
            <w:r>
              <w:rPr>
                <w:sz w:val="24"/>
              </w:rPr>
              <w:t xml:space="preserve">699.</w:t>
            </w:r>
          </w:p>
        </w:tc>
        <w:tc>
          <w:tcPr>
            <w:tcW w:w="1304" w:type="dxa"/>
            <w:vMerge w:val="restart"/>
          </w:tcPr>
          <w:p>
            <w:pPr>
              <w:pStyle w:val="0"/>
              <w:jc w:val="center"/>
            </w:pPr>
            <w:r>
              <w:rPr>
                <w:sz w:val="24"/>
              </w:rPr>
              <w:t xml:space="preserve">N 05AX</w:t>
            </w:r>
          </w:p>
        </w:tc>
        <w:tc>
          <w:tcPr>
            <w:tcW w:w="3912" w:type="dxa"/>
            <w:vMerge w:val="restart"/>
          </w:tcPr>
          <w:p>
            <w:pPr>
              <w:pStyle w:val="0"/>
              <w:jc w:val="both"/>
            </w:pPr>
            <w:r>
              <w:rPr>
                <w:sz w:val="24"/>
              </w:rPr>
              <w:t xml:space="preserve">другие антипсихотические средства</w:t>
            </w:r>
          </w:p>
        </w:tc>
        <w:tc>
          <w:tcPr>
            <w:tcW w:w="3005" w:type="dxa"/>
          </w:tcPr>
          <w:p>
            <w:pPr>
              <w:pStyle w:val="0"/>
              <w:jc w:val="both"/>
            </w:pPr>
            <w:r>
              <w:rPr>
                <w:sz w:val="24"/>
              </w:rPr>
              <w:t xml:space="preserve">рисперидон</w:t>
            </w:r>
          </w:p>
        </w:tc>
      </w:tr>
      <w:tr>
        <w:tc>
          <w:tcPr>
            <w:tcW w:w="850" w:type="dxa"/>
          </w:tcPr>
          <w:p>
            <w:pPr>
              <w:pStyle w:val="0"/>
              <w:jc w:val="center"/>
            </w:pPr>
            <w:r>
              <w:rPr>
                <w:sz w:val="24"/>
              </w:rPr>
              <w:t xml:space="preserve">700.</w:t>
            </w:r>
          </w:p>
        </w:tc>
        <w:tc>
          <w:tcPr>
            <w:vMerge w:val="continue"/>
          </w:tcPr>
          <w:p/>
        </w:tc>
        <w:tc>
          <w:tcPr>
            <w:vMerge w:val="continue"/>
          </w:tcPr>
          <w:p/>
        </w:tc>
        <w:tc>
          <w:tcPr>
            <w:tcW w:w="3005" w:type="dxa"/>
          </w:tcPr>
          <w:p>
            <w:pPr>
              <w:pStyle w:val="0"/>
              <w:jc w:val="both"/>
            </w:pPr>
            <w:r>
              <w:rPr>
                <w:sz w:val="24"/>
              </w:rPr>
              <w:t xml:space="preserve">палиперидон</w:t>
            </w:r>
          </w:p>
        </w:tc>
      </w:tr>
      <w:tr>
        <w:tc>
          <w:tcPr>
            <w:tcW w:w="850" w:type="dxa"/>
          </w:tcPr>
          <w:p>
            <w:pPr>
              <w:pStyle w:val="0"/>
              <w:jc w:val="center"/>
            </w:pPr>
            <w:r>
              <w:rPr>
                <w:sz w:val="24"/>
              </w:rPr>
              <w:t xml:space="preserve">701.</w:t>
            </w:r>
          </w:p>
        </w:tc>
        <w:tc>
          <w:tcPr>
            <w:vMerge w:val="continue"/>
          </w:tcPr>
          <w:p/>
        </w:tc>
        <w:tc>
          <w:tcPr>
            <w:vMerge w:val="continue"/>
          </w:tcPr>
          <w:p/>
        </w:tc>
        <w:tc>
          <w:tcPr>
            <w:tcW w:w="3005" w:type="dxa"/>
          </w:tcPr>
          <w:p>
            <w:pPr>
              <w:pStyle w:val="0"/>
              <w:jc w:val="both"/>
            </w:pPr>
            <w:r>
              <w:rPr>
                <w:sz w:val="24"/>
              </w:rPr>
              <w:t xml:space="preserve">карипразин</w:t>
            </w:r>
          </w:p>
        </w:tc>
      </w:tr>
      <w:tr>
        <w:tc>
          <w:tcPr>
            <w:gridSpan w:val="2"/>
            <w:tcW w:w="2154" w:type="dxa"/>
          </w:tcPr>
          <w:p>
            <w:pPr>
              <w:pStyle w:val="0"/>
              <w:jc w:val="center"/>
            </w:pPr>
            <w:r>
              <w:rPr>
                <w:sz w:val="24"/>
              </w:rPr>
              <w:t xml:space="preserve">N 05B</w:t>
            </w:r>
          </w:p>
        </w:tc>
        <w:tc>
          <w:tcPr>
            <w:tcW w:w="3912" w:type="dxa"/>
          </w:tcPr>
          <w:p>
            <w:pPr>
              <w:pStyle w:val="0"/>
              <w:jc w:val="both"/>
            </w:pPr>
            <w:r>
              <w:rPr>
                <w:sz w:val="24"/>
              </w:rPr>
              <w:t xml:space="preserve">анксиолитики</w:t>
            </w:r>
          </w:p>
        </w:tc>
        <w:tc>
          <w:tcPr>
            <w:tcW w:w="3005" w:type="dxa"/>
          </w:tcPr>
          <w:p>
            <w:pPr>
              <w:pStyle w:val="0"/>
            </w:pPr>
            <w:r>
              <w:rPr>
                <w:sz w:val="24"/>
              </w:rPr>
            </w:r>
          </w:p>
        </w:tc>
      </w:tr>
      <w:tr>
        <w:tc>
          <w:tcPr>
            <w:tcW w:w="850" w:type="dxa"/>
          </w:tcPr>
          <w:p>
            <w:pPr>
              <w:pStyle w:val="0"/>
              <w:jc w:val="center"/>
            </w:pPr>
            <w:r>
              <w:rPr>
                <w:sz w:val="24"/>
              </w:rPr>
              <w:t xml:space="preserve">702.</w:t>
            </w:r>
          </w:p>
        </w:tc>
        <w:tc>
          <w:tcPr>
            <w:tcW w:w="1304" w:type="dxa"/>
            <w:vMerge w:val="restart"/>
          </w:tcPr>
          <w:p>
            <w:pPr>
              <w:pStyle w:val="0"/>
              <w:jc w:val="center"/>
            </w:pPr>
            <w:r>
              <w:rPr>
                <w:sz w:val="24"/>
              </w:rPr>
              <w:t xml:space="preserve">N 05BA</w:t>
            </w:r>
          </w:p>
        </w:tc>
        <w:tc>
          <w:tcPr>
            <w:tcW w:w="3912" w:type="dxa"/>
            <w:vMerge w:val="restart"/>
          </w:tcPr>
          <w:p>
            <w:pPr>
              <w:pStyle w:val="0"/>
              <w:jc w:val="both"/>
            </w:pPr>
            <w:r>
              <w:rPr>
                <w:sz w:val="24"/>
              </w:rPr>
              <w:t xml:space="preserve">производные бензодиазепина</w:t>
            </w:r>
          </w:p>
        </w:tc>
        <w:tc>
          <w:tcPr>
            <w:tcW w:w="3005" w:type="dxa"/>
          </w:tcPr>
          <w:p>
            <w:pPr>
              <w:pStyle w:val="0"/>
              <w:jc w:val="both"/>
            </w:pPr>
            <w:r>
              <w:rPr>
                <w:sz w:val="24"/>
              </w:rPr>
              <w:t xml:space="preserve">бромдигидрохлорфенилбензо-диазепин</w:t>
            </w:r>
          </w:p>
        </w:tc>
      </w:tr>
      <w:tr>
        <w:tc>
          <w:tcPr>
            <w:tcW w:w="850" w:type="dxa"/>
          </w:tcPr>
          <w:p>
            <w:pPr>
              <w:pStyle w:val="0"/>
              <w:jc w:val="center"/>
            </w:pPr>
            <w:r>
              <w:rPr>
                <w:sz w:val="24"/>
              </w:rPr>
              <w:t xml:space="preserve">703.</w:t>
            </w:r>
          </w:p>
        </w:tc>
        <w:tc>
          <w:tcPr>
            <w:vMerge w:val="continue"/>
          </w:tcPr>
          <w:p/>
        </w:tc>
        <w:tc>
          <w:tcPr>
            <w:vMerge w:val="continue"/>
          </w:tcPr>
          <w:p/>
        </w:tc>
        <w:tc>
          <w:tcPr>
            <w:tcW w:w="3005" w:type="dxa"/>
          </w:tcPr>
          <w:p>
            <w:pPr>
              <w:pStyle w:val="0"/>
              <w:jc w:val="both"/>
            </w:pPr>
            <w:r>
              <w:rPr>
                <w:sz w:val="24"/>
              </w:rPr>
              <w:t xml:space="preserve">диазепам</w:t>
            </w:r>
          </w:p>
        </w:tc>
      </w:tr>
      <w:tr>
        <w:tc>
          <w:tcPr>
            <w:tcW w:w="850" w:type="dxa"/>
          </w:tcPr>
          <w:p>
            <w:pPr>
              <w:pStyle w:val="0"/>
              <w:jc w:val="center"/>
            </w:pPr>
            <w:r>
              <w:rPr>
                <w:sz w:val="24"/>
              </w:rPr>
              <w:t xml:space="preserve">704.</w:t>
            </w:r>
          </w:p>
        </w:tc>
        <w:tc>
          <w:tcPr>
            <w:vMerge w:val="continue"/>
          </w:tcPr>
          <w:p/>
        </w:tc>
        <w:tc>
          <w:tcPr>
            <w:vMerge w:val="continue"/>
          </w:tcPr>
          <w:p/>
        </w:tc>
        <w:tc>
          <w:tcPr>
            <w:tcW w:w="3005" w:type="dxa"/>
          </w:tcPr>
          <w:p>
            <w:pPr>
              <w:pStyle w:val="0"/>
              <w:jc w:val="both"/>
            </w:pPr>
            <w:r>
              <w:rPr>
                <w:sz w:val="24"/>
              </w:rPr>
              <w:t xml:space="preserve">лоразепам</w:t>
            </w:r>
          </w:p>
        </w:tc>
      </w:tr>
      <w:tr>
        <w:tc>
          <w:tcPr>
            <w:tcW w:w="850" w:type="dxa"/>
          </w:tcPr>
          <w:p>
            <w:pPr>
              <w:pStyle w:val="0"/>
              <w:jc w:val="center"/>
            </w:pPr>
            <w:r>
              <w:rPr>
                <w:sz w:val="24"/>
              </w:rPr>
              <w:t xml:space="preserve">705.</w:t>
            </w:r>
          </w:p>
        </w:tc>
        <w:tc>
          <w:tcPr>
            <w:vMerge w:val="continue"/>
          </w:tcPr>
          <w:p/>
        </w:tc>
        <w:tc>
          <w:tcPr>
            <w:vMerge w:val="continue"/>
          </w:tcPr>
          <w:p/>
        </w:tc>
        <w:tc>
          <w:tcPr>
            <w:tcW w:w="3005" w:type="dxa"/>
          </w:tcPr>
          <w:p>
            <w:pPr>
              <w:pStyle w:val="0"/>
              <w:jc w:val="both"/>
            </w:pPr>
            <w:r>
              <w:rPr>
                <w:sz w:val="24"/>
              </w:rPr>
              <w:t xml:space="preserve">оксазепам</w:t>
            </w:r>
          </w:p>
        </w:tc>
      </w:tr>
      <w:tr>
        <w:tc>
          <w:tcPr>
            <w:tcW w:w="850" w:type="dxa"/>
          </w:tcPr>
          <w:p>
            <w:pPr>
              <w:pStyle w:val="0"/>
              <w:jc w:val="center"/>
            </w:pPr>
            <w:r>
              <w:rPr>
                <w:sz w:val="24"/>
              </w:rPr>
              <w:t xml:space="preserve">706.</w:t>
            </w:r>
          </w:p>
        </w:tc>
        <w:tc>
          <w:tcPr>
            <w:tcW w:w="1304" w:type="dxa"/>
          </w:tcPr>
          <w:p>
            <w:pPr>
              <w:pStyle w:val="0"/>
              <w:jc w:val="center"/>
            </w:pPr>
            <w:r>
              <w:rPr>
                <w:sz w:val="24"/>
              </w:rPr>
              <w:t xml:space="preserve">N 05BB</w:t>
            </w:r>
          </w:p>
        </w:tc>
        <w:tc>
          <w:tcPr>
            <w:tcW w:w="3912" w:type="dxa"/>
          </w:tcPr>
          <w:p>
            <w:pPr>
              <w:pStyle w:val="0"/>
              <w:jc w:val="both"/>
            </w:pPr>
            <w:r>
              <w:rPr>
                <w:sz w:val="24"/>
              </w:rPr>
              <w:t xml:space="preserve">производные дифенилметана</w:t>
            </w:r>
          </w:p>
        </w:tc>
        <w:tc>
          <w:tcPr>
            <w:tcW w:w="3005" w:type="dxa"/>
          </w:tcPr>
          <w:p>
            <w:pPr>
              <w:pStyle w:val="0"/>
              <w:jc w:val="both"/>
            </w:pPr>
            <w:r>
              <w:rPr>
                <w:sz w:val="24"/>
              </w:rPr>
              <w:t xml:space="preserve">гидроксизин</w:t>
            </w:r>
          </w:p>
        </w:tc>
      </w:tr>
      <w:tr>
        <w:tc>
          <w:tcPr>
            <w:tcW w:w="850" w:type="dxa"/>
          </w:tcPr>
          <w:p>
            <w:pPr>
              <w:pStyle w:val="0"/>
              <w:jc w:val="center"/>
            </w:pPr>
            <w:r>
              <w:rPr>
                <w:sz w:val="24"/>
              </w:rPr>
              <w:t xml:space="preserve">707.</w:t>
            </w:r>
          </w:p>
        </w:tc>
        <w:tc>
          <w:tcPr>
            <w:tcW w:w="1304" w:type="dxa"/>
          </w:tcPr>
          <w:p>
            <w:pPr>
              <w:pStyle w:val="0"/>
              <w:jc w:val="center"/>
            </w:pPr>
            <w:r>
              <w:rPr>
                <w:sz w:val="24"/>
              </w:rPr>
              <w:t xml:space="preserve">N 05BX</w:t>
            </w:r>
          </w:p>
        </w:tc>
        <w:tc>
          <w:tcPr>
            <w:tcW w:w="3912" w:type="dxa"/>
          </w:tcPr>
          <w:p>
            <w:pPr>
              <w:pStyle w:val="0"/>
              <w:jc w:val="both"/>
            </w:pPr>
            <w:r>
              <w:rPr>
                <w:sz w:val="24"/>
              </w:rPr>
              <w:t xml:space="preserve">прочие анксиолитики</w:t>
            </w:r>
          </w:p>
        </w:tc>
        <w:tc>
          <w:tcPr>
            <w:tcW w:w="3005" w:type="dxa"/>
          </w:tcPr>
          <w:p>
            <w:pPr>
              <w:pStyle w:val="0"/>
              <w:jc w:val="both"/>
            </w:pPr>
            <w:r>
              <w:rPr>
                <w:sz w:val="24"/>
              </w:rPr>
              <w:t xml:space="preserve">этифоксин</w:t>
            </w:r>
          </w:p>
        </w:tc>
      </w:tr>
      <w:tr>
        <w:tc>
          <w:tcPr>
            <w:gridSpan w:val="2"/>
            <w:tcW w:w="2154" w:type="dxa"/>
          </w:tcPr>
          <w:p>
            <w:pPr>
              <w:pStyle w:val="0"/>
              <w:jc w:val="center"/>
            </w:pPr>
            <w:r>
              <w:rPr>
                <w:sz w:val="24"/>
              </w:rPr>
              <w:t xml:space="preserve">N 05C</w:t>
            </w:r>
          </w:p>
        </w:tc>
        <w:tc>
          <w:tcPr>
            <w:tcW w:w="3912" w:type="dxa"/>
          </w:tcPr>
          <w:p>
            <w:pPr>
              <w:pStyle w:val="0"/>
              <w:jc w:val="both"/>
            </w:pPr>
            <w:r>
              <w:rPr>
                <w:sz w:val="24"/>
              </w:rPr>
              <w:t xml:space="preserve">снотворные и седативные средства</w:t>
            </w:r>
          </w:p>
        </w:tc>
        <w:tc>
          <w:tcPr>
            <w:tcW w:w="3005" w:type="dxa"/>
          </w:tcPr>
          <w:p>
            <w:pPr>
              <w:pStyle w:val="0"/>
            </w:pPr>
            <w:r>
              <w:rPr>
                <w:sz w:val="24"/>
              </w:rPr>
            </w:r>
          </w:p>
        </w:tc>
      </w:tr>
      <w:tr>
        <w:tc>
          <w:tcPr>
            <w:tcW w:w="850" w:type="dxa"/>
          </w:tcPr>
          <w:p>
            <w:pPr>
              <w:pStyle w:val="0"/>
              <w:jc w:val="center"/>
            </w:pPr>
            <w:r>
              <w:rPr>
                <w:sz w:val="24"/>
              </w:rPr>
              <w:t xml:space="preserve">708.</w:t>
            </w:r>
          </w:p>
        </w:tc>
        <w:tc>
          <w:tcPr>
            <w:tcW w:w="1304" w:type="dxa"/>
            <w:vMerge w:val="restart"/>
          </w:tcPr>
          <w:p>
            <w:pPr>
              <w:pStyle w:val="0"/>
              <w:jc w:val="center"/>
            </w:pPr>
            <w:r>
              <w:rPr>
                <w:sz w:val="24"/>
              </w:rPr>
              <w:t xml:space="preserve">N 05CD</w:t>
            </w:r>
          </w:p>
        </w:tc>
        <w:tc>
          <w:tcPr>
            <w:tcW w:w="3912" w:type="dxa"/>
            <w:vMerge w:val="restart"/>
          </w:tcPr>
          <w:p>
            <w:pPr>
              <w:pStyle w:val="0"/>
              <w:jc w:val="both"/>
            </w:pPr>
            <w:r>
              <w:rPr>
                <w:sz w:val="24"/>
              </w:rPr>
              <w:t xml:space="preserve">производные бензодиазепина</w:t>
            </w:r>
          </w:p>
        </w:tc>
        <w:tc>
          <w:tcPr>
            <w:tcW w:w="3005" w:type="dxa"/>
          </w:tcPr>
          <w:p>
            <w:pPr>
              <w:pStyle w:val="0"/>
              <w:jc w:val="both"/>
            </w:pPr>
            <w:r>
              <w:rPr>
                <w:sz w:val="24"/>
              </w:rPr>
              <w:t xml:space="preserve">мидазолам</w:t>
            </w:r>
          </w:p>
        </w:tc>
      </w:tr>
      <w:tr>
        <w:tc>
          <w:tcPr>
            <w:tcW w:w="850" w:type="dxa"/>
          </w:tcPr>
          <w:p>
            <w:pPr>
              <w:pStyle w:val="0"/>
              <w:jc w:val="center"/>
            </w:pPr>
            <w:r>
              <w:rPr>
                <w:sz w:val="24"/>
              </w:rPr>
              <w:t xml:space="preserve">709.</w:t>
            </w:r>
          </w:p>
        </w:tc>
        <w:tc>
          <w:tcPr>
            <w:vMerge w:val="continue"/>
          </w:tcPr>
          <w:p/>
        </w:tc>
        <w:tc>
          <w:tcPr>
            <w:vMerge w:val="continue"/>
          </w:tcPr>
          <w:p/>
        </w:tc>
        <w:tc>
          <w:tcPr>
            <w:tcW w:w="3005" w:type="dxa"/>
          </w:tcPr>
          <w:p>
            <w:pPr>
              <w:pStyle w:val="0"/>
              <w:jc w:val="both"/>
            </w:pPr>
            <w:r>
              <w:rPr>
                <w:sz w:val="24"/>
              </w:rPr>
              <w:t xml:space="preserve">нитразепам</w:t>
            </w:r>
          </w:p>
        </w:tc>
      </w:tr>
      <w:tr>
        <w:tc>
          <w:tcPr>
            <w:tcW w:w="850" w:type="dxa"/>
          </w:tcPr>
          <w:p>
            <w:pPr>
              <w:pStyle w:val="0"/>
              <w:jc w:val="center"/>
            </w:pPr>
            <w:r>
              <w:rPr>
                <w:sz w:val="24"/>
              </w:rPr>
              <w:t xml:space="preserve">710.</w:t>
            </w:r>
          </w:p>
        </w:tc>
        <w:tc>
          <w:tcPr>
            <w:tcW w:w="1304" w:type="dxa"/>
          </w:tcPr>
          <w:p>
            <w:pPr>
              <w:pStyle w:val="0"/>
              <w:jc w:val="center"/>
            </w:pPr>
            <w:r>
              <w:rPr>
                <w:sz w:val="24"/>
              </w:rPr>
              <w:t xml:space="preserve">N 05CF</w:t>
            </w:r>
          </w:p>
        </w:tc>
        <w:tc>
          <w:tcPr>
            <w:tcW w:w="3912" w:type="dxa"/>
          </w:tcPr>
          <w:p>
            <w:pPr>
              <w:pStyle w:val="0"/>
              <w:jc w:val="both"/>
            </w:pPr>
            <w:r>
              <w:rPr>
                <w:sz w:val="24"/>
              </w:rPr>
              <w:t xml:space="preserve">бензодиазепиноподобные средства</w:t>
            </w:r>
          </w:p>
        </w:tc>
        <w:tc>
          <w:tcPr>
            <w:tcW w:w="3005" w:type="dxa"/>
          </w:tcPr>
          <w:p>
            <w:pPr>
              <w:pStyle w:val="0"/>
              <w:jc w:val="both"/>
            </w:pPr>
            <w:r>
              <w:rPr>
                <w:sz w:val="24"/>
              </w:rPr>
              <w:t xml:space="preserve">зопиклон</w:t>
            </w:r>
          </w:p>
        </w:tc>
      </w:tr>
      <w:tr>
        <w:tc>
          <w:tcPr>
            <w:gridSpan w:val="2"/>
            <w:tcW w:w="2154" w:type="dxa"/>
          </w:tcPr>
          <w:p>
            <w:pPr>
              <w:pStyle w:val="0"/>
              <w:jc w:val="center"/>
            </w:pPr>
            <w:r>
              <w:rPr>
                <w:sz w:val="24"/>
              </w:rPr>
              <w:t xml:space="preserve">N 06</w:t>
            </w:r>
          </w:p>
        </w:tc>
        <w:tc>
          <w:tcPr>
            <w:tcW w:w="3912" w:type="dxa"/>
          </w:tcPr>
          <w:p>
            <w:pPr>
              <w:pStyle w:val="0"/>
              <w:jc w:val="both"/>
            </w:pPr>
            <w:r>
              <w:rPr>
                <w:sz w:val="24"/>
              </w:rPr>
              <w:t xml:space="preserve">психоаналептики</w:t>
            </w:r>
          </w:p>
        </w:tc>
        <w:tc>
          <w:tcPr>
            <w:tcW w:w="3005" w:type="dxa"/>
          </w:tcPr>
          <w:p>
            <w:pPr>
              <w:pStyle w:val="0"/>
            </w:pPr>
            <w:r>
              <w:rPr>
                <w:sz w:val="24"/>
              </w:rPr>
            </w:r>
          </w:p>
        </w:tc>
      </w:tr>
      <w:tr>
        <w:tc>
          <w:tcPr>
            <w:gridSpan w:val="2"/>
            <w:tcW w:w="2154" w:type="dxa"/>
          </w:tcPr>
          <w:p>
            <w:pPr>
              <w:pStyle w:val="0"/>
              <w:jc w:val="center"/>
            </w:pPr>
            <w:r>
              <w:rPr>
                <w:sz w:val="24"/>
              </w:rPr>
              <w:t xml:space="preserve">N 06A</w:t>
            </w:r>
          </w:p>
        </w:tc>
        <w:tc>
          <w:tcPr>
            <w:tcW w:w="3912" w:type="dxa"/>
          </w:tcPr>
          <w:p>
            <w:pPr>
              <w:pStyle w:val="0"/>
              <w:jc w:val="both"/>
            </w:pPr>
            <w:r>
              <w:rPr>
                <w:sz w:val="24"/>
              </w:rPr>
              <w:t xml:space="preserve">антидепрессанты</w:t>
            </w:r>
          </w:p>
        </w:tc>
        <w:tc>
          <w:tcPr>
            <w:tcW w:w="3005" w:type="dxa"/>
          </w:tcPr>
          <w:p>
            <w:pPr>
              <w:pStyle w:val="0"/>
            </w:pPr>
            <w:r>
              <w:rPr>
                <w:sz w:val="24"/>
              </w:rPr>
            </w:r>
          </w:p>
        </w:tc>
      </w:tr>
      <w:tr>
        <w:tc>
          <w:tcPr>
            <w:tcW w:w="850" w:type="dxa"/>
          </w:tcPr>
          <w:p>
            <w:pPr>
              <w:pStyle w:val="0"/>
              <w:jc w:val="center"/>
            </w:pPr>
            <w:r>
              <w:rPr>
                <w:sz w:val="24"/>
              </w:rPr>
              <w:t xml:space="preserve">711.</w:t>
            </w:r>
          </w:p>
        </w:tc>
        <w:tc>
          <w:tcPr>
            <w:tcW w:w="1304" w:type="dxa"/>
            <w:vMerge w:val="restart"/>
          </w:tcPr>
          <w:p>
            <w:pPr>
              <w:pStyle w:val="0"/>
              <w:jc w:val="center"/>
            </w:pPr>
            <w:r>
              <w:rPr>
                <w:sz w:val="24"/>
              </w:rPr>
              <w:t xml:space="preserve">N 06AA</w:t>
            </w:r>
          </w:p>
        </w:tc>
        <w:tc>
          <w:tcPr>
            <w:tcW w:w="3912" w:type="dxa"/>
            <w:vMerge w:val="restart"/>
          </w:tcPr>
          <w:p>
            <w:pPr>
              <w:pStyle w:val="0"/>
              <w:jc w:val="both"/>
            </w:pPr>
            <w:r>
              <w:rPr>
                <w:sz w:val="24"/>
              </w:rPr>
              <w:t xml:space="preserve">неселективные ингибиторы обратного захвата моноаминов</w:t>
            </w:r>
          </w:p>
        </w:tc>
        <w:tc>
          <w:tcPr>
            <w:tcW w:w="3005" w:type="dxa"/>
          </w:tcPr>
          <w:p>
            <w:pPr>
              <w:pStyle w:val="0"/>
              <w:jc w:val="both"/>
            </w:pPr>
            <w:r>
              <w:rPr>
                <w:sz w:val="24"/>
              </w:rPr>
              <w:t xml:space="preserve">амитриптилин</w:t>
            </w:r>
          </w:p>
        </w:tc>
      </w:tr>
      <w:tr>
        <w:tc>
          <w:tcPr>
            <w:tcW w:w="850" w:type="dxa"/>
          </w:tcPr>
          <w:p>
            <w:pPr>
              <w:pStyle w:val="0"/>
              <w:jc w:val="center"/>
            </w:pPr>
            <w:r>
              <w:rPr>
                <w:sz w:val="24"/>
              </w:rPr>
              <w:t xml:space="preserve">712.</w:t>
            </w:r>
          </w:p>
        </w:tc>
        <w:tc>
          <w:tcPr>
            <w:vMerge w:val="continue"/>
          </w:tcPr>
          <w:p/>
        </w:tc>
        <w:tc>
          <w:tcPr>
            <w:vMerge w:val="continue"/>
          </w:tcPr>
          <w:p/>
        </w:tc>
        <w:tc>
          <w:tcPr>
            <w:tcW w:w="3005" w:type="dxa"/>
          </w:tcPr>
          <w:p>
            <w:pPr>
              <w:pStyle w:val="0"/>
              <w:jc w:val="both"/>
            </w:pPr>
            <w:r>
              <w:rPr>
                <w:sz w:val="24"/>
              </w:rPr>
              <w:t xml:space="preserve">имипрамин</w:t>
            </w:r>
          </w:p>
        </w:tc>
      </w:tr>
      <w:tr>
        <w:tc>
          <w:tcPr>
            <w:tcW w:w="850" w:type="dxa"/>
          </w:tcPr>
          <w:p>
            <w:pPr>
              <w:pStyle w:val="0"/>
              <w:jc w:val="center"/>
            </w:pPr>
            <w:r>
              <w:rPr>
                <w:sz w:val="24"/>
              </w:rPr>
              <w:t xml:space="preserve">713.</w:t>
            </w:r>
          </w:p>
        </w:tc>
        <w:tc>
          <w:tcPr>
            <w:vMerge w:val="continue"/>
          </w:tcPr>
          <w:p/>
        </w:tc>
        <w:tc>
          <w:tcPr>
            <w:vMerge w:val="continue"/>
          </w:tcPr>
          <w:p/>
        </w:tc>
        <w:tc>
          <w:tcPr>
            <w:tcW w:w="3005" w:type="dxa"/>
          </w:tcPr>
          <w:p>
            <w:pPr>
              <w:pStyle w:val="0"/>
              <w:jc w:val="both"/>
            </w:pPr>
            <w:r>
              <w:rPr>
                <w:sz w:val="24"/>
              </w:rPr>
              <w:t xml:space="preserve">кломипрамин</w:t>
            </w:r>
          </w:p>
        </w:tc>
      </w:tr>
      <w:tr>
        <w:tc>
          <w:tcPr>
            <w:tcW w:w="850" w:type="dxa"/>
          </w:tcPr>
          <w:p>
            <w:pPr>
              <w:pStyle w:val="0"/>
              <w:jc w:val="center"/>
            </w:pPr>
            <w:r>
              <w:rPr>
                <w:sz w:val="24"/>
              </w:rPr>
              <w:t xml:space="preserve">714.</w:t>
            </w:r>
          </w:p>
        </w:tc>
        <w:tc>
          <w:tcPr>
            <w:tcW w:w="1304" w:type="dxa"/>
            <w:vMerge w:val="restart"/>
          </w:tcPr>
          <w:p>
            <w:pPr>
              <w:pStyle w:val="0"/>
              <w:jc w:val="center"/>
            </w:pPr>
            <w:r>
              <w:rPr>
                <w:sz w:val="24"/>
              </w:rPr>
              <w:t xml:space="preserve">N 06AB</w:t>
            </w:r>
          </w:p>
        </w:tc>
        <w:tc>
          <w:tcPr>
            <w:tcW w:w="3912" w:type="dxa"/>
            <w:vMerge w:val="restart"/>
          </w:tcPr>
          <w:p>
            <w:pPr>
              <w:pStyle w:val="0"/>
              <w:jc w:val="both"/>
            </w:pPr>
            <w:r>
              <w:rPr>
                <w:sz w:val="24"/>
              </w:rPr>
              <w:t xml:space="preserve">селективные ингибиторы обратного захвата серотонина</w:t>
            </w:r>
          </w:p>
        </w:tc>
        <w:tc>
          <w:tcPr>
            <w:tcW w:w="3005" w:type="dxa"/>
          </w:tcPr>
          <w:p>
            <w:pPr>
              <w:pStyle w:val="0"/>
              <w:jc w:val="both"/>
            </w:pPr>
            <w:r>
              <w:rPr>
                <w:sz w:val="24"/>
              </w:rPr>
              <w:t xml:space="preserve">пароксетин</w:t>
            </w:r>
          </w:p>
        </w:tc>
      </w:tr>
      <w:tr>
        <w:tc>
          <w:tcPr>
            <w:tcW w:w="850" w:type="dxa"/>
          </w:tcPr>
          <w:p>
            <w:pPr>
              <w:pStyle w:val="0"/>
              <w:jc w:val="center"/>
            </w:pPr>
            <w:r>
              <w:rPr>
                <w:sz w:val="24"/>
              </w:rPr>
              <w:t xml:space="preserve">715.</w:t>
            </w:r>
          </w:p>
        </w:tc>
        <w:tc>
          <w:tcPr>
            <w:vMerge w:val="continue"/>
          </w:tcPr>
          <w:p/>
        </w:tc>
        <w:tc>
          <w:tcPr>
            <w:vMerge w:val="continue"/>
          </w:tcPr>
          <w:p/>
        </w:tc>
        <w:tc>
          <w:tcPr>
            <w:tcW w:w="3005" w:type="dxa"/>
          </w:tcPr>
          <w:p>
            <w:pPr>
              <w:pStyle w:val="0"/>
              <w:jc w:val="both"/>
            </w:pPr>
            <w:r>
              <w:rPr>
                <w:sz w:val="24"/>
              </w:rPr>
              <w:t xml:space="preserve">сертралин</w:t>
            </w:r>
          </w:p>
        </w:tc>
      </w:tr>
      <w:tr>
        <w:tc>
          <w:tcPr>
            <w:tcW w:w="850" w:type="dxa"/>
          </w:tcPr>
          <w:p>
            <w:pPr>
              <w:pStyle w:val="0"/>
              <w:jc w:val="center"/>
            </w:pPr>
            <w:r>
              <w:rPr>
                <w:sz w:val="24"/>
              </w:rPr>
              <w:t xml:space="preserve">716.</w:t>
            </w:r>
          </w:p>
        </w:tc>
        <w:tc>
          <w:tcPr>
            <w:vMerge w:val="continue"/>
          </w:tcPr>
          <w:p/>
        </w:tc>
        <w:tc>
          <w:tcPr>
            <w:vMerge w:val="continue"/>
          </w:tcPr>
          <w:p/>
        </w:tc>
        <w:tc>
          <w:tcPr>
            <w:tcW w:w="3005" w:type="dxa"/>
          </w:tcPr>
          <w:p>
            <w:pPr>
              <w:pStyle w:val="0"/>
              <w:jc w:val="both"/>
            </w:pPr>
            <w:r>
              <w:rPr>
                <w:sz w:val="24"/>
              </w:rPr>
              <w:t xml:space="preserve">флуоксетин</w:t>
            </w:r>
          </w:p>
        </w:tc>
      </w:tr>
      <w:tr>
        <w:tc>
          <w:tcPr>
            <w:tcW w:w="850" w:type="dxa"/>
          </w:tcPr>
          <w:p>
            <w:pPr>
              <w:pStyle w:val="0"/>
              <w:jc w:val="center"/>
            </w:pPr>
            <w:r>
              <w:rPr>
                <w:sz w:val="24"/>
              </w:rPr>
              <w:t xml:space="preserve">717.</w:t>
            </w:r>
          </w:p>
        </w:tc>
        <w:tc>
          <w:tcPr>
            <w:tcW w:w="1304" w:type="dxa"/>
            <w:vMerge w:val="restart"/>
          </w:tcPr>
          <w:p>
            <w:pPr>
              <w:pStyle w:val="0"/>
              <w:jc w:val="center"/>
            </w:pPr>
            <w:r>
              <w:rPr>
                <w:sz w:val="24"/>
              </w:rPr>
              <w:t xml:space="preserve">N 06AX</w:t>
            </w:r>
          </w:p>
        </w:tc>
        <w:tc>
          <w:tcPr>
            <w:tcW w:w="3912" w:type="dxa"/>
            <w:vMerge w:val="restart"/>
          </w:tcPr>
          <w:p>
            <w:pPr>
              <w:pStyle w:val="0"/>
              <w:jc w:val="both"/>
            </w:pPr>
            <w:r>
              <w:rPr>
                <w:sz w:val="24"/>
              </w:rPr>
              <w:t xml:space="preserve">другие антидепрессанты</w:t>
            </w:r>
          </w:p>
        </w:tc>
        <w:tc>
          <w:tcPr>
            <w:tcW w:w="3005" w:type="dxa"/>
          </w:tcPr>
          <w:p>
            <w:pPr>
              <w:pStyle w:val="0"/>
              <w:jc w:val="both"/>
            </w:pPr>
            <w:r>
              <w:rPr>
                <w:sz w:val="24"/>
              </w:rPr>
              <w:t xml:space="preserve">пипофезин</w:t>
            </w:r>
          </w:p>
        </w:tc>
      </w:tr>
      <w:tr>
        <w:tc>
          <w:tcPr>
            <w:tcW w:w="850" w:type="dxa"/>
          </w:tcPr>
          <w:p>
            <w:pPr>
              <w:pStyle w:val="0"/>
              <w:jc w:val="center"/>
            </w:pPr>
            <w:r>
              <w:rPr>
                <w:sz w:val="24"/>
              </w:rPr>
              <w:t xml:space="preserve">718.</w:t>
            </w:r>
          </w:p>
        </w:tc>
        <w:tc>
          <w:tcPr>
            <w:vMerge w:val="continue"/>
          </w:tcPr>
          <w:p/>
        </w:tc>
        <w:tc>
          <w:tcPr>
            <w:vMerge w:val="continue"/>
          </w:tcPr>
          <w:p/>
        </w:tc>
        <w:tc>
          <w:tcPr>
            <w:tcW w:w="3005" w:type="dxa"/>
          </w:tcPr>
          <w:p>
            <w:pPr>
              <w:pStyle w:val="0"/>
              <w:jc w:val="both"/>
            </w:pPr>
            <w:r>
              <w:rPr>
                <w:sz w:val="24"/>
              </w:rPr>
              <w:t xml:space="preserve">агомелатин</w:t>
            </w:r>
          </w:p>
        </w:tc>
      </w:tr>
      <w:tr>
        <w:tc>
          <w:tcPr>
            <w:tcW w:w="850" w:type="dxa"/>
          </w:tcPr>
          <w:p>
            <w:pPr>
              <w:pStyle w:val="0"/>
              <w:jc w:val="center"/>
            </w:pPr>
            <w:r>
              <w:rPr>
                <w:sz w:val="24"/>
              </w:rPr>
              <w:t xml:space="preserve">719.</w:t>
            </w:r>
          </w:p>
        </w:tc>
        <w:tc>
          <w:tcPr>
            <w:vMerge w:val="continue"/>
          </w:tcPr>
          <w:p/>
        </w:tc>
        <w:tc>
          <w:tcPr>
            <w:vMerge w:val="continue"/>
          </w:tcPr>
          <w:p/>
        </w:tc>
        <w:tc>
          <w:tcPr>
            <w:tcW w:w="3005" w:type="dxa"/>
          </w:tcPr>
          <w:p>
            <w:pPr>
              <w:pStyle w:val="0"/>
              <w:jc w:val="both"/>
            </w:pPr>
            <w:r>
              <w:rPr>
                <w:sz w:val="24"/>
              </w:rPr>
              <w:t xml:space="preserve">дулоксетин</w:t>
            </w:r>
          </w:p>
        </w:tc>
      </w:tr>
      <w:tr>
        <w:tc>
          <w:tcPr>
            <w:gridSpan w:val="2"/>
            <w:tcW w:w="2154" w:type="dxa"/>
          </w:tcPr>
          <w:p>
            <w:pPr>
              <w:pStyle w:val="0"/>
              <w:jc w:val="center"/>
            </w:pPr>
            <w:r>
              <w:rPr>
                <w:sz w:val="24"/>
              </w:rPr>
              <w:t xml:space="preserve">N 06B</w:t>
            </w:r>
          </w:p>
        </w:tc>
        <w:tc>
          <w:tcPr>
            <w:tcW w:w="3912" w:type="dxa"/>
          </w:tcPr>
          <w:p>
            <w:pPr>
              <w:pStyle w:val="0"/>
              <w:jc w:val="both"/>
            </w:pPr>
            <w:r>
              <w:rPr>
                <w:sz w:val="24"/>
              </w:rPr>
              <w:t xml:space="preserve">психостимуляторы, средства, применяемые при синдроме дефицита внимания с гиперактивностью, и ноотропные препараты</w:t>
            </w:r>
          </w:p>
        </w:tc>
        <w:tc>
          <w:tcPr>
            <w:tcW w:w="3005" w:type="dxa"/>
          </w:tcPr>
          <w:p>
            <w:pPr>
              <w:pStyle w:val="0"/>
            </w:pPr>
            <w:r>
              <w:rPr>
                <w:sz w:val="24"/>
              </w:rPr>
            </w:r>
          </w:p>
        </w:tc>
      </w:tr>
      <w:tr>
        <w:tc>
          <w:tcPr>
            <w:tcW w:w="850" w:type="dxa"/>
          </w:tcPr>
          <w:p>
            <w:pPr>
              <w:pStyle w:val="0"/>
              <w:jc w:val="center"/>
            </w:pPr>
            <w:r>
              <w:rPr>
                <w:sz w:val="24"/>
              </w:rPr>
              <w:t xml:space="preserve">720.</w:t>
            </w:r>
          </w:p>
        </w:tc>
        <w:tc>
          <w:tcPr>
            <w:tcW w:w="1304" w:type="dxa"/>
          </w:tcPr>
          <w:p>
            <w:pPr>
              <w:pStyle w:val="0"/>
              <w:jc w:val="center"/>
            </w:pPr>
            <w:r>
              <w:rPr>
                <w:sz w:val="24"/>
              </w:rPr>
              <w:t xml:space="preserve">N 06BC</w:t>
            </w:r>
          </w:p>
        </w:tc>
        <w:tc>
          <w:tcPr>
            <w:tcW w:w="3912" w:type="dxa"/>
          </w:tcPr>
          <w:p>
            <w:pPr>
              <w:pStyle w:val="0"/>
              <w:jc w:val="both"/>
            </w:pPr>
            <w:r>
              <w:rPr>
                <w:sz w:val="24"/>
              </w:rPr>
              <w:t xml:space="preserve">производные ксантина</w:t>
            </w:r>
          </w:p>
        </w:tc>
        <w:tc>
          <w:tcPr>
            <w:tcW w:w="3005" w:type="dxa"/>
          </w:tcPr>
          <w:p>
            <w:pPr>
              <w:pStyle w:val="0"/>
              <w:jc w:val="both"/>
            </w:pPr>
            <w:r>
              <w:rPr>
                <w:sz w:val="24"/>
              </w:rPr>
              <w:t xml:space="preserve">кофеин</w:t>
            </w:r>
          </w:p>
        </w:tc>
      </w:tr>
      <w:tr>
        <w:tc>
          <w:tcPr>
            <w:tcW w:w="850" w:type="dxa"/>
          </w:tcPr>
          <w:p>
            <w:pPr>
              <w:pStyle w:val="0"/>
              <w:jc w:val="center"/>
            </w:pPr>
            <w:r>
              <w:rPr>
                <w:sz w:val="24"/>
              </w:rPr>
              <w:t xml:space="preserve">721.</w:t>
            </w:r>
          </w:p>
        </w:tc>
        <w:tc>
          <w:tcPr>
            <w:tcW w:w="1304" w:type="dxa"/>
            <w:vMerge w:val="restart"/>
          </w:tcPr>
          <w:p>
            <w:pPr>
              <w:pStyle w:val="0"/>
              <w:jc w:val="center"/>
            </w:pPr>
            <w:r>
              <w:rPr>
                <w:sz w:val="24"/>
              </w:rPr>
              <w:t xml:space="preserve">N 06BX</w:t>
            </w:r>
          </w:p>
        </w:tc>
        <w:tc>
          <w:tcPr>
            <w:tcW w:w="3912" w:type="dxa"/>
            <w:vMerge w:val="restart"/>
          </w:tcPr>
          <w:p>
            <w:pPr>
              <w:pStyle w:val="0"/>
              <w:jc w:val="both"/>
            </w:pPr>
            <w:r>
              <w:rPr>
                <w:sz w:val="24"/>
              </w:rPr>
              <w:t xml:space="preserve">другие психостимуляторы и ноотропные препараты</w:t>
            </w:r>
          </w:p>
        </w:tc>
        <w:tc>
          <w:tcPr>
            <w:tcW w:w="3005" w:type="dxa"/>
          </w:tcPr>
          <w:p>
            <w:pPr>
              <w:pStyle w:val="0"/>
              <w:jc w:val="both"/>
            </w:pPr>
            <w:r>
              <w:rPr>
                <w:sz w:val="24"/>
              </w:rPr>
              <w:t xml:space="preserve">глицин</w:t>
            </w:r>
          </w:p>
        </w:tc>
      </w:tr>
      <w:tr>
        <w:tc>
          <w:tcPr>
            <w:tcW w:w="850" w:type="dxa"/>
          </w:tcPr>
          <w:p>
            <w:pPr>
              <w:pStyle w:val="0"/>
              <w:jc w:val="center"/>
            </w:pPr>
            <w:r>
              <w:rPr>
                <w:sz w:val="24"/>
              </w:rPr>
              <w:t xml:space="preserve">722.</w:t>
            </w:r>
          </w:p>
        </w:tc>
        <w:tc>
          <w:tcPr>
            <w:vMerge w:val="continue"/>
          </w:tcPr>
          <w:p/>
        </w:tc>
        <w:tc>
          <w:tcPr>
            <w:vMerge w:val="continue"/>
          </w:tcPr>
          <w:p/>
        </w:tc>
        <w:tc>
          <w:tcPr>
            <w:tcW w:w="3005" w:type="dxa"/>
          </w:tcPr>
          <w:p>
            <w:pPr>
              <w:pStyle w:val="0"/>
              <w:jc w:val="both"/>
            </w:pPr>
            <w:r>
              <w:rPr>
                <w:sz w:val="24"/>
              </w:rPr>
              <w:t xml:space="preserve">метионил-глутамил-гистидил-фенилаланил-пролил-глицил-пролин</w:t>
            </w:r>
          </w:p>
        </w:tc>
      </w:tr>
      <w:tr>
        <w:tc>
          <w:tcPr>
            <w:tcW w:w="850" w:type="dxa"/>
          </w:tcPr>
          <w:p>
            <w:pPr>
              <w:pStyle w:val="0"/>
              <w:jc w:val="center"/>
            </w:pPr>
            <w:r>
              <w:rPr>
                <w:sz w:val="24"/>
              </w:rPr>
              <w:t xml:space="preserve">723.</w:t>
            </w:r>
          </w:p>
        </w:tc>
        <w:tc>
          <w:tcPr>
            <w:vMerge w:val="continue"/>
          </w:tcPr>
          <w:p/>
        </w:tc>
        <w:tc>
          <w:tcPr>
            <w:vMerge w:val="continue"/>
          </w:tcPr>
          <w:p/>
        </w:tc>
        <w:tc>
          <w:tcPr>
            <w:tcW w:w="3005" w:type="dxa"/>
          </w:tcPr>
          <w:p>
            <w:pPr>
              <w:pStyle w:val="0"/>
              <w:jc w:val="both"/>
            </w:pPr>
            <w:r>
              <w:rPr>
                <w:sz w:val="24"/>
              </w:rPr>
              <w:t xml:space="preserve">пирацетам</w:t>
            </w:r>
          </w:p>
        </w:tc>
      </w:tr>
      <w:tr>
        <w:tc>
          <w:tcPr>
            <w:tcW w:w="850" w:type="dxa"/>
          </w:tcPr>
          <w:p>
            <w:pPr>
              <w:pStyle w:val="0"/>
              <w:jc w:val="center"/>
            </w:pPr>
            <w:r>
              <w:rPr>
                <w:sz w:val="24"/>
              </w:rPr>
              <w:t xml:space="preserve">724.</w:t>
            </w:r>
          </w:p>
        </w:tc>
        <w:tc>
          <w:tcPr>
            <w:vMerge w:val="continue"/>
          </w:tcPr>
          <w:p/>
        </w:tc>
        <w:tc>
          <w:tcPr>
            <w:vMerge w:val="continue"/>
          </w:tcPr>
          <w:p/>
        </w:tc>
        <w:tc>
          <w:tcPr>
            <w:tcW w:w="3005" w:type="dxa"/>
          </w:tcPr>
          <w:p>
            <w:pPr>
              <w:pStyle w:val="0"/>
              <w:jc w:val="both"/>
            </w:pPr>
            <w:r>
              <w:rPr>
                <w:sz w:val="24"/>
              </w:rPr>
              <w:t xml:space="preserve">N-карбамоил-метил-4-фенил-2-пирролидон</w:t>
            </w:r>
          </w:p>
        </w:tc>
      </w:tr>
      <w:tr>
        <w:tc>
          <w:tcPr>
            <w:tcW w:w="850" w:type="dxa"/>
          </w:tcPr>
          <w:p>
            <w:pPr>
              <w:pStyle w:val="0"/>
              <w:jc w:val="center"/>
            </w:pPr>
            <w:r>
              <w:rPr>
                <w:sz w:val="24"/>
              </w:rPr>
              <w:t xml:space="preserve">725.</w:t>
            </w:r>
          </w:p>
        </w:tc>
        <w:tc>
          <w:tcPr>
            <w:vMerge w:val="continue"/>
          </w:tcPr>
          <w:p/>
        </w:tc>
        <w:tc>
          <w:tcPr>
            <w:vMerge w:val="continue"/>
          </w:tcPr>
          <w:p/>
        </w:tc>
        <w:tc>
          <w:tcPr>
            <w:tcW w:w="3005" w:type="dxa"/>
          </w:tcPr>
          <w:p>
            <w:pPr>
              <w:pStyle w:val="0"/>
              <w:jc w:val="both"/>
            </w:pPr>
            <w:r>
              <w:rPr>
                <w:sz w:val="24"/>
              </w:rPr>
              <w:t xml:space="preserve">цитиколин</w:t>
            </w:r>
          </w:p>
        </w:tc>
      </w:tr>
      <w:tr>
        <w:tc>
          <w:tcPr>
            <w:tcW w:w="850" w:type="dxa"/>
          </w:tcPr>
          <w:p>
            <w:pPr>
              <w:pStyle w:val="0"/>
              <w:jc w:val="center"/>
            </w:pPr>
            <w:r>
              <w:rPr>
                <w:sz w:val="24"/>
              </w:rPr>
              <w:t xml:space="preserve">726.</w:t>
            </w:r>
          </w:p>
        </w:tc>
        <w:tc>
          <w:tcPr>
            <w:vMerge w:val="continue"/>
          </w:tcPr>
          <w:p/>
        </w:tc>
        <w:tc>
          <w:tcPr>
            <w:vMerge w:val="continue"/>
          </w:tcPr>
          <w:p/>
        </w:tc>
        <w:tc>
          <w:tcPr>
            <w:tcW w:w="3005" w:type="dxa"/>
          </w:tcPr>
          <w:p>
            <w:pPr>
              <w:pStyle w:val="0"/>
              <w:jc w:val="both"/>
            </w:pPr>
            <w:r>
              <w:rPr>
                <w:sz w:val="24"/>
              </w:rPr>
              <w:t xml:space="preserve">церебролизин</w:t>
            </w:r>
          </w:p>
        </w:tc>
      </w:tr>
      <w:tr>
        <w:tc>
          <w:tcPr>
            <w:tcW w:w="850" w:type="dxa"/>
          </w:tcPr>
          <w:p>
            <w:pPr>
              <w:pStyle w:val="0"/>
              <w:jc w:val="center"/>
            </w:pPr>
            <w:r>
              <w:rPr>
                <w:sz w:val="24"/>
              </w:rPr>
              <w:t xml:space="preserve">727.</w:t>
            </w:r>
          </w:p>
        </w:tc>
        <w:tc>
          <w:tcPr>
            <w:vMerge w:val="continue"/>
          </w:tcPr>
          <w:p/>
        </w:tc>
        <w:tc>
          <w:tcPr>
            <w:vMerge w:val="continue"/>
          </w:tcPr>
          <w:p/>
        </w:tc>
        <w:tc>
          <w:tcPr>
            <w:tcW w:w="3005" w:type="dxa"/>
          </w:tcPr>
          <w:p>
            <w:pPr>
              <w:pStyle w:val="0"/>
              <w:jc w:val="both"/>
            </w:pPr>
            <w:r>
              <w:rPr>
                <w:sz w:val="24"/>
              </w:rPr>
              <w:t xml:space="preserve">винпоцетин</w:t>
            </w:r>
          </w:p>
        </w:tc>
      </w:tr>
      <w:tr>
        <w:tc>
          <w:tcPr>
            <w:tcW w:w="850" w:type="dxa"/>
          </w:tcPr>
          <w:p>
            <w:pPr>
              <w:pStyle w:val="0"/>
              <w:jc w:val="center"/>
            </w:pPr>
            <w:r>
              <w:rPr>
                <w:sz w:val="24"/>
              </w:rPr>
              <w:t xml:space="preserve">728.</w:t>
            </w:r>
          </w:p>
        </w:tc>
        <w:tc>
          <w:tcPr>
            <w:vMerge w:val="continue"/>
          </w:tcPr>
          <w:p/>
        </w:tc>
        <w:tc>
          <w:tcPr>
            <w:vMerge w:val="continue"/>
          </w:tcPr>
          <w:p/>
        </w:tc>
        <w:tc>
          <w:tcPr>
            <w:tcW w:w="3005" w:type="dxa"/>
          </w:tcPr>
          <w:p>
            <w:pPr>
              <w:pStyle w:val="0"/>
              <w:jc w:val="both"/>
            </w:pPr>
            <w:r>
              <w:rPr>
                <w:sz w:val="24"/>
              </w:rPr>
              <w:t xml:space="preserve">полипептиды коры головного мозга скота</w:t>
            </w:r>
          </w:p>
        </w:tc>
      </w:tr>
      <w:tr>
        <w:tc>
          <w:tcPr>
            <w:tcW w:w="850" w:type="dxa"/>
          </w:tcPr>
          <w:p>
            <w:pPr>
              <w:pStyle w:val="0"/>
              <w:jc w:val="center"/>
            </w:pPr>
            <w:r>
              <w:rPr>
                <w:sz w:val="24"/>
              </w:rPr>
              <w:t xml:space="preserve">729.</w:t>
            </w:r>
          </w:p>
        </w:tc>
        <w:tc>
          <w:tcPr>
            <w:vMerge w:val="continue"/>
          </w:tcPr>
          <w:p/>
        </w:tc>
        <w:tc>
          <w:tcPr>
            <w:vMerge w:val="continue"/>
          </w:tcPr>
          <w:p/>
        </w:tc>
        <w:tc>
          <w:tcPr>
            <w:tcW w:w="3005" w:type="dxa"/>
          </w:tcPr>
          <w:p>
            <w:pPr>
              <w:pStyle w:val="0"/>
              <w:jc w:val="both"/>
            </w:pPr>
            <w:r>
              <w:rPr>
                <w:sz w:val="24"/>
              </w:rPr>
              <w:t xml:space="preserve">фонтурацетам</w:t>
            </w:r>
          </w:p>
        </w:tc>
      </w:tr>
      <w:tr>
        <w:tc>
          <w:tcPr>
            <w:gridSpan w:val="2"/>
            <w:tcW w:w="2154" w:type="dxa"/>
          </w:tcPr>
          <w:p>
            <w:pPr>
              <w:pStyle w:val="0"/>
              <w:jc w:val="center"/>
            </w:pPr>
            <w:r>
              <w:rPr>
                <w:sz w:val="24"/>
              </w:rPr>
              <w:t xml:space="preserve">N 06D</w:t>
            </w:r>
          </w:p>
        </w:tc>
        <w:tc>
          <w:tcPr>
            <w:tcW w:w="3912" w:type="dxa"/>
          </w:tcPr>
          <w:p>
            <w:pPr>
              <w:pStyle w:val="0"/>
              <w:jc w:val="both"/>
            </w:pPr>
            <w:r>
              <w:rPr>
                <w:sz w:val="24"/>
              </w:rPr>
              <w:t xml:space="preserve">препараты для лечения деменции</w:t>
            </w:r>
          </w:p>
        </w:tc>
        <w:tc>
          <w:tcPr>
            <w:tcW w:w="3005" w:type="dxa"/>
          </w:tcPr>
          <w:p>
            <w:pPr>
              <w:pStyle w:val="0"/>
            </w:pPr>
            <w:r>
              <w:rPr>
                <w:sz w:val="24"/>
              </w:rPr>
            </w:r>
          </w:p>
        </w:tc>
      </w:tr>
      <w:tr>
        <w:tc>
          <w:tcPr>
            <w:tcW w:w="850" w:type="dxa"/>
          </w:tcPr>
          <w:p>
            <w:pPr>
              <w:pStyle w:val="0"/>
              <w:jc w:val="center"/>
            </w:pPr>
            <w:r>
              <w:rPr>
                <w:sz w:val="24"/>
              </w:rPr>
              <w:t xml:space="preserve">730.</w:t>
            </w:r>
          </w:p>
        </w:tc>
        <w:tc>
          <w:tcPr>
            <w:tcW w:w="1304" w:type="dxa"/>
            <w:vMerge w:val="restart"/>
          </w:tcPr>
          <w:p>
            <w:pPr>
              <w:pStyle w:val="0"/>
              <w:jc w:val="center"/>
            </w:pPr>
            <w:r>
              <w:rPr>
                <w:sz w:val="24"/>
              </w:rPr>
              <w:t xml:space="preserve">N 06DA</w:t>
            </w:r>
          </w:p>
        </w:tc>
        <w:tc>
          <w:tcPr>
            <w:tcW w:w="3912" w:type="dxa"/>
            <w:vMerge w:val="restart"/>
          </w:tcPr>
          <w:p>
            <w:pPr>
              <w:pStyle w:val="0"/>
              <w:jc w:val="both"/>
            </w:pPr>
            <w:r>
              <w:rPr>
                <w:sz w:val="24"/>
              </w:rPr>
              <w:t xml:space="preserve">антихолинэстеразные средства</w:t>
            </w:r>
          </w:p>
        </w:tc>
        <w:tc>
          <w:tcPr>
            <w:tcW w:w="3005" w:type="dxa"/>
          </w:tcPr>
          <w:p>
            <w:pPr>
              <w:pStyle w:val="0"/>
              <w:jc w:val="both"/>
            </w:pPr>
            <w:r>
              <w:rPr>
                <w:sz w:val="24"/>
              </w:rPr>
              <w:t xml:space="preserve">ривастигмин</w:t>
            </w:r>
          </w:p>
        </w:tc>
      </w:tr>
      <w:tr>
        <w:tc>
          <w:tcPr>
            <w:tcW w:w="850" w:type="dxa"/>
          </w:tcPr>
          <w:p>
            <w:pPr>
              <w:pStyle w:val="0"/>
              <w:jc w:val="center"/>
            </w:pPr>
            <w:r>
              <w:rPr>
                <w:sz w:val="24"/>
              </w:rPr>
              <w:t xml:space="preserve">731.</w:t>
            </w:r>
          </w:p>
        </w:tc>
        <w:tc>
          <w:tcPr>
            <w:vMerge w:val="continue"/>
          </w:tcPr>
          <w:p/>
        </w:tc>
        <w:tc>
          <w:tcPr>
            <w:vMerge w:val="continue"/>
          </w:tcPr>
          <w:p/>
        </w:tc>
        <w:tc>
          <w:tcPr>
            <w:tcW w:w="3005" w:type="dxa"/>
          </w:tcPr>
          <w:p>
            <w:pPr>
              <w:pStyle w:val="0"/>
              <w:jc w:val="both"/>
            </w:pPr>
            <w:r>
              <w:rPr>
                <w:sz w:val="24"/>
              </w:rPr>
              <w:t xml:space="preserve">галантамин</w:t>
            </w:r>
          </w:p>
        </w:tc>
      </w:tr>
      <w:tr>
        <w:tc>
          <w:tcPr>
            <w:tcW w:w="850" w:type="dxa"/>
          </w:tcPr>
          <w:p>
            <w:pPr>
              <w:pStyle w:val="0"/>
              <w:jc w:val="center"/>
            </w:pPr>
            <w:r>
              <w:rPr>
                <w:sz w:val="24"/>
              </w:rPr>
              <w:t xml:space="preserve">732.</w:t>
            </w:r>
          </w:p>
        </w:tc>
        <w:tc>
          <w:tcPr>
            <w:tcW w:w="1304" w:type="dxa"/>
          </w:tcPr>
          <w:p>
            <w:pPr>
              <w:pStyle w:val="0"/>
              <w:jc w:val="center"/>
            </w:pPr>
            <w:r>
              <w:rPr>
                <w:sz w:val="24"/>
              </w:rPr>
              <w:t xml:space="preserve">N 06DX</w:t>
            </w:r>
          </w:p>
        </w:tc>
        <w:tc>
          <w:tcPr>
            <w:tcW w:w="3912" w:type="dxa"/>
          </w:tcPr>
          <w:p>
            <w:pPr>
              <w:pStyle w:val="0"/>
              <w:jc w:val="both"/>
            </w:pPr>
            <w:r>
              <w:rPr>
                <w:sz w:val="24"/>
              </w:rPr>
              <w:t xml:space="preserve">другие препараты для лечения деменции</w:t>
            </w:r>
          </w:p>
        </w:tc>
        <w:tc>
          <w:tcPr>
            <w:tcW w:w="3005" w:type="dxa"/>
          </w:tcPr>
          <w:p>
            <w:pPr>
              <w:pStyle w:val="0"/>
              <w:jc w:val="both"/>
            </w:pPr>
            <w:r>
              <w:rPr>
                <w:sz w:val="24"/>
              </w:rPr>
              <w:t xml:space="preserve">мемантин</w:t>
            </w:r>
          </w:p>
        </w:tc>
      </w:tr>
      <w:tr>
        <w:tc>
          <w:tcPr>
            <w:gridSpan w:val="2"/>
            <w:tcW w:w="2154" w:type="dxa"/>
          </w:tcPr>
          <w:p>
            <w:pPr>
              <w:pStyle w:val="0"/>
              <w:jc w:val="center"/>
            </w:pPr>
            <w:r>
              <w:rPr>
                <w:sz w:val="24"/>
              </w:rPr>
              <w:t xml:space="preserve">N 07</w:t>
            </w:r>
          </w:p>
        </w:tc>
        <w:tc>
          <w:tcPr>
            <w:tcW w:w="3912" w:type="dxa"/>
          </w:tcPr>
          <w:p>
            <w:pPr>
              <w:pStyle w:val="0"/>
              <w:jc w:val="both"/>
            </w:pPr>
            <w:r>
              <w:rPr>
                <w:sz w:val="24"/>
              </w:rPr>
              <w:t xml:space="preserve">другие препараты для лечения заболеваний нервной системы</w:t>
            </w:r>
          </w:p>
        </w:tc>
        <w:tc>
          <w:tcPr>
            <w:tcW w:w="3005" w:type="dxa"/>
          </w:tcPr>
          <w:p>
            <w:pPr>
              <w:pStyle w:val="0"/>
            </w:pPr>
            <w:r>
              <w:rPr>
                <w:sz w:val="24"/>
              </w:rPr>
            </w:r>
          </w:p>
        </w:tc>
      </w:tr>
      <w:tr>
        <w:tc>
          <w:tcPr>
            <w:gridSpan w:val="2"/>
            <w:tcW w:w="2154" w:type="dxa"/>
          </w:tcPr>
          <w:p>
            <w:pPr>
              <w:pStyle w:val="0"/>
              <w:jc w:val="center"/>
            </w:pPr>
            <w:r>
              <w:rPr>
                <w:sz w:val="24"/>
              </w:rPr>
              <w:t xml:space="preserve">N 07A</w:t>
            </w:r>
          </w:p>
        </w:tc>
        <w:tc>
          <w:tcPr>
            <w:tcW w:w="3912" w:type="dxa"/>
          </w:tcPr>
          <w:p>
            <w:pPr>
              <w:pStyle w:val="0"/>
              <w:jc w:val="both"/>
            </w:pPr>
            <w:r>
              <w:rPr>
                <w:sz w:val="24"/>
              </w:rPr>
              <w:t xml:space="preserve">препараты, влияющие на парасимпатическую нервную систему</w:t>
            </w:r>
          </w:p>
        </w:tc>
        <w:tc>
          <w:tcPr>
            <w:tcW w:w="3005" w:type="dxa"/>
          </w:tcPr>
          <w:p>
            <w:pPr>
              <w:pStyle w:val="0"/>
            </w:pPr>
            <w:r>
              <w:rPr>
                <w:sz w:val="24"/>
              </w:rPr>
            </w:r>
          </w:p>
        </w:tc>
      </w:tr>
      <w:tr>
        <w:tc>
          <w:tcPr>
            <w:tcW w:w="850" w:type="dxa"/>
          </w:tcPr>
          <w:p>
            <w:pPr>
              <w:pStyle w:val="0"/>
              <w:jc w:val="center"/>
            </w:pPr>
            <w:r>
              <w:rPr>
                <w:sz w:val="24"/>
              </w:rPr>
              <w:t xml:space="preserve">733.</w:t>
            </w:r>
          </w:p>
        </w:tc>
        <w:tc>
          <w:tcPr>
            <w:tcW w:w="1304" w:type="dxa"/>
            <w:vMerge w:val="restart"/>
          </w:tcPr>
          <w:p>
            <w:pPr>
              <w:pStyle w:val="0"/>
              <w:jc w:val="center"/>
            </w:pPr>
            <w:r>
              <w:rPr>
                <w:sz w:val="24"/>
              </w:rPr>
              <w:t xml:space="preserve">N 07AA</w:t>
            </w:r>
          </w:p>
        </w:tc>
        <w:tc>
          <w:tcPr>
            <w:tcW w:w="3912" w:type="dxa"/>
            <w:vMerge w:val="restart"/>
          </w:tcPr>
          <w:p>
            <w:pPr>
              <w:pStyle w:val="0"/>
              <w:jc w:val="both"/>
            </w:pPr>
            <w:r>
              <w:rPr>
                <w:sz w:val="24"/>
              </w:rPr>
              <w:t xml:space="preserve">антихолинэстеразные средства</w:t>
            </w:r>
          </w:p>
        </w:tc>
        <w:tc>
          <w:tcPr>
            <w:tcW w:w="3005" w:type="dxa"/>
          </w:tcPr>
          <w:p>
            <w:pPr>
              <w:pStyle w:val="0"/>
              <w:jc w:val="both"/>
            </w:pPr>
            <w:r>
              <w:rPr>
                <w:sz w:val="24"/>
              </w:rPr>
              <w:t xml:space="preserve">неостигмина метилсульфат</w:t>
            </w:r>
          </w:p>
        </w:tc>
      </w:tr>
      <w:tr>
        <w:tc>
          <w:tcPr>
            <w:tcW w:w="850" w:type="dxa"/>
          </w:tcPr>
          <w:p>
            <w:pPr>
              <w:pStyle w:val="0"/>
              <w:jc w:val="center"/>
            </w:pPr>
            <w:r>
              <w:rPr>
                <w:sz w:val="24"/>
              </w:rPr>
              <w:t xml:space="preserve">734.</w:t>
            </w:r>
          </w:p>
        </w:tc>
        <w:tc>
          <w:tcPr>
            <w:vMerge w:val="continue"/>
          </w:tcPr>
          <w:p/>
        </w:tc>
        <w:tc>
          <w:tcPr>
            <w:vMerge w:val="continue"/>
          </w:tcPr>
          <w:p/>
        </w:tc>
        <w:tc>
          <w:tcPr>
            <w:tcW w:w="3005" w:type="dxa"/>
          </w:tcPr>
          <w:p>
            <w:pPr>
              <w:pStyle w:val="0"/>
              <w:jc w:val="both"/>
            </w:pPr>
            <w:r>
              <w:rPr>
                <w:sz w:val="24"/>
              </w:rPr>
              <w:t xml:space="preserve">пиридостигмина бромид</w:t>
            </w:r>
          </w:p>
        </w:tc>
      </w:tr>
      <w:tr>
        <w:tc>
          <w:tcPr>
            <w:tcW w:w="850" w:type="dxa"/>
          </w:tcPr>
          <w:p>
            <w:pPr>
              <w:pStyle w:val="0"/>
              <w:jc w:val="center"/>
            </w:pPr>
            <w:r>
              <w:rPr>
                <w:sz w:val="24"/>
              </w:rPr>
              <w:t xml:space="preserve">735.</w:t>
            </w:r>
          </w:p>
        </w:tc>
        <w:tc>
          <w:tcPr>
            <w:tcW w:w="1304" w:type="dxa"/>
          </w:tcPr>
          <w:p>
            <w:pPr>
              <w:pStyle w:val="0"/>
              <w:jc w:val="center"/>
            </w:pPr>
            <w:r>
              <w:rPr>
                <w:sz w:val="24"/>
              </w:rPr>
              <w:t xml:space="preserve">N 07AX</w:t>
            </w:r>
          </w:p>
        </w:tc>
        <w:tc>
          <w:tcPr>
            <w:tcW w:w="3912" w:type="dxa"/>
          </w:tcPr>
          <w:p>
            <w:pPr>
              <w:pStyle w:val="0"/>
              <w:jc w:val="both"/>
            </w:pPr>
            <w:r>
              <w:rPr>
                <w:sz w:val="24"/>
              </w:rPr>
              <w:t xml:space="preserve">прочие парасимпатомиметики</w:t>
            </w:r>
          </w:p>
        </w:tc>
        <w:tc>
          <w:tcPr>
            <w:tcW w:w="3005" w:type="dxa"/>
          </w:tcPr>
          <w:p>
            <w:pPr>
              <w:pStyle w:val="0"/>
              <w:jc w:val="both"/>
            </w:pPr>
            <w:r>
              <w:rPr>
                <w:sz w:val="24"/>
              </w:rPr>
              <w:t xml:space="preserve">холина альфосцерат</w:t>
            </w:r>
          </w:p>
        </w:tc>
      </w:tr>
      <w:tr>
        <w:tc>
          <w:tcPr>
            <w:gridSpan w:val="2"/>
            <w:tcW w:w="2154" w:type="dxa"/>
          </w:tcPr>
          <w:p>
            <w:pPr>
              <w:pStyle w:val="0"/>
              <w:jc w:val="center"/>
            </w:pPr>
            <w:r>
              <w:rPr>
                <w:sz w:val="24"/>
              </w:rPr>
              <w:t xml:space="preserve">N 07B</w:t>
            </w:r>
          </w:p>
        </w:tc>
        <w:tc>
          <w:tcPr>
            <w:tcW w:w="3912" w:type="dxa"/>
          </w:tcPr>
          <w:p>
            <w:pPr>
              <w:pStyle w:val="0"/>
              <w:jc w:val="both"/>
            </w:pPr>
            <w:r>
              <w:rPr>
                <w:sz w:val="24"/>
              </w:rPr>
              <w:t xml:space="preserve">препараты, применяемые при зависимостях</w:t>
            </w:r>
          </w:p>
        </w:tc>
        <w:tc>
          <w:tcPr>
            <w:tcW w:w="3005" w:type="dxa"/>
          </w:tcPr>
          <w:p>
            <w:pPr>
              <w:pStyle w:val="0"/>
            </w:pPr>
            <w:r>
              <w:rPr>
                <w:sz w:val="24"/>
              </w:rPr>
            </w:r>
          </w:p>
        </w:tc>
      </w:tr>
      <w:tr>
        <w:tc>
          <w:tcPr>
            <w:tcW w:w="850" w:type="dxa"/>
          </w:tcPr>
          <w:p>
            <w:pPr>
              <w:pStyle w:val="0"/>
              <w:jc w:val="center"/>
            </w:pPr>
            <w:r>
              <w:rPr>
                <w:sz w:val="24"/>
              </w:rPr>
              <w:t xml:space="preserve">736.</w:t>
            </w:r>
          </w:p>
        </w:tc>
        <w:tc>
          <w:tcPr>
            <w:tcW w:w="1304" w:type="dxa"/>
          </w:tcPr>
          <w:p>
            <w:pPr>
              <w:pStyle w:val="0"/>
              <w:jc w:val="center"/>
            </w:pPr>
            <w:r>
              <w:rPr>
                <w:sz w:val="24"/>
              </w:rPr>
              <w:t xml:space="preserve">N 07BB</w:t>
            </w:r>
          </w:p>
        </w:tc>
        <w:tc>
          <w:tcPr>
            <w:tcW w:w="3912" w:type="dxa"/>
          </w:tcPr>
          <w:p>
            <w:pPr>
              <w:pStyle w:val="0"/>
              <w:jc w:val="both"/>
            </w:pPr>
            <w:r>
              <w:rPr>
                <w:sz w:val="24"/>
              </w:rPr>
              <w:t xml:space="preserve">препараты, применяемые при алкогольной зависимости</w:t>
            </w:r>
          </w:p>
        </w:tc>
        <w:tc>
          <w:tcPr>
            <w:tcW w:w="3005" w:type="dxa"/>
          </w:tcPr>
          <w:p>
            <w:pPr>
              <w:pStyle w:val="0"/>
              <w:jc w:val="both"/>
            </w:pPr>
            <w:r>
              <w:rPr>
                <w:sz w:val="24"/>
              </w:rPr>
              <w:t xml:space="preserve">налтрексон</w:t>
            </w:r>
          </w:p>
        </w:tc>
      </w:tr>
      <w:tr>
        <w:tc>
          <w:tcPr>
            <w:gridSpan w:val="2"/>
            <w:tcW w:w="2154" w:type="dxa"/>
          </w:tcPr>
          <w:p>
            <w:pPr>
              <w:pStyle w:val="0"/>
              <w:jc w:val="center"/>
            </w:pPr>
            <w:r>
              <w:rPr>
                <w:sz w:val="24"/>
              </w:rPr>
              <w:t xml:space="preserve">N 07C</w:t>
            </w:r>
          </w:p>
        </w:tc>
        <w:tc>
          <w:tcPr>
            <w:tcW w:w="3912" w:type="dxa"/>
          </w:tcPr>
          <w:p>
            <w:pPr>
              <w:pStyle w:val="0"/>
              <w:jc w:val="both"/>
            </w:pPr>
            <w:r>
              <w:rPr>
                <w:sz w:val="24"/>
              </w:rPr>
              <w:t xml:space="preserve">препараты для устранения головокружения</w:t>
            </w:r>
          </w:p>
        </w:tc>
        <w:tc>
          <w:tcPr>
            <w:tcW w:w="3005" w:type="dxa"/>
          </w:tcPr>
          <w:p>
            <w:pPr>
              <w:pStyle w:val="0"/>
            </w:pPr>
            <w:r>
              <w:rPr>
                <w:sz w:val="24"/>
              </w:rPr>
            </w:r>
          </w:p>
        </w:tc>
      </w:tr>
      <w:tr>
        <w:tc>
          <w:tcPr>
            <w:tcW w:w="850" w:type="dxa"/>
          </w:tcPr>
          <w:p>
            <w:pPr>
              <w:pStyle w:val="0"/>
              <w:jc w:val="center"/>
            </w:pPr>
            <w:r>
              <w:rPr>
                <w:sz w:val="24"/>
              </w:rPr>
              <w:t xml:space="preserve">737.</w:t>
            </w:r>
          </w:p>
        </w:tc>
        <w:tc>
          <w:tcPr>
            <w:tcW w:w="1304" w:type="dxa"/>
          </w:tcPr>
          <w:p>
            <w:pPr>
              <w:pStyle w:val="0"/>
              <w:jc w:val="center"/>
            </w:pPr>
            <w:r>
              <w:rPr>
                <w:sz w:val="24"/>
              </w:rPr>
              <w:t xml:space="preserve">N 07CA</w:t>
            </w:r>
          </w:p>
        </w:tc>
        <w:tc>
          <w:tcPr>
            <w:tcW w:w="3912" w:type="dxa"/>
          </w:tcPr>
          <w:p>
            <w:pPr>
              <w:pStyle w:val="0"/>
              <w:jc w:val="both"/>
            </w:pPr>
            <w:r>
              <w:rPr>
                <w:sz w:val="24"/>
              </w:rPr>
              <w:t xml:space="preserve">препараты для устранения головокружения</w:t>
            </w:r>
          </w:p>
        </w:tc>
        <w:tc>
          <w:tcPr>
            <w:tcW w:w="3005" w:type="dxa"/>
          </w:tcPr>
          <w:p>
            <w:pPr>
              <w:pStyle w:val="0"/>
              <w:jc w:val="both"/>
            </w:pPr>
            <w:r>
              <w:rPr>
                <w:sz w:val="24"/>
              </w:rPr>
              <w:t xml:space="preserve">бетагистин</w:t>
            </w:r>
          </w:p>
        </w:tc>
      </w:tr>
      <w:tr>
        <w:tc>
          <w:tcPr>
            <w:gridSpan w:val="2"/>
            <w:tcW w:w="2154" w:type="dxa"/>
          </w:tcPr>
          <w:p>
            <w:pPr>
              <w:pStyle w:val="0"/>
              <w:jc w:val="center"/>
            </w:pPr>
            <w:r>
              <w:rPr>
                <w:sz w:val="24"/>
              </w:rPr>
              <w:t xml:space="preserve">N 07X</w:t>
            </w:r>
          </w:p>
        </w:tc>
        <w:tc>
          <w:tcPr>
            <w:tcW w:w="3912" w:type="dxa"/>
          </w:tcPr>
          <w:p>
            <w:pPr>
              <w:pStyle w:val="0"/>
              <w:jc w:val="both"/>
            </w:pPr>
            <w:r>
              <w:rPr>
                <w:sz w:val="24"/>
              </w:rPr>
              <w:t xml:space="preserve">другие препараты для лечения заболеваний нервной системы</w:t>
            </w:r>
          </w:p>
        </w:tc>
        <w:tc>
          <w:tcPr>
            <w:tcW w:w="3005" w:type="dxa"/>
          </w:tcPr>
          <w:p>
            <w:pPr>
              <w:pStyle w:val="0"/>
            </w:pPr>
            <w:r>
              <w:rPr>
                <w:sz w:val="24"/>
              </w:rPr>
            </w:r>
          </w:p>
        </w:tc>
      </w:tr>
      <w:tr>
        <w:tc>
          <w:tcPr>
            <w:tcW w:w="850" w:type="dxa"/>
          </w:tcPr>
          <w:p>
            <w:pPr>
              <w:pStyle w:val="0"/>
              <w:jc w:val="center"/>
            </w:pPr>
            <w:r>
              <w:rPr>
                <w:sz w:val="24"/>
              </w:rPr>
              <w:t xml:space="preserve">738.</w:t>
            </w:r>
          </w:p>
        </w:tc>
        <w:tc>
          <w:tcPr>
            <w:tcW w:w="1304" w:type="dxa"/>
            <w:vMerge w:val="restart"/>
          </w:tcPr>
          <w:p>
            <w:pPr>
              <w:pStyle w:val="0"/>
              <w:jc w:val="center"/>
            </w:pPr>
            <w:r>
              <w:rPr>
                <w:sz w:val="24"/>
              </w:rPr>
              <w:t xml:space="preserve">N 07XX</w:t>
            </w:r>
          </w:p>
        </w:tc>
        <w:tc>
          <w:tcPr>
            <w:tcW w:w="3912" w:type="dxa"/>
            <w:vMerge w:val="restart"/>
          </w:tcPr>
          <w:p>
            <w:pPr>
              <w:pStyle w:val="0"/>
              <w:jc w:val="both"/>
            </w:pPr>
            <w:r>
              <w:rPr>
                <w:sz w:val="24"/>
              </w:rPr>
              <w:t xml:space="preserve">прочие препараты для лечения заболеваний нервной системы</w:t>
            </w:r>
          </w:p>
        </w:tc>
        <w:tc>
          <w:tcPr>
            <w:tcW w:w="3005" w:type="dxa"/>
          </w:tcPr>
          <w:p>
            <w:pPr>
              <w:pStyle w:val="0"/>
              <w:jc w:val="both"/>
            </w:pPr>
            <w:r>
              <w:rPr>
                <w:sz w:val="24"/>
              </w:rPr>
              <w:t xml:space="preserve">диметилфумарат</w:t>
            </w:r>
          </w:p>
        </w:tc>
      </w:tr>
      <w:tr>
        <w:tc>
          <w:tcPr>
            <w:tcW w:w="850" w:type="dxa"/>
          </w:tcPr>
          <w:p>
            <w:pPr>
              <w:pStyle w:val="0"/>
              <w:jc w:val="center"/>
            </w:pPr>
            <w:r>
              <w:rPr>
                <w:sz w:val="24"/>
              </w:rPr>
              <w:t xml:space="preserve">739.</w:t>
            </w:r>
          </w:p>
        </w:tc>
        <w:tc>
          <w:tcPr>
            <w:vMerge w:val="continue"/>
          </w:tcPr>
          <w:p/>
        </w:tc>
        <w:tc>
          <w:tcPr>
            <w:vMerge w:val="continue"/>
          </w:tcPr>
          <w:p/>
        </w:tc>
        <w:tc>
          <w:tcPr>
            <w:tcW w:w="3005" w:type="dxa"/>
          </w:tcPr>
          <w:p>
            <w:pPr>
              <w:pStyle w:val="0"/>
              <w:jc w:val="both"/>
            </w:pPr>
            <w:r>
              <w:rPr>
                <w:sz w:val="24"/>
              </w:rPr>
              <w:t xml:space="preserve">инозин + никотинамид + рибофлавин + янтарная кислота</w:t>
            </w:r>
          </w:p>
        </w:tc>
      </w:tr>
      <w:tr>
        <w:tc>
          <w:tcPr>
            <w:tcW w:w="850" w:type="dxa"/>
          </w:tcPr>
          <w:p>
            <w:pPr>
              <w:pStyle w:val="0"/>
              <w:jc w:val="center"/>
            </w:pPr>
            <w:r>
              <w:rPr>
                <w:sz w:val="24"/>
              </w:rPr>
              <w:t xml:space="preserve">740.</w:t>
            </w:r>
          </w:p>
        </w:tc>
        <w:tc>
          <w:tcPr>
            <w:vMerge w:val="continue"/>
          </w:tcPr>
          <w:p/>
        </w:tc>
        <w:tc>
          <w:tcPr>
            <w:vMerge w:val="continue"/>
          </w:tcPr>
          <w:p/>
        </w:tc>
        <w:tc>
          <w:tcPr>
            <w:tcW w:w="3005" w:type="dxa"/>
          </w:tcPr>
          <w:p>
            <w:pPr>
              <w:pStyle w:val="0"/>
              <w:jc w:val="both"/>
            </w:pPr>
            <w:r>
              <w:rPr>
                <w:sz w:val="24"/>
              </w:rPr>
              <w:t xml:space="preserve">тетрабеназин</w:t>
            </w:r>
          </w:p>
        </w:tc>
      </w:tr>
      <w:tr>
        <w:tc>
          <w:tcPr>
            <w:tcW w:w="850" w:type="dxa"/>
          </w:tcPr>
          <w:p>
            <w:pPr>
              <w:pStyle w:val="0"/>
              <w:jc w:val="center"/>
            </w:pPr>
            <w:r>
              <w:rPr>
                <w:sz w:val="24"/>
              </w:rPr>
              <w:t xml:space="preserve">741.</w:t>
            </w:r>
          </w:p>
        </w:tc>
        <w:tc>
          <w:tcPr>
            <w:vMerge w:val="continue"/>
          </w:tcPr>
          <w:p/>
        </w:tc>
        <w:tc>
          <w:tcPr>
            <w:vMerge w:val="continue"/>
          </w:tcPr>
          <w:p/>
        </w:tc>
        <w:tc>
          <w:tcPr>
            <w:tcW w:w="3005" w:type="dxa"/>
          </w:tcPr>
          <w:p>
            <w:pPr>
              <w:pStyle w:val="0"/>
              <w:jc w:val="both"/>
            </w:pPr>
            <w:r>
              <w:rPr>
                <w:sz w:val="24"/>
              </w:rPr>
              <w:t xml:space="preserve">этилметилгидроксипиридина сукцинат</w:t>
            </w:r>
          </w:p>
        </w:tc>
      </w:tr>
      <w:tr>
        <w:tc>
          <w:tcPr>
            <w:gridSpan w:val="2"/>
            <w:tcW w:w="2154" w:type="dxa"/>
          </w:tcPr>
          <w:p>
            <w:pPr>
              <w:pStyle w:val="0"/>
              <w:jc w:val="center"/>
            </w:pPr>
            <w:r>
              <w:rPr>
                <w:sz w:val="24"/>
              </w:rPr>
              <w:t xml:space="preserve">P</w:t>
            </w:r>
          </w:p>
        </w:tc>
        <w:tc>
          <w:tcPr>
            <w:gridSpan w:val="2"/>
            <w:tcW w:w="6917" w:type="dxa"/>
          </w:tcPr>
          <w:p>
            <w:pPr>
              <w:pStyle w:val="0"/>
              <w:jc w:val="center"/>
            </w:pPr>
            <w:r>
              <w:rPr>
                <w:sz w:val="24"/>
              </w:rPr>
              <w:t xml:space="preserve">Противопаразитарные препараты, инсектициды и репелленты</w:t>
            </w:r>
          </w:p>
        </w:tc>
      </w:tr>
      <w:tr>
        <w:tc>
          <w:tcPr>
            <w:gridSpan w:val="2"/>
            <w:tcW w:w="2154" w:type="dxa"/>
          </w:tcPr>
          <w:p>
            <w:pPr>
              <w:pStyle w:val="0"/>
              <w:jc w:val="center"/>
            </w:pPr>
            <w:r>
              <w:rPr>
                <w:sz w:val="24"/>
              </w:rPr>
              <w:t xml:space="preserve">P01</w:t>
            </w:r>
          </w:p>
        </w:tc>
        <w:tc>
          <w:tcPr>
            <w:tcW w:w="3912" w:type="dxa"/>
          </w:tcPr>
          <w:p>
            <w:pPr>
              <w:pStyle w:val="0"/>
              <w:jc w:val="both"/>
            </w:pPr>
            <w:r>
              <w:rPr>
                <w:sz w:val="24"/>
              </w:rPr>
              <w:t xml:space="preserve">противопротозойные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P01A</w:t>
            </w:r>
          </w:p>
        </w:tc>
        <w:tc>
          <w:tcPr>
            <w:tcW w:w="3912" w:type="dxa"/>
          </w:tcPr>
          <w:p>
            <w:pPr>
              <w:pStyle w:val="0"/>
              <w:jc w:val="both"/>
            </w:pPr>
            <w:r>
              <w:rPr>
                <w:sz w:val="24"/>
              </w:rPr>
              <w:t xml:space="preserve">препараты для лечения амебиаза и других протозойных инфекций</w:t>
            </w:r>
          </w:p>
        </w:tc>
        <w:tc>
          <w:tcPr>
            <w:tcW w:w="3005" w:type="dxa"/>
          </w:tcPr>
          <w:p>
            <w:pPr>
              <w:pStyle w:val="0"/>
            </w:pPr>
            <w:r>
              <w:rPr>
                <w:sz w:val="24"/>
              </w:rPr>
            </w:r>
          </w:p>
        </w:tc>
      </w:tr>
      <w:tr>
        <w:tc>
          <w:tcPr>
            <w:gridSpan w:val="2"/>
            <w:tcW w:w="2154" w:type="dxa"/>
          </w:tcPr>
          <w:p>
            <w:pPr>
              <w:pStyle w:val="0"/>
              <w:jc w:val="center"/>
            </w:pPr>
            <w:r>
              <w:rPr>
                <w:sz w:val="24"/>
              </w:rPr>
              <w:t xml:space="preserve">P01B</w:t>
            </w:r>
          </w:p>
        </w:tc>
        <w:tc>
          <w:tcPr>
            <w:tcW w:w="3912" w:type="dxa"/>
          </w:tcPr>
          <w:p>
            <w:pPr>
              <w:pStyle w:val="0"/>
              <w:jc w:val="both"/>
            </w:pPr>
            <w:r>
              <w:rPr>
                <w:sz w:val="24"/>
              </w:rPr>
              <w:t xml:space="preserve">противомалярийные препараты</w:t>
            </w:r>
          </w:p>
        </w:tc>
        <w:tc>
          <w:tcPr>
            <w:tcW w:w="3005" w:type="dxa"/>
          </w:tcPr>
          <w:p>
            <w:pPr>
              <w:pStyle w:val="0"/>
            </w:pPr>
            <w:r>
              <w:rPr>
                <w:sz w:val="24"/>
              </w:rPr>
            </w:r>
          </w:p>
        </w:tc>
      </w:tr>
      <w:tr>
        <w:tc>
          <w:tcPr>
            <w:tcW w:w="850" w:type="dxa"/>
          </w:tcPr>
          <w:p>
            <w:pPr>
              <w:pStyle w:val="0"/>
              <w:jc w:val="center"/>
            </w:pPr>
            <w:r>
              <w:rPr>
                <w:sz w:val="24"/>
              </w:rPr>
              <w:t xml:space="preserve">742.</w:t>
            </w:r>
          </w:p>
        </w:tc>
        <w:tc>
          <w:tcPr>
            <w:tcW w:w="1304" w:type="dxa"/>
          </w:tcPr>
          <w:p>
            <w:pPr>
              <w:pStyle w:val="0"/>
              <w:jc w:val="center"/>
            </w:pPr>
            <w:r>
              <w:rPr>
                <w:sz w:val="24"/>
              </w:rPr>
              <w:t xml:space="preserve">P01BA</w:t>
            </w:r>
          </w:p>
        </w:tc>
        <w:tc>
          <w:tcPr>
            <w:tcW w:w="3912" w:type="dxa"/>
          </w:tcPr>
          <w:p>
            <w:pPr>
              <w:pStyle w:val="0"/>
              <w:jc w:val="both"/>
            </w:pPr>
            <w:r>
              <w:rPr>
                <w:sz w:val="24"/>
              </w:rPr>
              <w:t xml:space="preserve">аминохинолины</w:t>
            </w:r>
          </w:p>
        </w:tc>
        <w:tc>
          <w:tcPr>
            <w:tcW w:w="3005" w:type="dxa"/>
          </w:tcPr>
          <w:p>
            <w:pPr>
              <w:pStyle w:val="0"/>
              <w:jc w:val="both"/>
            </w:pPr>
            <w:r>
              <w:rPr>
                <w:sz w:val="24"/>
              </w:rPr>
              <w:t xml:space="preserve">гидроксихлорохин</w:t>
            </w:r>
          </w:p>
        </w:tc>
      </w:tr>
      <w:tr>
        <w:tc>
          <w:tcPr>
            <w:tcW w:w="850" w:type="dxa"/>
          </w:tcPr>
          <w:p>
            <w:pPr>
              <w:pStyle w:val="0"/>
              <w:jc w:val="center"/>
            </w:pPr>
            <w:r>
              <w:rPr>
                <w:sz w:val="24"/>
              </w:rPr>
              <w:t xml:space="preserve">743.</w:t>
            </w:r>
          </w:p>
        </w:tc>
        <w:tc>
          <w:tcPr>
            <w:tcW w:w="1304" w:type="dxa"/>
          </w:tcPr>
          <w:p>
            <w:pPr>
              <w:pStyle w:val="0"/>
              <w:jc w:val="center"/>
            </w:pPr>
            <w:r>
              <w:rPr>
                <w:sz w:val="24"/>
              </w:rPr>
              <w:t xml:space="preserve">P01BC</w:t>
            </w:r>
          </w:p>
        </w:tc>
        <w:tc>
          <w:tcPr>
            <w:tcW w:w="3912" w:type="dxa"/>
          </w:tcPr>
          <w:p>
            <w:pPr>
              <w:pStyle w:val="0"/>
              <w:jc w:val="both"/>
            </w:pPr>
            <w:r>
              <w:rPr>
                <w:sz w:val="24"/>
              </w:rPr>
              <w:t xml:space="preserve">метанолхинолины</w:t>
            </w:r>
          </w:p>
        </w:tc>
        <w:tc>
          <w:tcPr>
            <w:tcW w:w="3005" w:type="dxa"/>
          </w:tcPr>
          <w:p>
            <w:pPr>
              <w:pStyle w:val="0"/>
              <w:jc w:val="both"/>
            </w:pPr>
            <w:r>
              <w:rPr>
                <w:sz w:val="24"/>
              </w:rPr>
              <w:t xml:space="preserve">мефлохин</w:t>
            </w:r>
          </w:p>
        </w:tc>
      </w:tr>
      <w:tr>
        <w:tc>
          <w:tcPr>
            <w:gridSpan w:val="2"/>
            <w:tcW w:w="2154" w:type="dxa"/>
          </w:tcPr>
          <w:p>
            <w:pPr>
              <w:pStyle w:val="0"/>
              <w:jc w:val="center"/>
            </w:pPr>
            <w:r>
              <w:rPr>
                <w:sz w:val="24"/>
              </w:rPr>
              <w:t xml:space="preserve">P02</w:t>
            </w:r>
          </w:p>
        </w:tc>
        <w:tc>
          <w:tcPr>
            <w:tcW w:w="3912" w:type="dxa"/>
          </w:tcPr>
          <w:p>
            <w:pPr>
              <w:pStyle w:val="0"/>
              <w:jc w:val="both"/>
            </w:pPr>
            <w:r>
              <w:rPr>
                <w:sz w:val="24"/>
              </w:rPr>
              <w:t xml:space="preserve">противогельминтные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P02B</w:t>
            </w:r>
          </w:p>
        </w:tc>
        <w:tc>
          <w:tcPr>
            <w:tcW w:w="3912" w:type="dxa"/>
          </w:tcPr>
          <w:p>
            <w:pPr>
              <w:pStyle w:val="0"/>
              <w:jc w:val="both"/>
            </w:pPr>
            <w:r>
              <w:rPr>
                <w:sz w:val="24"/>
              </w:rPr>
              <w:t xml:space="preserve">препараты для лечения трематодоза</w:t>
            </w:r>
          </w:p>
        </w:tc>
        <w:tc>
          <w:tcPr>
            <w:tcW w:w="3005" w:type="dxa"/>
          </w:tcPr>
          <w:p>
            <w:pPr>
              <w:pStyle w:val="0"/>
            </w:pPr>
            <w:r>
              <w:rPr>
                <w:sz w:val="24"/>
              </w:rPr>
            </w:r>
          </w:p>
        </w:tc>
      </w:tr>
      <w:tr>
        <w:tc>
          <w:tcPr>
            <w:tcW w:w="850" w:type="dxa"/>
          </w:tcPr>
          <w:p>
            <w:pPr>
              <w:pStyle w:val="0"/>
              <w:jc w:val="center"/>
            </w:pPr>
            <w:r>
              <w:rPr>
                <w:sz w:val="24"/>
              </w:rPr>
              <w:t xml:space="preserve">744.</w:t>
            </w:r>
          </w:p>
        </w:tc>
        <w:tc>
          <w:tcPr>
            <w:tcW w:w="1304" w:type="dxa"/>
          </w:tcPr>
          <w:p>
            <w:pPr>
              <w:pStyle w:val="0"/>
              <w:jc w:val="center"/>
            </w:pPr>
            <w:r>
              <w:rPr>
                <w:sz w:val="24"/>
              </w:rPr>
              <w:t xml:space="preserve">P02BA</w:t>
            </w:r>
          </w:p>
        </w:tc>
        <w:tc>
          <w:tcPr>
            <w:tcW w:w="3912" w:type="dxa"/>
          </w:tcPr>
          <w:p>
            <w:pPr>
              <w:pStyle w:val="0"/>
              <w:jc w:val="both"/>
            </w:pPr>
            <w:r>
              <w:rPr>
                <w:sz w:val="24"/>
              </w:rPr>
              <w:t xml:space="preserve">производные хинолина</w:t>
            </w:r>
          </w:p>
        </w:tc>
        <w:tc>
          <w:tcPr>
            <w:tcW w:w="3005" w:type="dxa"/>
          </w:tcPr>
          <w:p>
            <w:pPr>
              <w:pStyle w:val="0"/>
              <w:jc w:val="both"/>
            </w:pPr>
            <w:r>
              <w:rPr>
                <w:sz w:val="24"/>
              </w:rPr>
              <w:t xml:space="preserve">празиквантел</w:t>
            </w:r>
          </w:p>
        </w:tc>
      </w:tr>
      <w:tr>
        <w:tc>
          <w:tcPr>
            <w:gridSpan w:val="2"/>
            <w:tcW w:w="2154" w:type="dxa"/>
          </w:tcPr>
          <w:p>
            <w:pPr>
              <w:pStyle w:val="0"/>
              <w:jc w:val="center"/>
            </w:pPr>
            <w:r>
              <w:rPr>
                <w:sz w:val="24"/>
              </w:rPr>
              <w:t xml:space="preserve">P02C</w:t>
            </w:r>
          </w:p>
        </w:tc>
        <w:tc>
          <w:tcPr>
            <w:tcW w:w="3912" w:type="dxa"/>
          </w:tcPr>
          <w:p>
            <w:pPr>
              <w:pStyle w:val="0"/>
              <w:jc w:val="both"/>
            </w:pPr>
            <w:r>
              <w:rPr>
                <w:sz w:val="24"/>
              </w:rPr>
              <w:t xml:space="preserve">препараты для лечения нематодоза</w:t>
            </w:r>
          </w:p>
        </w:tc>
        <w:tc>
          <w:tcPr>
            <w:tcW w:w="3005" w:type="dxa"/>
          </w:tcPr>
          <w:p>
            <w:pPr>
              <w:pStyle w:val="0"/>
            </w:pPr>
            <w:r>
              <w:rPr>
                <w:sz w:val="24"/>
              </w:rPr>
            </w:r>
          </w:p>
        </w:tc>
      </w:tr>
      <w:tr>
        <w:tc>
          <w:tcPr>
            <w:tcW w:w="850" w:type="dxa"/>
          </w:tcPr>
          <w:p>
            <w:pPr>
              <w:pStyle w:val="0"/>
              <w:jc w:val="center"/>
            </w:pPr>
            <w:r>
              <w:rPr>
                <w:sz w:val="24"/>
              </w:rPr>
              <w:t xml:space="preserve">745.</w:t>
            </w:r>
          </w:p>
        </w:tc>
        <w:tc>
          <w:tcPr>
            <w:tcW w:w="1304" w:type="dxa"/>
            <w:vMerge w:val="restart"/>
          </w:tcPr>
          <w:p>
            <w:pPr>
              <w:pStyle w:val="0"/>
              <w:jc w:val="center"/>
            </w:pPr>
            <w:r>
              <w:rPr>
                <w:sz w:val="24"/>
              </w:rPr>
              <w:t xml:space="preserve">P02CA</w:t>
            </w:r>
          </w:p>
        </w:tc>
        <w:tc>
          <w:tcPr>
            <w:tcW w:w="3912" w:type="dxa"/>
            <w:vMerge w:val="restart"/>
          </w:tcPr>
          <w:p>
            <w:pPr>
              <w:pStyle w:val="0"/>
              <w:jc w:val="both"/>
            </w:pPr>
            <w:r>
              <w:rPr>
                <w:sz w:val="24"/>
              </w:rPr>
              <w:t xml:space="preserve">производные бензимидазола</w:t>
            </w:r>
          </w:p>
        </w:tc>
        <w:tc>
          <w:tcPr>
            <w:tcW w:w="3005" w:type="dxa"/>
          </w:tcPr>
          <w:p>
            <w:pPr>
              <w:pStyle w:val="0"/>
              <w:jc w:val="both"/>
            </w:pPr>
            <w:r>
              <w:rPr>
                <w:sz w:val="24"/>
              </w:rPr>
              <w:t xml:space="preserve">мебендазол</w:t>
            </w:r>
          </w:p>
        </w:tc>
      </w:tr>
      <w:tr>
        <w:tc>
          <w:tcPr>
            <w:tcW w:w="850" w:type="dxa"/>
          </w:tcPr>
          <w:p>
            <w:pPr>
              <w:pStyle w:val="0"/>
              <w:jc w:val="center"/>
            </w:pPr>
            <w:r>
              <w:rPr>
                <w:sz w:val="24"/>
              </w:rPr>
              <w:t xml:space="preserve">746.</w:t>
            </w:r>
          </w:p>
        </w:tc>
        <w:tc>
          <w:tcPr>
            <w:vMerge w:val="continue"/>
          </w:tcPr>
          <w:p/>
        </w:tc>
        <w:tc>
          <w:tcPr>
            <w:vMerge w:val="continue"/>
          </w:tcPr>
          <w:p/>
        </w:tc>
        <w:tc>
          <w:tcPr>
            <w:tcW w:w="3005" w:type="dxa"/>
          </w:tcPr>
          <w:p>
            <w:pPr>
              <w:pStyle w:val="0"/>
              <w:jc w:val="both"/>
            </w:pPr>
            <w:r>
              <w:rPr>
                <w:sz w:val="24"/>
              </w:rPr>
              <w:t xml:space="preserve">албендазол</w:t>
            </w:r>
          </w:p>
        </w:tc>
      </w:tr>
      <w:tr>
        <w:tc>
          <w:tcPr>
            <w:tcW w:w="850" w:type="dxa"/>
          </w:tcPr>
          <w:p>
            <w:pPr>
              <w:pStyle w:val="0"/>
              <w:jc w:val="center"/>
            </w:pPr>
            <w:r>
              <w:rPr>
                <w:sz w:val="24"/>
              </w:rPr>
              <w:t xml:space="preserve">747.</w:t>
            </w:r>
          </w:p>
        </w:tc>
        <w:tc>
          <w:tcPr>
            <w:tcW w:w="1304" w:type="dxa"/>
          </w:tcPr>
          <w:p>
            <w:pPr>
              <w:pStyle w:val="0"/>
              <w:jc w:val="center"/>
            </w:pPr>
            <w:r>
              <w:rPr>
                <w:sz w:val="24"/>
              </w:rPr>
              <w:t xml:space="preserve">P02CC</w:t>
            </w:r>
          </w:p>
        </w:tc>
        <w:tc>
          <w:tcPr>
            <w:tcW w:w="3912" w:type="dxa"/>
          </w:tcPr>
          <w:p>
            <w:pPr>
              <w:pStyle w:val="0"/>
              <w:jc w:val="both"/>
            </w:pPr>
            <w:r>
              <w:rPr>
                <w:sz w:val="24"/>
              </w:rPr>
              <w:t xml:space="preserve">производные тетрагидропиримидина</w:t>
            </w:r>
          </w:p>
        </w:tc>
        <w:tc>
          <w:tcPr>
            <w:tcW w:w="3005" w:type="dxa"/>
          </w:tcPr>
          <w:p>
            <w:pPr>
              <w:pStyle w:val="0"/>
              <w:jc w:val="both"/>
            </w:pPr>
            <w:r>
              <w:rPr>
                <w:sz w:val="24"/>
              </w:rPr>
              <w:t xml:space="preserve">пирантел</w:t>
            </w:r>
          </w:p>
        </w:tc>
      </w:tr>
      <w:tr>
        <w:tc>
          <w:tcPr>
            <w:tcW w:w="850" w:type="dxa"/>
          </w:tcPr>
          <w:p>
            <w:pPr>
              <w:pStyle w:val="0"/>
              <w:jc w:val="center"/>
            </w:pPr>
            <w:r>
              <w:rPr>
                <w:sz w:val="24"/>
              </w:rPr>
              <w:t xml:space="preserve">748.</w:t>
            </w:r>
          </w:p>
        </w:tc>
        <w:tc>
          <w:tcPr>
            <w:tcW w:w="1304" w:type="dxa"/>
          </w:tcPr>
          <w:p>
            <w:pPr>
              <w:pStyle w:val="0"/>
              <w:jc w:val="center"/>
            </w:pPr>
            <w:r>
              <w:rPr>
                <w:sz w:val="24"/>
              </w:rPr>
              <w:t xml:space="preserve">P02CE</w:t>
            </w:r>
          </w:p>
        </w:tc>
        <w:tc>
          <w:tcPr>
            <w:tcW w:w="3912" w:type="dxa"/>
          </w:tcPr>
          <w:p>
            <w:pPr>
              <w:pStyle w:val="0"/>
              <w:jc w:val="both"/>
            </w:pPr>
            <w:r>
              <w:rPr>
                <w:sz w:val="24"/>
              </w:rPr>
              <w:t xml:space="preserve">производные имидазотиазола</w:t>
            </w:r>
          </w:p>
        </w:tc>
        <w:tc>
          <w:tcPr>
            <w:tcW w:w="3005" w:type="dxa"/>
          </w:tcPr>
          <w:p>
            <w:pPr>
              <w:pStyle w:val="0"/>
              <w:jc w:val="both"/>
            </w:pPr>
            <w:r>
              <w:rPr>
                <w:sz w:val="24"/>
              </w:rPr>
              <w:t xml:space="preserve">левамизол</w:t>
            </w:r>
          </w:p>
        </w:tc>
      </w:tr>
      <w:tr>
        <w:tc>
          <w:tcPr>
            <w:gridSpan w:val="2"/>
            <w:tcW w:w="2154" w:type="dxa"/>
          </w:tcPr>
          <w:p>
            <w:pPr>
              <w:pStyle w:val="0"/>
              <w:jc w:val="center"/>
            </w:pPr>
            <w:r>
              <w:rPr>
                <w:sz w:val="24"/>
              </w:rPr>
              <w:t xml:space="preserve">P03</w:t>
            </w:r>
          </w:p>
        </w:tc>
        <w:tc>
          <w:tcPr>
            <w:tcW w:w="3912" w:type="dxa"/>
          </w:tcPr>
          <w:p>
            <w:pPr>
              <w:pStyle w:val="0"/>
              <w:jc w:val="both"/>
            </w:pPr>
            <w:r>
              <w:rPr>
                <w:sz w:val="24"/>
              </w:rPr>
              <w:t xml:space="preserve">препараты для уничтожения эктопаразитов, инсектициды и репелленты</w:t>
            </w:r>
          </w:p>
        </w:tc>
        <w:tc>
          <w:tcPr>
            <w:tcW w:w="3005" w:type="dxa"/>
          </w:tcPr>
          <w:p>
            <w:pPr>
              <w:pStyle w:val="0"/>
            </w:pPr>
            <w:r>
              <w:rPr>
                <w:sz w:val="24"/>
              </w:rPr>
            </w:r>
          </w:p>
        </w:tc>
      </w:tr>
      <w:tr>
        <w:tc>
          <w:tcPr>
            <w:gridSpan w:val="2"/>
            <w:tcW w:w="2154" w:type="dxa"/>
          </w:tcPr>
          <w:p>
            <w:pPr>
              <w:pStyle w:val="0"/>
              <w:jc w:val="center"/>
            </w:pPr>
            <w:r>
              <w:rPr>
                <w:sz w:val="24"/>
              </w:rPr>
              <w:t xml:space="preserve">P03A</w:t>
            </w:r>
          </w:p>
        </w:tc>
        <w:tc>
          <w:tcPr>
            <w:tcW w:w="3912" w:type="dxa"/>
          </w:tcPr>
          <w:p>
            <w:pPr>
              <w:pStyle w:val="0"/>
              <w:jc w:val="both"/>
            </w:pPr>
            <w:r>
              <w:rPr>
                <w:sz w:val="24"/>
              </w:rPr>
              <w:t xml:space="preserve">препараты для уничтожения эктопаразитов</w:t>
            </w:r>
          </w:p>
        </w:tc>
        <w:tc>
          <w:tcPr>
            <w:tcW w:w="3005" w:type="dxa"/>
          </w:tcPr>
          <w:p>
            <w:pPr>
              <w:pStyle w:val="0"/>
            </w:pPr>
            <w:r>
              <w:rPr>
                <w:sz w:val="24"/>
              </w:rPr>
            </w:r>
          </w:p>
        </w:tc>
      </w:tr>
      <w:tr>
        <w:tc>
          <w:tcPr>
            <w:tcW w:w="850" w:type="dxa"/>
          </w:tcPr>
          <w:p>
            <w:pPr>
              <w:pStyle w:val="0"/>
              <w:jc w:val="center"/>
            </w:pPr>
            <w:r>
              <w:rPr>
                <w:sz w:val="24"/>
              </w:rPr>
              <w:t xml:space="preserve">749.</w:t>
            </w:r>
          </w:p>
        </w:tc>
        <w:tc>
          <w:tcPr>
            <w:tcW w:w="1304" w:type="dxa"/>
          </w:tcPr>
          <w:p>
            <w:pPr>
              <w:pStyle w:val="0"/>
              <w:jc w:val="center"/>
            </w:pPr>
            <w:r>
              <w:rPr>
                <w:sz w:val="24"/>
              </w:rPr>
              <w:t xml:space="preserve">P03AC</w:t>
            </w:r>
          </w:p>
        </w:tc>
        <w:tc>
          <w:tcPr>
            <w:tcW w:w="3912" w:type="dxa"/>
          </w:tcPr>
          <w:p>
            <w:pPr>
              <w:pStyle w:val="0"/>
              <w:jc w:val="both"/>
            </w:pPr>
            <w:r>
              <w:rPr>
                <w:sz w:val="24"/>
              </w:rPr>
              <w:t xml:space="preserve">пиретрины (в т.ч. синтетические соединения)</w:t>
            </w:r>
          </w:p>
        </w:tc>
        <w:tc>
          <w:tcPr>
            <w:tcW w:w="3005" w:type="dxa"/>
          </w:tcPr>
          <w:p>
            <w:pPr>
              <w:pStyle w:val="0"/>
              <w:jc w:val="both"/>
            </w:pPr>
            <w:r>
              <w:rPr>
                <w:sz w:val="24"/>
              </w:rPr>
              <w:t xml:space="preserve">перметрин малатион + перметрин + пиперонилбутоксид</w:t>
            </w:r>
          </w:p>
        </w:tc>
      </w:tr>
      <w:tr>
        <w:tc>
          <w:tcPr>
            <w:tcW w:w="850" w:type="dxa"/>
          </w:tcPr>
          <w:p>
            <w:pPr>
              <w:pStyle w:val="0"/>
              <w:jc w:val="center"/>
            </w:pPr>
            <w:r>
              <w:rPr>
                <w:sz w:val="24"/>
              </w:rPr>
              <w:t xml:space="preserve">750.</w:t>
            </w:r>
          </w:p>
        </w:tc>
        <w:tc>
          <w:tcPr>
            <w:tcW w:w="1304" w:type="dxa"/>
          </w:tcPr>
          <w:p>
            <w:pPr>
              <w:pStyle w:val="0"/>
              <w:jc w:val="center"/>
            </w:pPr>
            <w:r>
              <w:rPr>
                <w:sz w:val="24"/>
              </w:rPr>
              <w:t xml:space="preserve">P03AX</w:t>
            </w:r>
          </w:p>
        </w:tc>
        <w:tc>
          <w:tcPr>
            <w:tcW w:w="3912" w:type="dxa"/>
          </w:tcPr>
          <w:p>
            <w:pPr>
              <w:pStyle w:val="0"/>
              <w:jc w:val="both"/>
            </w:pPr>
            <w:r>
              <w:rPr>
                <w:sz w:val="24"/>
              </w:rPr>
              <w:t xml:space="preserve">прочие препараты для уничтожения эктопаразитов</w:t>
            </w:r>
          </w:p>
        </w:tc>
        <w:tc>
          <w:tcPr>
            <w:tcW w:w="3005" w:type="dxa"/>
          </w:tcPr>
          <w:p>
            <w:pPr>
              <w:pStyle w:val="0"/>
              <w:jc w:val="both"/>
            </w:pPr>
            <w:r>
              <w:rPr>
                <w:sz w:val="24"/>
              </w:rPr>
              <w:t xml:space="preserve">бензилбензоат</w:t>
            </w:r>
          </w:p>
        </w:tc>
      </w:tr>
      <w:tr>
        <w:tc>
          <w:tcPr>
            <w:gridSpan w:val="2"/>
            <w:tcW w:w="2154" w:type="dxa"/>
          </w:tcPr>
          <w:p>
            <w:pPr>
              <w:pStyle w:val="0"/>
              <w:jc w:val="center"/>
            </w:pPr>
            <w:r>
              <w:rPr>
                <w:sz w:val="24"/>
              </w:rPr>
              <w:t xml:space="preserve">R</w:t>
            </w:r>
          </w:p>
        </w:tc>
        <w:tc>
          <w:tcPr>
            <w:gridSpan w:val="2"/>
            <w:tcW w:w="6917" w:type="dxa"/>
          </w:tcPr>
          <w:p>
            <w:pPr>
              <w:pStyle w:val="0"/>
              <w:jc w:val="center"/>
            </w:pPr>
            <w:r>
              <w:rPr>
                <w:sz w:val="24"/>
              </w:rPr>
              <w:t xml:space="preserve">Дыхательная система</w:t>
            </w:r>
          </w:p>
        </w:tc>
      </w:tr>
      <w:tr>
        <w:tc>
          <w:tcPr>
            <w:gridSpan w:val="2"/>
            <w:tcW w:w="2154" w:type="dxa"/>
          </w:tcPr>
          <w:p>
            <w:pPr>
              <w:pStyle w:val="0"/>
              <w:jc w:val="center"/>
            </w:pPr>
            <w:r>
              <w:rPr>
                <w:sz w:val="24"/>
              </w:rPr>
              <w:t xml:space="preserve">R01</w:t>
            </w:r>
          </w:p>
        </w:tc>
        <w:tc>
          <w:tcPr>
            <w:tcW w:w="3912" w:type="dxa"/>
          </w:tcPr>
          <w:p>
            <w:pPr>
              <w:pStyle w:val="0"/>
              <w:jc w:val="both"/>
            </w:pPr>
            <w:r>
              <w:rPr>
                <w:sz w:val="24"/>
              </w:rPr>
              <w:t xml:space="preserve">назальные препараты</w:t>
            </w:r>
          </w:p>
        </w:tc>
        <w:tc>
          <w:tcPr>
            <w:tcW w:w="3005" w:type="dxa"/>
          </w:tcPr>
          <w:p>
            <w:pPr>
              <w:pStyle w:val="0"/>
            </w:pPr>
            <w:r>
              <w:rPr>
                <w:sz w:val="24"/>
              </w:rPr>
            </w:r>
          </w:p>
        </w:tc>
      </w:tr>
      <w:tr>
        <w:tc>
          <w:tcPr>
            <w:gridSpan w:val="2"/>
            <w:tcW w:w="2154" w:type="dxa"/>
          </w:tcPr>
          <w:p>
            <w:pPr>
              <w:pStyle w:val="0"/>
              <w:jc w:val="center"/>
            </w:pPr>
            <w:r>
              <w:rPr>
                <w:sz w:val="24"/>
              </w:rPr>
              <w:t xml:space="preserve">R01A</w:t>
            </w:r>
          </w:p>
        </w:tc>
        <w:tc>
          <w:tcPr>
            <w:tcW w:w="3912" w:type="dxa"/>
          </w:tcPr>
          <w:p>
            <w:pPr>
              <w:pStyle w:val="0"/>
              <w:jc w:val="both"/>
            </w:pPr>
            <w:r>
              <w:rPr>
                <w:sz w:val="24"/>
              </w:rPr>
              <w:t xml:space="preserve">деконгестанты и другие препараты для местного применения</w:t>
            </w:r>
          </w:p>
        </w:tc>
        <w:tc>
          <w:tcPr>
            <w:tcW w:w="3005" w:type="dxa"/>
          </w:tcPr>
          <w:p>
            <w:pPr>
              <w:pStyle w:val="0"/>
            </w:pPr>
            <w:r>
              <w:rPr>
                <w:sz w:val="24"/>
              </w:rPr>
            </w:r>
          </w:p>
        </w:tc>
      </w:tr>
      <w:tr>
        <w:tc>
          <w:tcPr>
            <w:tcW w:w="850" w:type="dxa"/>
          </w:tcPr>
          <w:p>
            <w:pPr>
              <w:pStyle w:val="0"/>
              <w:jc w:val="center"/>
            </w:pPr>
            <w:r>
              <w:rPr>
                <w:sz w:val="24"/>
              </w:rPr>
              <w:t xml:space="preserve">751.</w:t>
            </w:r>
          </w:p>
        </w:tc>
        <w:tc>
          <w:tcPr>
            <w:tcW w:w="1304" w:type="dxa"/>
          </w:tcPr>
          <w:p>
            <w:pPr>
              <w:pStyle w:val="0"/>
              <w:jc w:val="center"/>
            </w:pPr>
            <w:r>
              <w:rPr>
                <w:sz w:val="24"/>
              </w:rPr>
              <w:t xml:space="preserve">R01AA</w:t>
            </w:r>
          </w:p>
        </w:tc>
        <w:tc>
          <w:tcPr>
            <w:tcW w:w="3912" w:type="dxa"/>
          </w:tcPr>
          <w:p>
            <w:pPr>
              <w:pStyle w:val="0"/>
              <w:jc w:val="both"/>
            </w:pPr>
            <w:r>
              <w:rPr>
                <w:sz w:val="24"/>
              </w:rPr>
              <w:t xml:space="preserve">адреномиметики</w:t>
            </w:r>
          </w:p>
        </w:tc>
        <w:tc>
          <w:tcPr>
            <w:tcW w:w="3005" w:type="dxa"/>
          </w:tcPr>
          <w:p>
            <w:pPr>
              <w:pStyle w:val="0"/>
              <w:jc w:val="both"/>
            </w:pPr>
            <w:r>
              <w:rPr>
                <w:sz w:val="24"/>
              </w:rPr>
              <w:t xml:space="preserve">ксилометазолин</w:t>
            </w:r>
          </w:p>
        </w:tc>
      </w:tr>
      <w:tr>
        <w:tc>
          <w:tcPr>
            <w:gridSpan w:val="2"/>
            <w:tcW w:w="2154" w:type="dxa"/>
          </w:tcPr>
          <w:p>
            <w:pPr>
              <w:pStyle w:val="0"/>
              <w:jc w:val="center"/>
            </w:pPr>
            <w:r>
              <w:rPr>
                <w:sz w:val="24"/>
              </w:rPr>
              <w:t xml:space="preserve">R02</w:t>
            </w:r>
          </w:p>
        </w:tc>
        <w:tc>
          <w:tcPr>
            <w:tcW w:w="3912" w:type="dxa"/>
          </w:tcPr>
          <w:p>
            <w:pPr>
              <w:pStyle w:val="0"/>
              <w:jc w:val="both"/>
            </w:pPr>
            <w:r>
              <w:rPr>
                <w:sz w:val="24"/>
              </w:rPr>
              <w:t xml:space="preserve">препараты для лечения заболеваний горла</w:t>
            </w:r>
          </w:p>
        </w:tc>
        <w:tc>
          <w:tcPr>
            <w:tcW w:w="3005" w:type="dxa"/>
          </w:tcPr>
          <w:p>
            <w:pPr>
              <w:pStyle w:val="0"/>
            </w:pPr>
            <w:r>
              <w:rPr>
                <w:sz w:val="24"/>
              </w:rPr>
            </w:r>
          </w:p>
        </w:tc>
      </w:tr>
      <w:tr>
        <w:tc>
          <w:tcPr>
            <w:gridSpan w:val="2"/>
            <w:tcW w:w="2154" w:type="dxa"/>
          </w:tcPr>
          <w:p>
            <w:pPr>
              <w:pStyle w:val="0"/>
              <w:jc w:val="center"/>
            </w:pPr>
            <w:r>
              <w:rPr>
                <w:sz w:val="24"/>
              </w:rPr>
              <w:t xml:space="preserve">R02A</w:t>
            </w:r>
          </w:p>
        </w:tc>
        <w:tc>
          <w:tcPr>
            <w:tcW w:w="3912" w:type="dxa"/>
          </w:tcPr>
          <w:p>
            <w:pPr>
              <w:pStyle w:val="0"/>
              <w:jc w:val="both"/>
            </w:pPr>
            <w:r>
              <w:rPr>
                <w:sz w:val="24"/>
              </w:rPr>
              <w:t xml:space="preserve">препараты для лечения заболеваний горла</w:t>
            </w:r>
          </w:p>
        </w:tc>
        <w:tc>
          <w:tcPr>
            <w:tcW w:w="3005" w:type="dxa"/>
          </w:tcPr>
          <w:p>
            <w:pPr>
              <w:pStyle w:val="0"/>
            </w:pPr>
            <w:r>
              <w:rPr>
                <w:sz w:val="24"/>
              </w:rPr>
            </w:r>
          </w:p>
        </w:tc>
      </w:tr>
      <w:tr>
        <w:tc>
          <w:tcPr>
            <w:tcW w:w="850" w:type="dxa"/>
          </w:tcPr>
          <w:p>
            <w:pPr>
              <w:pStyle w:val="0"/>
              <w:jc w:val="center"/>
            </w:pPr>
            <w:r>
              <w:rPr>
                <w:sz w:val="24"/>
              </w:rPr>
              <w:t xml:space="preserve">752.</w:t>
            </w:r>
          </w:p>
        </w:tc>
        <w:tc>
          <w:tcPr>
            <w:tcW w:w="1304" w:type="dxa"/>
          </w:tcPr>
          <w:p>
            <w:pPr>
              <w:pStyle w:val="0"/>
              <w:jc w:val="center"/>
            </w:pPr>
            <w:r>
              <w:rPr>
                <w:sz w:val="24"/>
              </w:rPr>
              <w:t xml:space="preserve">R02AA</w:t>
            </w:r>
          </w:p>
        </w:tc>
        <w:tc>
          <w:tcPr>
            <w:tcW w:w="3912" w:type="dxa"/>
          </w:tcPr>
          <w:p>
            <w:pPr>
              <w:pStyle w:val="0"/>
              <w:jc w:val="both"/>
            </w:pPr>
            <w:r>
              <w:rPr>
                <w:sz w:val="24"/>
              </w:rPr>
              <w:t xml:space="preserve">антисептические препараты</w:t>
            </w:r>
          </w:p>
        </w:tc>
        <w:tc>
          <w:tcPr>
            <w:tcW w:w="3005" w:type="dxa"/>
          </w:tcPr>
          <w:p>
            <w:pPr>
              <w:pStyle w:val="0"/>
              <w:jc w:val="both"/>
            </w:pPr>
            <w:r>
              <w:rPr>
                <w:sz w:val="24"/>
              </w:rPr>
              <w:t xml:space="preserve">йод + калия йодид + глицерол</w:t>
            </w:r>
          </w:p>
        </w:tc>
      </w:tr>
      <w:tr>
        <w:tc>
          <w:tcPr>
            <w:gridSpan w:val="2"/>
            <w:tcW w:w="2154" w:type="dxa"/>
          </w:tcPr>
          <w:p>
            <w:pPr>
              <w:pStyle w:val="0"/>
              <w:jc w:val="center"/>
            </w:pPr>
            <w:r>
              <w:rPr>
                <w:sz w:val="24"/>
              </w:rPr>
              <w:t xml:space="preserve">R03</w:t>
            </w:r>
          </w:p>
        </w:tc>
        <w:tc>
          <w:tcPr>
            <w:tcW w:w="3912" w:type="dxa"/>
          </w:tcPr>
          <w:p>
            <w:pPr>
              <w:pStyle w:val="0"/>
              <w:jc w:val="both"/>
            </w:pPr>
            <w:r>
              <w:rPr>
                <w:sz w:val="24"/>
              </w:rPr>
              <w:t xml:space="preserve">препараты для лечения обструктивных заболеваний дыхательных путей</w:t>
            </w:r>
          </w:p>
        </w:tc>
        <w:tc>
          <w:tcPr>
            <w:tcW w:w="3005" w:type="dxa"/>
          </w:tcPr>
          <w:p>
            <w:pPr>
              <w:pStyle w:val="0"/>
            </w:pPr>
            <w:r>
              <w:rPr>
                <w:sz w:val="24"/>
              </w:rPr>
            </w:r>
          </w:p>
        </w:tc>
      </w:tr>
      <w:tr>
        <w:tc>
          <w:tcPr>
            <w:gridSpan w:val="2"/>
            <w:tcW w:w="2154" w:type="dxa"/>
          </w:tcPr>
          <w:p>
            <w:pPr>
              <w:pStyle w:val="0"/>
              <w:jc w:val="center"/>
            </w:pPr>
            <w:r>
              <w:rPr>
                <w:sz w:val="24"/>
              </w:rPr>
              <w:t xml:space="preserve">R03A</w:t>
            </w:r>
          </w:p>
        </w:tc>
        <w:tc>
          <w:tcPr>
            <w:tcW w:w="3912" w:type="dxa"/>
          </w:tcPr>
          <w:p>
            <w:pPr>
              <w:pStyle w:val="0"/>
              <w:jc w:val="both"/>
            </w:pPr>
            <w:r>
              <w:rPr>
                <w:sz w:val="24"/>
              </w:rPr>
              <w:t xml:space="preserve">адренергические средства для ингаляционного введения</w:t>
            </w:r>
          </w:p>
        </w:tc>
        <w:tc>
          <w:tcPr>
            <w:tcW w:w="3005" w:type="dxa"/>
          </w:tcPr>
          <w:p>
            <w:pPr>
              <w:pStyle w:val="0"/>
            </w:pPr>
            <w:r>
              <w:rPr>
                <w:sz w:val="24"/>
              </w:rPr>
            </w:r>
          </w:p>
        </w:tc>
      </w:tr>
      <w:tr>
        <w:tc>
          <w:tcPr>
            <w:tcW w:w="850" w:type="dxa"/>
          </w:tcPr>
          <w:p>
            <w:pPr>
              <w:pStyle w:val="0"/>
              <w:jc w:val="center"/>
            </w:pPr>
            <w:r>
              <w:rPr>
                <w:sz w:val="24"/>
              </w:rPr>
              <w:t xml:space="preserve">753.</w:t>
            </w:r>
          </w:p>
        </w:tc>
        <w:tc>
          <w:tcPr>
            <w:tcW w:w="1304" w:type="dxa"/>
            <w:vMerge w:val="restart"/>
          </w:tcPr>
          <w:p>
            <w:pPr>
              <w:pStyle w:val="0"/>
              <w:jc w:val="center"/>
            </w:pPr>
            <w:r>
              <w:rPr>
                <w:sz w:val="24"/>
              </w:rPr>
              <w:t xml:space="preserve">R03AC</w:t>
            </w:r>
          </w:p>
        </w:tc>
        <w:tc>
          <w:tcPr>
            <w:tcW w:w="3912" w:type="dxa"/>
            <w:vMerge w:val="restart"/>
          </w:tcPr>
          <w:p>
            <w:pPr>
              <w:pStyle w:val="0"/>
              <w:jc w:val="both"/>
            </w:pPr>
            <w:r>
              <w:rPr>
                <w:sz w:val="24"/>
              </w:rPr>
              <w:t xml:space="preserve">селективные бета 2-адреномиметики</w:t>
            </w:r>
          </w:p>
        </w:tc>
        <w:tc>
          <w:tcPr>
            <w:tcW w:w="3005" w:type="dxa"/>
          </w:tcPr>
          <w:p>
            <w:pPr>
              <w:pStyle w:val="0"/>
              <w:jc w:val="both"/>
            </w:pPr>
            <w:r>
              <w:rPr>
                <w:sz w:val="24"/>
              </w:rPr>
              <w:t xml:space="preserve">сальбутамол</w:t>
            </w:r>
          </w:p>
        </w:tc>
      </w:tr>
      <w:tr>
        <w:tc>
          <w:tcPr>
            <w:tcW w:w="850" w:type="dxa"/>
          </w:tcPr>
          <w:p>
            <w:pPr>
              <w:pStyle w:val="0"/>
              <w:jc w:val="center"/>
            </w:pPr>
            <w:r>
              <w:rPr>
                <w:sz w:val="24"/>
              </w:rPr>
              <w:t xml:space="preserve">754.</w:t>
            </w:r>
          </w:p>
        </w:tc>
        <w:tc>
          <w:tcPr>
            <w:vMerge w:val="continue"/>
          </w:tcPr>
          <w:p/>
        </w:tc>
        <w:tc>
          <w:tcPr>
            <w:vMerge w:val="continue"/>
          </w:tcPr>
          <w:p/>
        </w:tc>
        <w:tc>
          <w:tcPr>
            <w:tcW w:w="3005" w:type="dxa"/>
          </w:tcPr>
          <w:p>
            <w:pPr>
              <w:pStyle w:val="0"/>
              <w:jc w:val="both"/>
            </w:pPr>
            <w:r>
              <w:rPr>
                <w:sz w:val="24"/>
              </w:rPr>
              <w:t xml:space="preserve">формотерол</w:t>
            </w:r>
          </w:p>
        </w:tc>
      </w:tr>
      <w:tr>
        <w:tc>
          <w:tcPr>
            <w:tcW w:w="850" w:type="dxa"/>
          </w:tcPr>
          <w:p>
            <w:pPr>
              <w:pStyle w:val="0"/>
              <w:jc w:val="center"/>
            </w:pPr>
            <w:r>
              <w:rPr>
                <w:sz w:val="24"/>
              </w:rPr>
              <w:t xml:space="preserve">755.</w:t>
            </w:r>
          </w:p>
        </w:tc>
        <w:tc>
          <w:tcPr>
            <w:vMerge w:val="continue"/>
          </w:tcPr>
          <w:p/>
        </w:tc>
        <w:tc>
          <w:tcPr>
            <w:vMerge w:val="continue"/>
          </w:tcPr>
          <w:p/>
        </w:tc>
        <w:tc>
          <w:tcPr>
            <w:tcW w:w="3005" w:type="dxa"/>
          </w:tcPr>
          <w:p>
            <w:pPr>
              <w:pStyle w:val="0"/>
              <w:jc w:val="both"/>
            </w:pPr>
            <w:r>
              <w:rPr>
                <w:sz w:val="24"/>
              </w:rPr>
              <w:t xml:space="preserve">индакатерол</w:t>
            </w:r>
          </w:p>
        </w:tc>
      </w:tr>
      <w:tr>
        <w:tc>
          <w:tcPr>
            <w:tcW w:w="850" w:type="dxa"/>
          </w:tcPr>
          <w:p>
            <w:pPr>
              <w:pStyle w:val="0"/>
              <w:jc w:val="center"/>
            </w:pPr>
            <w:r>
              <w:rPr>
                <w:sz w:val="24"/>
              </w:rPr>
              <w:t xml:space="preserve">756.</w:t>
            </w:r>
          </w:p>
        </w:tc>
        <w:tc>
          <w:tcPr>
            <w:vMerge w:val="continue"/>
          </w:tcPr>
          <w:p/>
        </w:tc>
        <w:tc>
          <w:tcPr>
            <w:vMerge w:val="continue"/>
          </w:tcPr>
          <w:p/>
        </w:tc>
        <w:tc>
          <w:tcPr>
            <w:tcW w:w="3005" w:type="dxa"/>
          </w:tcPr>
          <w:p>
            <w:pPr>
              <w:pStyle w:val="0"/>
              <w:jc w:val="both"/>
            </w:pPr>
            <w:r>
              <w:rPr>
                <w:sz w:val="24"/>
              </w:rPr>
              <w:t xml:space="preserve">фенотерол</w:t>
            </w:r>
          </w:p>
        </w:tc>
      </w:tr>
      <w:tr>
        <w:tc>
          <w:tcPr>
            <w:tcW w:w="850" w:type="dxa"/>
          </w:tcPr>
          <w:p>
            <w:pPr>
              <w:pStyle w:val="0"/>
              <w:jc w:val="center"/>
            </w:pPr>
            <w:r>
              <w:rPr>
                <w:sz w:val="24"/>
              </w:rPr>
              <w:t xml:space="preserve">757.</w:t>
            </w:r>
          </w:p>
        </w:tc>
        <w:tc>
          <w:tcPr>
            <w:tcW w:w="1304" w:type="dxa"/>
            <w:vMerge w:val="restart"/>
          </w:tcPr>
          <w:p>
            <w:pPr>
              <w:pStyle w:val="0"/>
              <w:jc w:val="center"/>
            </w:pPr>
            <w:r>
              <w:rPr>
                <w:sz w:val="24"/>
              </w:rPr>
              <w:t xml:space="preserve">R03AK</w:t>
            </w:r>
          </w:p>
        </w:tc>
        <w:tc>
          <w:tcPr>
            <w:tcW w:w="3912" w:type="dxa"/>
            <w:vMerge w:val="restart"/>
          </w:tcPr>
          <w:p>
            <w:pPr>
              <w:pStyle w:val="0"/>
              <w:jc w:val="both"/>
            </w:pPr>
            <w:r>
              <w:rPr>
                <w:sz w:val="24"/>
              </w:rPr>
              <w:t xml:space="preserve">симпатомиметики в комбинации с другими препаратами</w:t>
            </w:r>
          </w:p>
        </w:tc>
        <w:tc>
          <w:tcPr>
            <w:tcW w:w="3005" w:type="dxa"/>
          </w:tcPr>
          <w:p>
            <w:pPr>
              <w:pStyle w:val="0"/>
              <w:jc w:val="both"/>
            </w:pPr>
            <w:r>
              <w:rPr>
                <w:sz w:val="24"/>
              </w:rPr>
              <w:t xml:space="preserve">будесонид + формотерол</w:t>
            </w:r>
          </w:p>
        </w:tc>
      </w:tr>
      <w:tr>
        <w:tc>
          <w:tcPr>
            <w:tcW w:w="850" w:type="dxa"/>
          </w:tcPr>
          <w:p>
            <w:pPr>
              <w:pStyle w:val="0"/>
              <w:jc w:val="center"/>
            </w:pPr>
            <w:r>
              <w:rPr>
                <w:sz w:val="24"/>
              </w:rPr>
              <w:t xml:space="preserve">758.</w:t>
            </w:r>
          </w:p>
        </w:tc>
        <w:tc>
          <w:tcPr>
            <w:vMerge w:val="continue"/>
          </w:tcPr>
          <w:p/>
        </w:tc>
        <w:tc>
          <w:tcPr>
            <w:vMerge w:val="continue"/>
          </w:tcPr>
          <w:p/>
        </w:tc>
        <w:tc>
          <w:tcPr>
            <w:tcW w:w="3005" w:type="dxa"/>
          </w:tcPr>
          <w:p>
            <w:pPr>
              <w:pStyle w:val="0"/>
              <w:jc w:val="both"/>
            </w:pPr>
            <w:r>
              <w:rPr>
                <w:sz w:val="24"/>
              </w:rPr>
              <w:t xml:space="preserve">вилантерол + флутиказона фуроат</w:t>
            </w:r>
          </w:p>
        </w:tc>
      </w:tr>
      <w:tr>
        <w:tc>
          <w:tcPr>
            <w:tcW w:w="850" w:type="dxa"/>
          </w:tcPr>
          <w:p>
            <w:pPr>
              <w:pStyle w:val="0"/>
              <w:jc w:val="center"/>
            </w:pPr>
            <w:r>
              <w:rPr>
                <w:sz w:val="24"/>
              </w:rPr>
              <w:t xml:space="preserve">759.</w:t>
            </w:r>
          </w:p>
        </w:tc>
        <w:tc>
          <w:tcPr>
            <w:vMerge w:val="continue"/>
          </w:tcPr>
          <w:p/>
        </w:tc>
        <w:tc>
          <w:tcPr>
            <w:vMerge w:val="continue"/>
          </w:tcPr>
          <w:p/>
        </w:tc>
        <w:tc>
          <w:tcPr>
            <w:tcW w:w="3005" w:type="dxa"/>
          </w:tcPr>
          <w:p>
            <w:pPr>
              <w:pStyle w:val="0"/>
              <w:jc w:val="both"/>
            </w:pPr>
            <w:r>
              <w:rPr>
                <w:sz w:val="24"/>
              </w:rPr>
              <w:t xml:space="preserve">салметерол + флутиказон</w:t>
            </w:r>
          </w:p>
        </w:tc>
      </w:tr>
      <w:tr>
        <w:tc>
          <w:tcPr>
            <w:tcW w:w="850" w:type="dxa"/>
          </w:tcPr>
          <w:p>
            <w:pPr>
              <w:pStyle w:val="0"/>
              <w:jc w:val="center"/>
            </w:pPr>
            <w:r>
              <w:rPr>
                <w:sz w:val="24"/>
              </w:rPr>
              <w:t xml:space="preserve">760.</w:t>
            </w:r>
          </w:p>
        </w:tc>
        <w:tc>
          <w:tcPr>
            <w:vMerge w:val="continue"/>
          </w:tcPr>
          <w:p/>
        </w:tc>
        <w:tc>
          <w:tcPr>
            <w:vMerge w:val="continue"/>
          </w:tcPr>
          <w:p/>
        </w:tc>
        <w:tc>
          <w:tcPr>
            <w:tcW w:w="3005" w:type="dxa"/>
          </w:tcPr>
          <w:p>
            <w:pPr>
              <w:pStyle w:val="0"/>
              <w:jc w:val="both"/>
            </w:pPr>
            <w:r>
              <w:rPr>
                <w:sz w:val="24"/>
              </w:rPr>
              <w:t xml:space="preserve">беклометазон + формотерол</w:t>
            </w:r>
          </w:p>
        </w:tc>
      </w:tr>
      <w:tr>
        <w:tc>
          <w:tcPr>
            <w:tcW w:w="850" w:type="dxa"/>
          </w:tcPr>
          <w:p>
            <w:pPr>
              <w:pStyle w:val="0"/>
              <w:jc w:val="center"/>
            </w:pPr>
            <w:r>
              <w:rPr>
                <w:sz w:val="24"/>
              </w:rPr>
              <w:t xml:space="preserve">761.</w:t>
            </w:r>
          </w:p>
        </w:tc>
        <w:tc>
          <w:tcPr>
            <w:vMerge w:val="continue"/>
          </w:tcPr>
          <w:p/>
        </w:tc>
        <w:tc>
          <w:tcPr>
            <w:vMerge w:val="continue"/>
          </w:tcPr>
          <w:p/>
        </w:tc>
        <w:tc>
          <w:tcPr>
            <w:tcW w:w="3005" w:type="dxa"/>
          </w:tcPr>
          <w:p>
            <w:pPr>
              <w:pStyle w:val="0"/>
              <w:jc w:val="both"/>
            </w:pPr>
            <w:r>
              <w:rPr>
                <w:sz w:val="24"/>
              </w:rPr>
              <w:t xml:space="preserve">мометазон + формотерол</w:t>
            </w:r>
          </w:p>
        </w:tc>
      </w:tr>
      <w:tr>
        <w:tc>
          <w:tcPr>
            <w:tcW w:w="850" w:type="dxa"/>
          </w:tcPr>
          <w:p>
            <w:pPr>
              <w:pStyle w:val="0"/>
              <w:jc w:val="center"/>
            </w:pPr>
            <w:r>
              <w:rPr>
                <w:sz w:val="24"/>
              </w:rPr>
              <w:t xml:space="preserve">762.</w:t>
            </w:r>
          </w:p>
        </w:tc>
        <w:tc>
          <w:tcPr>
            <w:tcW w:w="1304" w:type="dxa"/>
            <w:vMerge w:val="restart"/>
          </w:tcPr>
          <w:p>
            <w:pPr>
              <w:pStyle w:val="0"/>
              <w:jc w:val="center"/>
            </w:pPr>
            <w:r>
              <w:rPr>
                <w:sz w:val="24"/>
              </w:rPr>
              <w:t xml:space="preserve">R03AL</w:t>
            </w:r>
          </w:p>
        </w:tc>
        <w:tc>
          <w:tcPr>
            <w:tcW w:w="3912" w:type="dxa"/>
            <w:vMerge w:val="restart"/>
          </w:tcPr>
          <w:p>
            <w:pPr>
              <w:pStyle w:val="0"/>
              <w:jc w:val="both"/>
            </w:pPr>
            <w:r>
              <w:rPr>
                <w:sz w:val="24"/>
              </w:rPr>
              <w:t xml:space="preserve">адренергические средства в комбинации с антихолинергическими средствами, включая тройные комбинации с кортикостероидами</w:t>
            </w:r>
          </w:p>
        </w:tc>
        <w:tc>
          <w:tcPr>
            <w:tcW w:w="3005" w:type="dxa"/>
          </w:tcPr>
          <w:p>
            <w:pPr>
              <w:pStyle w:val="0"/>
              <w:jc w:val="both"/>
            </w:pPr>
            <w:r>
              <w:rPr>
                <w:sz w:val="24"/>
              </w:rPr>
              <w:t xml:space="preserve">ипратропия бромид + фенотерол</w:t>
            </w:r>
          </w:p>
        </w:tc>
      </w:tr>
      <w:tr>
        <w:tc>
          <w:tcPr>
            <w:tcW w:w="850" w:type="dxa"/>
          </w:tcPr>
          <w:p>
            <w:pPr>
              <w:pStyle w:val="0"/>
              <w:jc w:val="center"/>
            </w:pPr>
            <w:r>
              <w:rPr>
                <w:sz w:val="24"/>
              </w:rPr>
              <w:t xml:space="preserve">763.</w:t>
            </w:r>
          </w:p>
        </w:tc>
        <w:tc>
          <w:tcPr>
            <w:vMerge w:val="continue"/>
          </w:tcPr>
          <w:p/>
        </w:tc>
        <w:tc>
          <w:tcPr>
            <w:vMerge w:val="continue"/>
          </w:tcPr>
          <w:p/>
        </w:tc>
        <w:tc>
          <w:tcPr>
            <w:tcW w:w="3005" w:type="dxa"/>
          </w:tcPr>
          <w:p>
            <w:pPr>
              <w:pStyle w:val="0"/>
              <w:jc w:val="both"/>
            </w:pPr>
            <w:r>
              <w:rPr>
                <w:sz w:val="24"/>
              </w:rPr>
              <w:t xml:space="preserve">олодатерол + тиотропия бромид</w:t>
            </w:r>
          </w:p>
        </w:tc>
      </w:tr>
      <w:tr>
        <w:tc>
          <w:tcPr>
            <w:tcW w:w="850" w:type="dxa"/>
          </w:tcPr>
          <w:p>
            <w:pPr>
              <w:pStyle w:val="0"/>
              <w:jc w:val="center"/>
            </w:pPr>
            <w:r>
              <w:rPr>
                <w:sz w:val="24"/>
              </w:rPr>
              <w:t xml:space="preserve">764.</w:t>
            </w:r>
          </w:p>
        </w:tc>
        <w:tc>
          <w:tcPr>
            <w:vMerge w:val="continue"/>
          </w:tcPr>
          <w:p/>
        </w:tc>
        <w:tc>
          <w:tcPr>
            <w:vMerge w:val="continue"/>
          </w:tcPr>
          <w:p/>
        </w:tc>
        <w:tc>
          <w:tcPr>
            <w:tcW w:w="3005" w:type="dxa"/>
          </w:tcPr>
          <w:p>
            <w:pPr>
              <w:pStyle w:val="0"/>
              <w:jc w:val="both"/>
            </w:pPr>
            <w:r>
              <w:rPr>
                <w:sz w:val="24"/>
              </w:rPr>
              <w:t xml:space="preserve">вилантерол + умеклидиния бромид</w:t>
            </w:r>
          </w:p>
        </w:tc>
      </w:tr>
      <w:tr>
        <w:tc>
          <w:tcPr>
            <w:tcW w:w="850" w:type="dxa"/>
          </w:tcPr>
          <w:p>
            <w:pPr>
              <w:pStyle w:val="0"/>
              <w:jc w:val="center"/>
            </w:pPr>
            <w:r>
              <w:rPr>
                <w:sz w:val="24"/>
              </w:rPr>
              <w:t xml:space="preserve">765.</w:t>
            </w:r>
          </w:p>
        </w:tc>
        <w:tc>
          <w:tcPr>
            <w:vMerge w:val="continue"/>
          </w:tcPr>
          <w:p/>
        </w:tc>
        <w:tc>
          <w:tcPr>
            <w:vMerge w:val="continue"/>
          </w:tcPr>
          <w:p/>
        </w:tc>
        <w:tc>
          <w:tcPr>
            <w:tcW w:w="3005" w:type="dxa"/>
          </w:tcPr>
          <w:p>
            <w:pPr>
              <w:pStyle w:val="0"/>
              <w:jc w:val="both"/>
            </w:pPr>
            <w:r>
              <w:rPr>
                <w:sz w:val="24"/>
              </w:rPr>
              <w:t xml:space="preserve">гликопиррония бромид + индакатерол</w:t>
            </w:r>
          </w:p>
        </w:tc>
      </w:tr>
      <w:tr>
        <w:tc>
          <w:tcPr>
            <w:gridSpan w:val="2"/>
            <w:tcW w:w="2154" w:type="dxa"/>
          </w:tcPr>
          <w:p>
            <w:pPr>
              <w:pStyle w:val="0"/>
              <w:jc w:val="center"/>
            </w:pPr>
            <w:r>
              <w:rPr>
                <w:sz w:val="24"/>
              </w:rPr>
              <w:t xml:space="preserve">R03B</w:t>
            </w:r>
          </w:p>
        </w:tc>
        <w:tc>
          <w:tcPr>
            <w:tcW w:w="3912" w:type="dxa"/>
          </w:tcPr>
          <w:p>
            <w:pPr>
              <w:pStyle w:val="0"/>
              <w:jc w:val="both"/>
            </w:pPr>
            <w:r>
              <w:rPr>
                <w:sz w:val="24"/>
              </w:rPr>
              <w:t xml:space="preserve">другие средства для лечения обструктивных заболеваний дыхательных путей для ингаляционного введения</w:t>
            </w:r>
          </w:p>
        </w:tc>
        <w:tc>
          <w:tcPr>
            <w:tcW w:w="3005" w:type="dxa"/>
          </w:tcPr>
          <w:p>
            <w:pPr>
              <w:pStyle w:val="0"/>
            </w:pPr>
            <w:r>
              <w:rPr>
                <w:sz w:val="24"/>
              </w:rPr>
            </w:r>
          </w:p>
        </w:tc>
      </w:tr>
      <w:tr>
        <w:tc>
          <w:tcPr>
            <w:tcW w:w="850" w:type="dxa"/>
          </w:tcPr>
          <w:p>
            <w:pPr>
              <w:pStyle w:val="0"/>
              <w:jc w:val="center"/>
            </w:pPr>
            <w:r>
              <w:rPr>
                <w:sz w:val="24"/>
              </w:rPr>
              <w:t xml:space="preserve">766.</w:t>
            </w:r>
          </w:p>
        </w:tc>
        <w:tc>
          <w:tcPr>
            <w:tcW w:w="1304" w:type="dxa"/>
            <w:vMerge w:val="restart"/>
          </w:tcPr>
          <w:p>
            <w:pPr>
              <w:pStyle w:val="0"/>
              <w:jc w:val="center"/>
            </w:pPr>
            <w:r>
              <w:rPr>
                <w:sz w:val="24"/>
              </w:rPr>
              <w:t xml:space="preserve">R03BA</w:t>
            </w:r>
          </w:p>
        </w:tc>
        <w:tc>
          <w:tcPr>
            <w:tcW w:w="3912" w:type="dxa"/>
            <w:vMerge w:val="restart"/>
          </w:tcPr>
          <w:p>
            <w:pPr>
              <w:pStyle w:val="0"/>
              <w:jc w:val="both"/>
            </w:pPr>
            <w:r>
              <w:rPr>
                <w:sz w:val="24"/>
              </w:rPr>
              <w:t xml:space="preserve">глюкокортикоиды</w:t>
            </w:r>
          </w:p>
        </w:tc>
        <w:tc>
          <w:tcPr>
            <w:tcW w:w="3005" w:type="dxa"/>
          </w:tcPr>
          <w:p>
            <w:pPr>
              <w:pStyle w:val="0"/>
              <w:jc w:val="both"/>
            </w:pPr>
            <w:r>
              <w:rPr>
                <w:sz w:val="24"/>
              </w:rPr>
              <w:t xml:space="preserve">беклометазон</w:t>
            </w:r>
          </w:p>
        </w:tc>
      </w:tr>
      <w:tr>
        <w:tc>
          <w:tcPr>
            <w:tcW w:w="850" w:type="dxa"/>
          </w:tcPr>
          <w:p>
            <w:pPr>
              <w:pStyle w:val="0"/>
              <w:jc w:val="center"/>
            </w:pPr>
            <w:r>
              <w:rPr>
                <w:sz w:val="24"/>
              </w:rPr>
              <w:t xml:space="preserve">767.</w:t>
            </w:r>
          </w:p>
        </w:tc>
        <w:tc>
          <w:tcPr>
            <w:vMerge w:val="continue"/>
          </w:tcPr>
          <w:p/>
        </w:tc>
        <w:tc>
          <w:tcPr>
            <w:vMerge w:val="continue"/>
          </w:tcPr>
          <w:p/>
        </w:tc>
        <w:tc>
          <w:tcPr>
            <w:tcW w:w="3005" w:type="dxa"/>
          </w:tcPr>
          <w:p>
            <w:pPr>
              <w:pStyle w:val="0"/>
              <w:jc w:val="both"/>
            </w:pPr>
            <w:r>
              <w:rPr>
                <w:sz w:val="24"/>
              </w:rPr>
              <w:t xml:space="preserve">будесонид</w:t>
            </w:r>
          </w:p>
        </w:tc>
      </w:tr>
      <w:tr>
        <w:tc>
          <w:tcPr>
            <w:tcW w:w="850" w:type="dxa"/>
          </w:tcPr>
          <w:p>
            <w:pPr>
              <w:pStyle w:val="0"/>
              <w:jc w:val="center"/>
            </w:pPr>
            <w:r>
              <w:rPr>
                <w:sz w:val="24"/>
              </w:rPr>
              <w:t xml:space="preserve">768.</w:t>
            </w:r>
          </w:p>
        </w:tc>
        <w:tc>
          <w:tcPr>
            <w:tcW w:w="1304" w:type="dxa"/>
            <w:vMerge w:val="restart"/>
          </w:tcPr>
          <w:p>
            <w:pPr>
              <w:pStyle w:val="0"/>
              <w:jc w:val="center"/>
            </w:pPr>
            <w:r>
              <w:rPr>
                <w:sz w:val="24"/>
              </w:rPr>
              <w:t xml:space="preserve">R03BB</w:t>
            </w:r>
          </w:p>
        </w:tc>
        <w:tc>
          <w:tcPr>
            <w:tcW w:w="3912" w:type="dxa"/>
            <w:vMerge w:val="restart"/>
          </w:tcPr>
          <w:p>
            <w:pPr>
              <w:pStyle w:val="0"/>
              <w:jc w:val="both"/>
            </w:pPr>
            <w:r>
              <w:rPr>
                <w:sz w:val="24"/>
              </w:rPr>
              <w:t xml:space="preserve">антихолинергические средства</w:t>
            </w:r>
          </w:p>
        </w:tc>
        <w:tc>
          <w:tcPr>
            <w:tcW w:w="3005" w:type="dxa"/>
          </w:tcPr>
          <w:p>
            <w:pPr>
              <w:pStyle w:val="0"/>
              <w:jc w:val="both"/>
            </w:pPr>
            <w:r>
              <w:rPr>
                <w:sz w:val="24"/>
              </w:rPr>
              <w:t xml:space="preserve">ипратропия бромид</w:t>
            </w:r>
          </w:p>
        </w:tc>
      </w:tr>
      <w:tr>
        <w:tc>
          <w:tcPr>
            <w:tcW w:w="850" w:type="dxa"/>
          </w:tcPr>
          <w:p>
            <w:pPr>
              <w:pStyle w:val="0"/>
              <w:jc w:val="center"/>
            </w:pPr>
            <w:r>
              <w:rPr>
                <w:sz w:val="24"/>
              </w:rPr>
              <w:t xml:space="preserve">769.</w:t>
            </w:r>
          </w:p>
        </w:tc>
        <w:tc>
          <w:tcPr>
            <w:vMerge w:val="continue"/>
          </w:tcPr>
          <w:p/>
        </w:tc>
        <w:tc>
          <w:tcPr>
            <w:vMerge w:val="continue"/>
          </w:tcPr>
          <w:p/>
        </w:tc>
        <w:tc>
          <w:tcPr>
            <w:tcW w:w="3005" w:type="dxa"/>
          </w:tcPr>
          <w:p>
            <w:pPr>
              <w:pStyle w:val="0"/>
              <w:jc w:val="both"/>
            </w:pPr>
            <w:r>
              <w:rPr>
                <w:sz w:val="24"/>
              </w:rPr>
              <w:t xml:space="preserve">тиотропия бромид</w:t>
            </w:r>
          </w:p>
        </w:tc>
      </w:tr>
      <w:tr>
        <w:tc>
          <w:tcPr>
            <w:tcW w:w="850" w:type="dxa"/>
          </w:tcPr>
          <w:p>
            <w:pPr>
              <w:pStyle w:val="0"/>
              <w:jc w:val="center"/>
            </w:pPr>
            <w:r>
              <w:rPr>
                <w:sz w:val="24"/>
              </w:rPr>
              <w:t xml:space="preserve">770.</w:t>
            </w:r>
          </w:p>
        </w:tc>
        <w:tc>
          <w:tcPr>
            <w:vMerge w:val="continue"/>
          </w:tcPr>
          <w:p/>
        </w:tc>
        <w:tc>
          <w:tcPr>
            <w:vMerge w:val="continue"/>
          </w:tcPr>
          <w:p/>
        </w:tc>
        <w:tc>
          <w:tcPr>
            <w:tcW w:w="3005" w:type="dxa"/>
          </w:tcPr>
          <w:p>
            <w:pPr>
              <w:pStyle w:val="0"/>
              <w:jc w:val="both"/>
            </w:pPr>
            <w:r>
              <w:rPr>
                <w:sz w:val="24"/>
              </w:rPr>
              <w:t xml:space="preserve">гликопиррония бромид</w:t>
            </w:r>
          </w:p>
        </w:tc>
      </w:tr>
      <w:tr>
        <w:tc>
          <w:tcPr>
            <w:tcW w:w="850" w:type="dxa"/>
          </w:tcPr>
          <w:p>
            <w:pPr>
              <w:pStyle w:val="0"/>
              <w:jc w:val="center"/>
            </w:pPr>
            <w:r>
              <w:rPr>
                <w:sz w:val="24"/>
              </w:rPr>
              <w:t xml:space="preserve">771.</w:t>
            </w:r>
          </w:p>
        </w:tc>
        <w:tc>
          <w:tcPr>
            <w:tcW w:w="1304" w:type="dxa"/>
          </w:tcPr>
          <w:p>
            <w:pPr>
              <w:pStyle w:val="0"/>
              <w:jc w:val="center"/>
            </w:pPr>
            <w:r>
              <w:rPr>
                <w:sz w:val="24"/>
              </w:rPr>
              <w:t xml:space="preserve">R03BC</w:t>
            </w:r>
          </w:p>
        </w:tc>
        <w:tc>
          <w:tcPr>
            <w:tcW w:w="3912" w:type="dxa"/>
          </w:tcPr>
          <w:p>
            <w:pPr>
              <w:pStyle w:val="0"/>
              <w:jc w:val="both"/>
            </w:pPr>
            <w:r>
              <w:rPr>
                <w:sz w:val="24"/>
              </w:rPr>
              <w:t xml:space="preserve">противоаллергические средства, кроме глюкокортикоидов</w:t>
            </w:r>
          </w:p>
        </w:tc>
        <w:tc>
          <w:tcPr>
            <w:tcW w:w="3005" w:type="dxa"/>
          </w:tcPr>
          <w:p>
            <w:pPr>
              <w:pStyle w:val="0"/>
              <w:jc w:val="both"/>
            </w:pPr>
            <w:r>
              <w:rPr>
                <w:sz w:val="24"/>
              </w:rPr>
              <w:t xml:space="preserve">кромоглициевая кислота</w:t>
            </w:r>
          </w:p>
        </w:tc>
      </w:tr>
      <w:tr>
        <w:tc>
          <w:tcPr>
            <w:gridSpan w:val="2"/>
            <w:tcW w:w="2154" w:type="dxa"/>
          </w:tcPr>
          <w:p>
            <w:pPr>
              <w:pStyle w:val="0"/>
              <w:jc w:val="center"/>
            </w:pPr>
            <w:r>
              <w:rPr>
                <w:sz w:val="24"/>
              </w:rPr>
              <w:t xml:space="preserve">R03D</w:t>
            </w:r>
          </w:p>
        </w:tc>
        <w:tc>
          <w:tcPr>
            <w:tcW w:w="3912" w:type="dxa"/>
          </w:tcPr>
          <w:p>
            <w:pPr>
              <w:pStyle w:val="0"/>
              <w:jc w:val="both"/>
            </w:pPr>
            <w:r>
              <w:rPr>
                <w:sz w:val="24"/>
              </w:rPr>
              <w:t xml:space="preserve">другие средства системного действия для лечения обструктивных заболеваний дыхательных путей</w:t>
            </w:r>
          </w:p>
        </w:tc>
        <w:tc>
          <w:tcPr>
            <w:tcW w:w="3005" w:type="dxa"/>
          </w:tcPr>
          <w:p>
            <w:pPr>
              <w:pStyle w:val="0"/>
            </w:pPr>
            <w:r>
              <w:rPr>
                <w:sz w:val="24"/>
              </w:rPr>
            </w:r>
          </w:p>
        </w:tc>
      </w:tr>
      <w:tr>
        <w:tc>
          <w:tcPr>
            <w:tcW w:w="850" w:type="dxa"/>
          </w:tcPr>
          <w:p>
            <w:pPr>
              <w:pStyle w:val="0"/>
              <w:jc w:val="center"/>
            </w:pPr>
            <w:r>
              <w:rPr>
                <w:sz w:val="24"/>
              </w:rPr>
              <w:t xml:space="preserve">772.</w:t>
            </w:r>
          </w:p>
        </w:tc>
        <w:tc>
          <w:tcPr>
            <w:tcW w:w="1304" w:type="dxa"/>
          </w:tcPr>
          <w:p>
            <w:pPr>
              <w:pStyle w:val="0"/>
              <w:jc w:val="center"/>
            </w:pPr>
            <w:r>
              <w:rPr>
                <w:sz w:val="24"/>
              </w:rPr>
              <w:t xml:space="preserve">R03DA</w:t>
            </w:r>
          </w:p>
        </w:tc>
        <w:tc>
          <w:tcPr>
            <w:tcW w:w="3912" w:type="dxa"/>
          </w:tcPr>
          <w:p>
            <w:pPr>
              <w:pStyle w:val="0"/>
              <w:jc w:val="both"/>
            </w:pPr>
            <w:r>
              <w:rPr>
                <w:sz w:val="24"/>
              </w:rPr>
              <w:t xml:space="preserve">ксантины</w:t>
            </w:r>
          </w:p>
        </w:tc>
        <w:tc>
          <w:tcPr>
            <w:tcW w:w="3005" w:type="dxa"/>
          </w:tcPr>
          <w:p>
            <w:pPr>
              <w:pStyle w:val="0"/>
              <w:jc w:val="both"/>
            </w:pPr>
            <w:r>
              <w:rPr>
                <w:sz w:val="24"/>
              </w:rPr>
              <w:t xml:space="preserve">аминофиллин</w:t>
            </w:r>
          </w:p>
        </w:tc>
      </w:tr>
      <w:tr>
        <w:tc>
          <w:tcPr>
            <w:tcW w:w="850" w:type="dxa"/>
          </w:tcPr>
          <w:p>
            <w:pPr>
              <w:pStyle w:val="0"/>
              <w:jc w:val="center"/>
            </w:pPr>
            <w:r>
              <w:rPr>
                <w:sz w:val="24"/>
              </w:rPr>
              <w:t xml:space="preserve">773.</w:t>
            </w:r>
          </w:p>
        </w:tc>
        <w:tc>
          <w:tcPr>
            <w:tcW w:w="1304" w:type="dxa"/>
          </w:tcPr>
          <w:p>
            <w:pPr>
              <w:pStyle w:val="0"/>
              <w:jc w:val="center"/>
            </w:pPr>
            <w:r>
              <w:rPr>
                <w:sz w:val="24"/>
              </w:rPr>
              <w:t xml:space="preserve">R03DC</w:t>
            </w:r>
          </w:p>
        </w:tc>
        <w:tc>
          <w:tcPr>
            <w:tcW w:w="3912" w:type="dxa"/>
          </w:tcPr>
          <w:p>
            <w:pPr>
              <w:pStyle w:val="0"/>
              <w:jc w:val="both"/>
            </w:pPr>
            <w:r>
              <w:rPr>
                <w:sz w:val="24"/>
              </w:rPr>
              <w:t xml:space="preserve">блокаторы лейкотриеновых рецепторов</w:t>
            </w:r>
          </w:p>
        </w:tc>
        <w:tc>
          <w:tcPr>
            <w:tcW w:w="3005" w:type="dxa"/>
          </w:tcPr>
          <w:p>
            <w:pPr>
              <w:pStyle w:val="0"/>
              <w:jc w:val="both"/>
            </w:pPr>
            <w:r>
              <w:rPr>
                <w:sz w:val="24"/>
              </w:rPr>
              <w:t xml:space="preserve">зафирлукаст</w:t>
            </w:r>
          </w:p>
        </w:tc>
      </w:tr>
      <w:tr>
        <w:tc>
          <w:tcPr>
            <w:tcW w:w="850" w:type="dxa"/>
          </w:tcPr>
          <w:p>
            <w:pPr>
              <w:pStyle w:val="0"/>
              <w:jc w:val="center"/>
            </w:pPr>
            <w:r>
              <w:rPr>
                <w:sz w:val="24"/>
              </w:rPr>
              <w:t xml:space="preserve">774.</w:t>
            </w:r>
          </w:p>
        </w:tc>
        <w:tc>
          <w:tcPr>
            <w:tcW w:w="1304" w:type="dxa"/>
            <w:vMerge w:val="restart"/>
          </w:tcPr>
          <w:p>
            <w:pPr>
              <w:pStyle w:val="0"/>
              <w:jc w:val="center"/>
            </w:pPr>
            <w:r>
              <w:rPr>
                <w:sz w:val="24"/>
              </w:rPr>
              <w:t xml:space="preserve">R03DX</w:t>
            </w:r>
          </w:p>
        </w:tc>
        <w:tc>
          <w:tcPr>
            <w:tcW w:w="3912" w:type="dxa"/>
            <w:vMerge w:val="restart"/>
          </w:tcPr>
          <w:p>
            <w:pPr>
              <w:pStyle w:val="0"/>
              <w:jc w:val="both"/>
            </w:pPr>
            <w:r>
              <w:rPr>
                <w:sz w:val="24"/>
              </w:rPr>
              <w:t xml:space="preserve">прочие средства системного действия для лечения обструктивных заболеваний дыхательных путей</w:t>
            </w:r>
          </w:p>
        </w:tc>
        <w:tc>
          <w:tcPr>
            <w:tcW w:w="3005" w:type="dxa"/>
          </w:tcPr>
          <w:p>
            <w:pPr>
              <w:pStyle w:val="0"/>
              <w:jc w:val="both"/>
            </w:pPr>
            <w:r>
              <w:rPr>
                <w:sz w:val="24"/>
              </w:rPr>
              <w:t xml:space="preserve">фенспирид</w:t>
            </w:r>
          </w:p>
        </w:tc>
      </w:tr>
      <w:tr>
        <w:tc>
          <w:tcPr>
            <w:tcW w:w="850" w:type="dxa"/>
          </w:tcPr>
          <w:p>
            <w:pPr>
              <w:pStyle w:val="0"/>
              <w:jc w:val="center"/>
            </w:pPr>
            <w:r>
              <w:rPr>
                <w:sz w:val="24"/>
              </w:rPr>
              <w:t xml:space="preserve">775.</w:t>
            </w:r>
          </w:p>
        </w:tc>
        <w:tc>
          <w:tcPr>
            <w:vMerge w:val="continue"/>
          </w:tcPr>
          <w:p/>
        </w:tc>
        <w:tc>
          <w:tcPr>
            <w:vMerge w:val="continue"/>
          </w:tcPr>
          <w:p/>
        </w:tc>
        <w:tc>
          <w:tcPr>
            <w:tcW w:w="3005" w:type="dxa"/>
          </w:tcPr>
          <w:p>
            <w:pPr>
              <w:pStyle w:val="0"/>
              <w:jc w:val="both"/>
            </w:pPr>
            <w:r>
              <w:rPr>
                <w:sz w:val="24"/>
              </w:rPr>
              <w:t xml:space="preserve">омализумаб</w:t>
            </w:r>
          </w:p>
        </w:tc>
      </w:tr>
      <w:tr>
        <w:tc>
          <w:tcPr>
            <w:tcW w:w="850" w:type="dxa"/>
          </w:tcPr>
          <w:p>
            <w:pPr>
              <w:pStyle w:val="0"/>
              <w:jc w:val="center"/>
            </w:pPr>
            <w:r>
              <w:rPr>
                <w:sz w:val="24"/>
              </w:rPr>
              <w:t xml:space="preserve">776.</w:t>
            </w:r>
          </w:p>
        </w:tc>
        <w:tc>
          <w:tcPr>
            <w:vMerge w:val="continue"/>
          </w:tcPr>
          <w:p/>
        </w:tc>
        <w:tc>
          <w:tcPr>
            <w:vMerge w:val="continue"/>
          </w:tcPr>
          <w:p/>
        </w:tc>
        <w:tc>
          <w:tcPr>
            <w:tcW w:w="3005" w:type="dxa"/>
          </w:tcPr>
          <w:p>
            <w:pPr>
              <w:pStyle w:val="0"/>
              <w:jc w:val="both"/>
            </w:pPr>
            <w:r>
              <w:rPr>
                <w:sz w:val="24"/>
              </w:rPr>
              <w:t xml:space="preserve">бенрализумаб</w:t>
            </w:r>
          </w:p>
        </w:tc>
      </w:tr>
      <w:tr>
        <w:tc>
          <w:tcPr>
            <w:tcW w:w="850" w:type="dxa"/>
          </w:tcPr>
          <w:p>
            <w:pPr>
              <w:pStyle w:val="0"/>
              <w:jc w:val="center"/>
            </w:pPr>
            <w:r>
              <w:rPr>
                <w:sz w:val="24"/>
              </w:rPr>
              <w:t xml:space="preserve">777.</w:t>
            </w:r>
          </w:p>
        </w:tc>
        <w:tc>
          <w:tcPr>
            <w:vMerge w:val="continue"/>
          </w:tcPr>
          <w:p/>
        </w:tc>
        <w:tc>
          <w:tcPr>
            <w:vMerge w:val="continue"/>
          </w:tcPr>
          <w:p/>
        </w:tc>
        <w:tc>
          <w:tcPr>
            <w:tcW w:w="3005" w:type="dxa"/>
          </w:tcPr>
          <w:p>
            <w:pPr>
              <w:pStyle w:val="0"/>
              <w:jc w:val="both"/>
            </w:pPr>
            <w:r>
              <w:rPr>
                <w:sz w:val="24"/>
              </w:rPr>
              <w:t xml:space="preserve">реслизумаб</w:t>
            </w:r>
          </w:p>
        </w:tc>
      </w:tr>
      <w:tr>
        <w:tc>
          <w:tcPr>
            <w:tcW w:w="850" w:type="dxa"/>
          </w:tcPr>
          <w:p>
            <w:pPr>
              <w:pStyle w:val="0"/>
              <w:jc w:val="center"/>
            </w:pPr>
            <w:r>
              <w:rPr>
                <w:sz w:val="24"/>
              </w:rPr>
              <w:t xml:space="preserve">778.</w:t>
            </w:r>
          </w:p>
        </w:tc>
        <w:tc>
          <w:tcPr>
            <w:vMerge w:val="continue"/>
          </w:tcPr>
          <w:p/>
        </w:tc>
        <w:tc>
          <w:tcPr>
            <w:vMerge w:val="continue"/>
          </w:tcPr>
          <w:p/>
        </w:tc>
        <w:tc>
          <w:tcPr>
            <w:tcW w:w="3005" w:type="dxa"/>
          </w:tcPr>
          <w:p>
            <w:pPr>
              <w:pStyle w:val="0"/>
              <w:jc w:val="both"/>
            </w:pPr>
            <w:r>
              <w:rPr>
                <w:sz w:val="24"/>
              </w:rPr>
              <w:t xml:space="preserve">мелолизумаб</w:t>
            </w:r>
          </w:p>
        </w:tc>
      </w:tr>
      <w:tr>
        <w:tc>
          <w:tcPr>
            <w:gridSpan w:val="2"/>
            <w:tcW w:w="2154" w:type="dxa"/>
          </w:tcPr>
          <w:p>
            <w:pPr>
              <w:pStyle w:val="0"/>
              <w:jc w:val="center"/>
            </w:pPr>
            <w:r>
              <w:rPr>
                <w:sz w:val="24"/>
              </w:rPr>
              <w:t xml:space="preserve">R05</w:t>
            </w:r>
          </w:p>
        </w:tc>
        <w:tc>
          <w:tcPr>
            <w:tcW w:w="3912" w:type="dxa"/>
          </w:tcPr>
          <w:p>
            <w:pPr>
              <w:pStyle w:val="0"/>
              <w:jc w:val="both"/>
            </w:pPr>
            <w:r>
              <w:rPr>
                <w:sz w:val="24"/>
              </w:rPr>
              <w:t xml:space="preserve">противокашлевые препараты и средства для лечения простудных заболеваний</w:t>
            </w:r>
          </w:p>
        </w:tc>
        <w:tc>
          <w:tcPr>
            <w:tcW w:w="3005" w:type="dxa"/>
          </w:tcPr>
          <w:p>
            <w:pPr>
              <w:pStyle w:val="0"/>
            </w:pPr>
            <w:r>
              <w:rPr>
                <w:sz w:val="24"/>
              </w:rPr>
            </w:r>
          </w:p>
        </w:tc>
      </w:tr>
      <w:tr>
        <w:tc>
          <w:tcPr>
            <w:gridSpan w:val="2"/>
            <w:tcW w:w="2154" w:type="dxa"/>
          </w:tcPr>
          <w:p>
            <w:pPr>
              <w:pStyle w:val="0"/>
              <w:jc w:val="center"/>
            </w:pPr>
            <w:r>
              <w:rPr>
                <w:sz w:val="24"/>
              </w:rPr>
              <w:t xml:space="preserve">R05C</w:t>
            </w:r>
          </w:p>
        </w:tc>
        <w:tc>
          <w:tcPr>
            <w:tcW w:w="3912" w:type="dxa"/>
          </w:tcPr>
          <w:p>
            <w:pPr>
              <w:pStyle w:val="0"/>
              <w:jc w:val="both"/>
            </w:pPr>
            <w:r>
              <w:rPr>
                <w:sz w:val="24"/>
              </w:rPr>
              <w:t xml:space="preserve">отхаркивающие препараты, кроме комбинаций с противокашлевыми средствами</w:t>
            </w:r>
          </w:p>
        </w:tc>
        <w:tc>
          <w:tcPr>
            <w:tcW w:w="3005" w:type="dxa"/>
          </w:tcPr>
          <w:p>
            <w:pPr>
              <w:pStyle w:val="0"/>
            </w:pPr>
            <w:r>
              <w:rPr>
                <w:sz w:val="24"/>
              </w:rPr>
            </w:r>
          </w:p>
        </w:tc>
      </w:tr>
      <w:tr>
        <w:tc>
          <w:tcPr>
            <w:tcW w:w="850" w:type="dxa"/>
          </w:tcPr>
          <w:p>
            <w:pPr>
              <w:pStyle w:val="0"/>
              <w:jc w:val="center"/>
            </w:pPr>
            <w:r>
              <w:rPr>
                <w:sz w:val="24"/>
              </w:rPr>
              <w:t xml:space="preserve">779.</w:t>
            </w:r>
          </w:p>
        </w:tc>
        <w:tc>
          <w:tcPr>
            <w:tcW w:w="1304" w:type="dxa"/>
            <w:vMerge w:val="restart"/>
          </w:tcPr>
          <w:p>
            <w:pPr>
              <w:pStyle w:val="0"/>
              <w:jc w:val="center"/>
            </w:pPr>
            <w:r>
              <w:rPr>
                <w:sz w:val="24"/>
              </w:rPr>
              <w:t xml:space="preserve">R05CB</w:t>
            </w:r>
          </w:p>
        </w:tc>
        <w:tc>
          <w:tcPr>
            <w:tcW w:w="3912" w:type="dxa"/>
            <w:vMerge w:val="restart"/>
          </w:tcPr>
          <w:p>
            <w:pPr>
              <w:pStyle w:val="0"/>
              <w:jc w:val="both"/>
            </w:pPr>
            <w:r>
              <w:rPr>
                <w:sz w:val="24"/>
              </w:rPr>
              <w:t xml:space="preserve">муколитические препараты</w:t>
            </w:r>
          </w:p>
        </w:tc>
        <w:tc>
          <w:tcPr>
            <w:tcW w:w="3005" w:type="dxa"/>
          </w:tcPr>
          <w:p>
            <w:pPr>
              <w:pStyle w:val="0"/>
              <w:jc w:val="both"/>
            </w:pPr>
            <w:r>
              <w:rPr>
                <w:sz w:val="24"/>
              </w:rPr>
              <w:t xml:space="preserve">амброксол</w:t>
            </w:r>
          </w:p>
        </w:tc>
      </w:tr>
      <w:tr>
        <w:tc>
          <w:tcPr>
            <w:tcW w:w="850" w:type="dxa"/>
          </w:tcPr>
          <w:p>
            <w:pPr>
              <w:pStyle w:val="0"/>
              <w:jc w:val="center"/>
            </w:pPr>
            <w:r>
              <w:rPr>
                <w:sz w:val="24"/>
              </w:rPr>
              <w:t xml:space="preserve">780.</w:t>
            </w:r>
          </w:p>
        </w:tc>
        <w:tc>
          <w:tcPr>
            <w:vMerge w:val="continue"/>
          </w:tcPr>
          <w:p/>
        </w:tc>
        <w:tc>
          <w:tcPr>
            <w:vMerge w:val="continue"/>
          </w:tcPr>
          <w:p/>
        </w:tc>
        <w:tc>
          <w:tcPr>
            <w:tcW w:w="3005" w:type="dxa"/>
          </w:tcPr>
          <w:p>
            <w:pPr>
              <w:pStyle w:val="0"/>
              <w:jc w:val="both"/>
            </w:pPr>
            <w:r>
              <w:rPr>
                <w:sz w:val="24"/>
              </w:rPr>
              <w:t xml:space="preserve">ацетилцистеин</w:t>
            </w:r>
          </w:p>
        </w:tc>
      </w:tr>
      <w:tr>
        <w:tc>
          <w:tcPr>
            <w:tcW w:w="850" w:type="dxa"/>
          </w:tcPr>
          <w:p>
            <w:pPr>
              <w:pStyle w:val="0"/>
              <w:jc w:val="center"/>
            </w:pPr>
            <w:r>
              <w:rPr>
                <w:sz w:val="24"/>
              </w:rPr>
              <w:t xml:space="preserve">781.</w:t>
            </w:r>
          </w:p>
        </w:tc>
        <w:tc>
          <w:tcPr>
            <w:vMerge w:val="continue"/>
          </w:tcPr>
          <w:p/>
        </w:tc>
        <w:tc>
          <w:tcPr>
            <w:vMerge w:val="continue"/>
          </w:tcPr>
          <w:p/>
        </w:tc>
        <w:tc>
          <w:tcPr>
            <w:tcW w:w="3005" w:type="dxa"/>
          </w:tcPr>
          <w:p>
            <w:pPr>
              <w:pStyle w:val="0"/>
              <w:jc w:val="both"/>
            </w:pPr>
            <w:r>
              <w:rPr>
                <w:sz w:val="24"/>
              </w:rPr>
              <w:t xml:space="preserve">дорназа альфа</w:t>
            </w:r>
          </w:p>
        </w:tc>
      </w:tr>
      <w:tr>
        <w:tc>
          <w:tcPr>
            <w:gridSpan w:val="2"/>
            <w:tcW w:w="2154" w:type="dxa"/>
          </w:tcPr>
          <w:p>
            <w:pPr>
              <w:pStyle w:val="0"/>
              <w:jc w:val="center"/>
            </w:pPr>
            <w:r>
              <w:rPr>
                <w:sz w:val="24"/>
              </w:rPr>
              <w:t xml:space="preserve">R06</w:t>
            </w:r>
          </w:p>
        </w:tc>
        <w:tc>
          <w:tcPr>
            <w:tcW w:w="3912" w:type="dxa"/>
          </w:tcPr>
          <w:p>
            <w:pPr>
              <w:pStyle w:val="0"/>
              <w:jc w:val="both"/>
            </w:pPr>
            <w:r>
              <w:rPr>
                <w:sz w:val="24"/>
              </w:rPr>
              <w:t xml:space="preserve">антигистаминные средства системного действия</w:t>
            </w:r>
          </w:p>
        </w:tc>
        <w:tc>
          <w:tcPr>
            <w:tcW w:w="3005" w:type="dxa"/>
          </w:tcPr>
          <w:p>
            <w:pPr>
              <w:pStyle w:val="0"/>
            </w:pPr>
            <w:r>
              <w:rPr>
                <w:sz w:val="24"/>
              </w:rPr>
            </w:r>
          </w:p>
        </w:tc>
      </w:tr>
      <w:tr>
        <w:tc>
          <w:tcPr>
            <w:gridSpan w:val="2"/>
            <w:tcW w:w="2154" w:type="dxa"/>
          </w:tcPr>
          <w:p>
            <w:pPr>
              <w:pStyle w:val="0"/>
              <w:jc w:val="center"/>
            </w:pPr>
            <w:r>
              <w:rPr>
                <w:sz w:val="24"/>
              </w:rPr>
              <w:t xml:space="preserve">R06A</w:t>
            </w:r>
          </w:p>
        </w:tc>
        <w:tc>
          <w:tcPr>
            <w:tcW w:w="3912" w:type="dxa"/>
          </w:tcPr>
          <w:p>
            <w:pPr>
              <w:pStyle w:val="0"/>
              <w:jc w:val="both"/>
            </w:pPr>
            <w:r>
              <w:rPr>
                <w:sz w:val="24"/>
              </w:rPr>
              <w:t xml:space="preserve">антигистаминные средства системного действия</w:t>
            </w:r>
          </w:p>
        </w:tc>
        <w:tc>
          <w:tcPr>
            <w:tcW w:w="3005" w:type="dxa"/>
          </w:tcPr>
          <w:p>
            <w:pPr>
              <w:pStyle w:val="0"/>
            </w:pPr>
            <w:r>
              <w:rPr>
                <w:sz w:val="24"/>
              </w:rPr>
            </w:r>
          </w:p>
        </w:tc>
      </w:tr>
      <w:tr>
        <w:tc>
          <w:tcPr>
            <w:tcW w:w="850" w:type="dxa"/>
          </w:tcPr>
          <w:p>
            <w:pPr>
              <w:pStyle w:val="0"/>
              <w:jc w:val="center"/>
            </w:pPr>
            <w:r>
              <w:rPr>
                <w:sz w:val="24"/>
              </w:rPr>
              <w:t xml:space="preserve">782.</w:t>
            </w:r>
          </w:p>
        </w:tc>
        <w:tc>
          <w:tcPr>
            <w:tcW w:w="1304" w:type="dxa"/>
          </w:tcPr>
          <w:p>
            <w:pPr>
              <w:pStyle w:val="0"/>
              <w:jc w:val="center"/>
            </w:pPr>
            <w:r>
              <w:rPr>
                <w:sz w:val="24"/>
              </w:rPr>
              <w:t xml:space="preserve">R06AA</w:t>
            </w:r>
          </w:p>
        </w:tc>
        <w:tc>
          <w:tcPr>
            <w:tcW w:w="3912" w:type="dxa"/>
          </w:tcPr>
          <w:p>
            <w:pPr>
              <w:pStyle w:val="0"/>
              <w:jc w:val="both"/>
            </w:pPr>
            <w:r>
              <w:rPr>
                <w:sz w:val="24"/>
              </w:rPr>
              <w:t xml:space="preserve">эфиры алкиламинов</w:t>
            </w:r>
          </w:p>
        </w:tc>
        <w:tc>
          <w:tcPr>
            <w:tcW w:w="3005" w:type="dxa"/>
          </w:tcPr>
          <w:p>
            <w:pPr>
              <w:pStyle w:val="0"/>
              <w:jc w:val="both"/>
            </w:pPr>
            <w:r>
              <w:rPr>
                <w:sz w:val="24"/>
              </w:rPr>
              <w:t xml:space="preserve">дифенгидрамин</w:t>
            </w:r>
          </w:p>
        </w:tc>
      </w:tr>
      <w:tr>
        <w:tc>
          <w:tcPr>
            <w:tcW w:w="850" w:type="dxa"/>
          </w:tcPr>
          <w:p>
            <w:pPr>
              <w:pStyle w:val="0"/>
              <w:jc w:val="center"/>
            </w:pPr>
            <w:r>
              <w:rPr>
                <w:sz w:val="24"/>
              </w:rPr>
              <w:t xml:space="preserve">783.</w:t>
            </w:r>
          </w:p>
        </w:tc>
        <w:tc>
          <w:tcPr>
            <w:tcW w:w="1304" w:type="dxa"/>
          </w:tcPr>
          <w:p>
            <w:pPr>
              <w:pStyle w:val="0"/>
              <w:jc w:val="center"/>
            </w:pPr>
            <w:r>
              <w:rPr>
                <w:sz w:val="24"/>
              </w:rPr>
              <w:t xml:space="preserve">R06AC</w:t>
            </w:r>
          </w:p>
        </w:tc>
        <w:tc>
          <w:tcPr>
            <w:tcW w:w="3912" w:type="dxa"/>
          </w:tcPr>
          <w:p>
            <w:pPr>
              <w:pStyle w:val="0"/>
              <w:jc w:val="both"/>
            </w:pPr>
            <w:r>
              <w:rPr>
                <w:sz w:val="24"/>
              </w:rPr>
              <w:t xml:space="preserve">замещенные этилендиамины</w:t>
            </w:r>
          </w:p>
        </w:tc>
        <w:tc>
          <w:tcPr>
            <w:tcW w:w="3005" w:type="dxa"/>
          </w:tcPr>
          <w:p>
            <w:pPr>
              <w:pStyle w:val="0"/>
              <w:jc w:val="both"/>
            </w:pPr>
            <w:r>
              <w:rPr>
                <w:sz w:val="24"/>
              </w:rPr>
              <w:t xml:space="preserve">хлоропирамин</w:t>
            </w:r>
          </w:p>
        </w:tc>
      </w:tr>
      <w:tr>
        <w:tc>
          <w:tcPr>
            <w:tcW w:w="850" w:type="dxa"/>
          </w:tcPr>
          <w:p>
            <w:pPr>
              <w:pStyle w:val="0"/>
              <w:jc w:val="center"/>
            </w:pPr>
            <w:r>
              <w:rPr>
                <w:sz w:val="24"/>
              </w:rPr>
              <w:t xml:space="preserve">784.</w:t>
            </w:r>
          </w:p>
        </w:tc>
        <w:tc>
          <w:tcPr>
            <w:tcW w:w="1304" w:type="dxa"/>
          </w:tcPr>
          <w:p>
            <w:pPr>
              <w:pStyle w:val="0"/>
              <w:jc w:val="center"/>
            </w:pPr>
            <w:r>
              <w:rPr>
                <w:sz w:val="24"/>
              </w:rPr>
              <w:t xml:space="preserve">R06AD</w:t>
            </w:r>
          </w:p>
        </w:tc>
        <w:tc>
          <w:tcPr>
            <w:tcW w:w="3912" w:type="dxa"/>
          </w:tcPr>
          <w:p>
            <w:pPr>
              <w:pStyle w:val="0"/>
              <w:jc w:val="both"/>
            </w:pPr>
            <w:r>
              <w:rPr>
                <w:sz w:val="24"/>
              </w:rPr>
              <w:t xml:space="preserve">производные фенотиазина</w:t>
            </w:r>
          </w:p>
        </w:tc>
        <w:tc>
          <w:tcPr>
            <w:tcW w:w="3005" w:type="dxa"/>
          </w:tcPr>
          <w:p>
            <w:pPr>
              <w:pStyle w:val="0"/>
              <w:jc w:val="both"/>
            </w:pPr>
            <w:r>
              <w:rPr>
                <w:sz w:val="24"/>
              </w:rPr>
              <w:t xml:space="preserve">алимемазин</w:t>
            </w:r>
          </w:p>
        </w:tc>
      </w:tr>
      <w:tr>
        <w:tc>
          <w:tcPr>
            <w:tcW w:w="850" w:type="dxa"/>
          </w:tcPr>
          <w:p>
            <w:pPr>
              <w:pStyle w:val="0"/>
              <w:jc w:val="center"/>
            </w:pPr>
            <w:r>
              <w:rPr>
                <w:sz w:val="24"/>
              </w:rPr>
              <w:t xml:space="preserve">785.</w:t>
            </w:r>
          </w:p>
        </w:tc>
        <w:tc>
          <w:tcPr>
            <w:tcW w:w="1304" w:type="dxa"/>
          </w:tcPr>
          <w:p>
            <w:pPr>
              <w:pStyle w:val="0"/>
              <w:jc w:val="center"/>
            </w:pPr>
            <w:r>
              <w:rPr>
                <w:sz w:val="24"/>
              </w:rPr>
              <w:t xml:space="preserve">R06AE</w:t>
            </w:r>
          </w:p>
        </w:tc>
        <w:tc>
          <w:tcPr>
            <w:tcW w:w="3912" w:type="dxa"/>
          </w:tcPr>
          <w:p>
            <w:pPr>
              <w:pStyle w:val="0"/>
              <w:jc w:val="both"/>
            </w:pPr>
            <w:r>
              <w:rPr>
                <w:sz w:val="24"/>
              </w:rPr>
              <w:t xml:space="preserve">производные пиперазина</w:t>
            </w:r>
          </w:p>
        </w:tc>
        <w:tc>
          <w:tcPr>
            <w:tcW w:w="3005" w:type="dxa"/>
          </w:tcPr>
          <w:p>
            <w:pPr>
              <w:pStyle w:val="0"/>
              <w:jc w:val="both"/>
            </w:pPr>
            <w:r>
              <w:rPr>
                <w:sz w:val="24"/>
              </w:rPr>
              <w:t xml:space="preserve">цетиризин</w:t>
            </w:r>
          </w:p>
        </w:tc>
      </w:tr>
      <w:tr>
        <w:tc>
          <w:tcPr>
            <w:tcW w:w="850" w:type="dxa"/>
          </w:tcPr>
          <w:p>
            <w:pPr>
              <w:pStyle w:val="0"/>
              <w:jc w:val="center"/>
            </w:pPr>
            <w:r>
              <w:rPr>
                <w:sz w:val="24"/>
              </w:rPr>
              <w:t xml:space="preserve">786.</w:t>
            </w:r>
          </w:p>
        </w:tc>
        <w:tc>
          <w:tcPr>
            <w:tcW w:w="1304" w:type="dxa"/>
          </w:tcPr>
          <w:p>
            <w:pPr>
              <w:pStyle w:val="0"/>
              <w:jc w:val="center"/>
            </w:pPr>
            <w:r>
              <w:rPr>
                <w:sz w:val="24"/>
              </w:rPr>
              <w:t xml:space="preserve">R06AX</w:t>
            </w:r>
          </w:p>
        </w:tc>
        <w:tc>
          <w:tcPr>
            <w:tcW w:w="3912" w:type="dxa"/>
          </w:tcPr>
          <w:p>
            <w:pPr>
              <w:pStyle w:val="0"/>
              <w:jc w:val="both"/>
            </w:pPr>
            <w:r>
              <w:rPr>
                <w:sz w:val="24"/>
              </w:rPr>
              <w:t xml:space="preserve">другие антигистаминные средства системного действия</w:t>
            </w:r>
          </w:p>
        </w:tc>
        <w:tc>
          <w:tcPr>
            <w:tcW w:w="3005" w:type="dxa"/>
          </w:tcPr>
          <w:p>
            <w:pPr>
              <w:pStyle w:val="0"/>
              <w:jc w:val="both"/>
            </w:pPr>
            <w:r>
              <w:rPr>
                <w:sz w:val="24"/>
              </w:rPr>
              <w:t xml:space="preserve">лоратадин</w:t>
            </w:r>
          </w:p>
        </w:tc>
      </w:tr>
      <w:tr>
        <w:tc>
          <w:tcPr>
            <w:gridSpan w:val="2"/>
            <w:tcW w:w="2154" w:type="dxa"/>
          </w:tcPr>
          <w:p>
            <w:pPr>
              <w:pStyle w:val="0"/>
              <w:jc w:val="center"/>
            </w:pPr>
            <w:r>
              <w:rPr>
                <w:sz w:val="24"/>
              </w:rPr>
              <w:t xml:space="preserve">R07</w:t>
            </w:r>
          </w:p>
        </w:tc>
        <w:tc>
          <w:tcPr>
            <w:tcW w:w="3912" w:type="dxa"/>
          </w:tcPr>
          <w:p>
            <w:pPr>
              <w:pStyle w:val="0"/>
              <w:jc w:val="both"/>
            </w:pPr>
            <w:r>
              <w:rPr>
                <w:sz w:val="24"/>
              </w:rPr>
              <w:t xml:space="preserve">другие препараты для лечения заболеваний дыхательной системы</w:t>
            </w:r>
          </w:p>
        </w:tc>
        <w:tc>
          <w:tcPr>
            <w:tcW w:w="3005" w:type="dxa"/>
          </w:tcPr>
          <w:p>
            <w:pPr>
              <w:pStyle w:val="0"/>
            </w:pPr>
            <w:r>
              <w:rPr>
                <w:sz w:val="24"/>
              </w:rPr>
            </w:r>
          </w:p>
        </w:tc>
      </w:tr>
      <w:tr>
        <w:tc>
          <w:tcPr>
            <w:tcW w:w="850" w:type="dxa"/>
          </w:tcPr>
          <w:p>
            <w:pPr>
              <w:pStyle w:val="0"/>
              <w:jc w:val="center"/>
            </w:pPr>
            <w:r>
              <w:rPr>
                <w:sz w:val="24"/>
              </w:rPr>
              <w:t xml:space="preserve">787.</w:t>
            </w:r>
          </w:p>
        </w:tc>
        <w:tc>
          <w:tcPr>
            <w:tcW w:w="1304" w:type="dxa"/>
          </w:tcPr>
          <w:p>
            <w:pPr>
              <w:pStyle w:val="0"/>
              <w:jc w:val="center"/>
            </w:pPr>
            <w:r>
              <w:rPr>
                <w:sz w:val="24"/>
              </w:rPr>
              <w:t xml:space="preserve">R07A</w:t>
            </w:r>
          </w:p>
        </w:tc>
        <w:tc>
          <w:tcPr>
            <w:tcW w:w="3912" w:type="dxa"/>
          </w:tcPr>
          <w:p>
            <w:pPr>
              <w:pStyle w:val="0"/>
              <w:jc w:val="both"/>
            </w:pPr>
            <w:r>
              <w:rPr>
                <w:sz w:val="24"/>
              </w:rPr>
              <w:t xml:space="preserve">другие препараты для лечения заболеваний дыхательной системы</w:t>
            </w:r>
          </w:p>
        </w:tc>
        <w:tc>
          <w:tcPr>
            <w:tcW w:w="3005" w:type="dxa"/>
          </w:tcPr>
          <w:p>
            <w:pPr>
              <w:pStyle w:val="0"/>
              <w:jc w:val="both"/>
            </w:pPr>
            <w:r>
              <w:rPr>
                <w:sz w:val="24"/>
              </w:rPr>
              <w:t xml:space="preserve">берактант</w:t>
            </w:r>
          </w:p>
        </w:tc>
      </w:tr>
      <w:tr>
        <w:tc>
          <w:tcPr>
            <w:tcW w:w="850" w:type="dxa"/>
          </w:tcPr>
          <w:p>
            <w:pPr>
              <w:pStyle w:val="0"/>
              <w:jc w:val="center"/>
            </w:pPr>
            <w:r>
              <w:rPr>
                <w:sz w:val="24"/>
              </w:rPr>
              <w:t xml:space="preserve">788.</w:t>
            </w:r>
          </w:p>
        </w:tc>
        <w:tc>
          <w:tcPr>
            <w:tcW w:w="1304" w:type="dxa"/>
            <w:vMerge w:val="restart"/>
          </w:tcPr>
          <w:p>
            <w:pPr>
              <w:pStyle w:val="0"/>
              <w:jc w:val="center"/>
            </w:pPr>
            <w:r>
              <w:rPr>
                <w:sz w:val="24"/>
              </w:rPr>
              <w:t xml:space="preserve">R07AA</w:t>
            </w:r>
          </w:p>
        </w:tc>
        <w:tc>
          <w:tcPr>
            <w:tcW w:w="3912" w:type="dxa"/>
            <w:vMerge w:val="restart"/>
          </w:tcPr>
          <w:p>
            <w:pPr>
              <w:pStyle w:val="0"/>
              <w:jc w:val="both"/>
            </w:pPr>
            <w:r>
              <w:rPr>
                <w:sz w:val="24"/>
              </w:rPr>
              <w:t xml:space="preserve">легочные сурфактанты</w:t>
            </w:r>
          </w:p>
        </w:tc>
        <w:tc>
          <w:tcPr>
            <w:tcW w:w="3005" w:type="dxa"/>
          </w:tcPr>
          <w:p>
            <w:pPr>
              <w:pStyle w:val="0"/>
              <w:jc w:val="both"/>
            </w:pPr>
            <w:r>
              <w:rPr>
                <w:sz w:val="24"/>
              </w:rPr>
              <w:t xml:space="preserve">порактант альфа</w:t>
            </w:r>
          </w:p>
        </w:tc>
      </w:tr>
      <w:tr>
        <w:tc>
          <w:tcPr>
            <w:tcW w:w="850" w:type="dxa"/>
          </w:tcPr>
          <w:p>
            <w:pPr>
              <w:pStyle w:val="0"/>
              <w:jc w:val="center"/>
            </w:pPr>
            <w:r>
              <w:rPr>
                <w:sz w:val="24"/>
              </w:rPr>
              <w:t xml:space="preserve">789.</w:t>
            </w:r>
          </w:p>
        </w:tc>
        <w:tc>
          <w:tcPr>
            <w:vMerge w:val="continue"/>
          </w:tcPr>
          <w:p/>
        </w:tc>
        <w:tc>
          <w:tcPr>
            <w:vMerge w:val="continue"/>
          </w:tcPr>
          <w:p/>
        </w:tc>
        <w:tc>
          <w:tcPr>
            <w:tcW w:w="3005" w:type="dxa"/>
          </w:tcPr>
          <w:p>
            <w:pPr>
              <w:pStyle w:val="0"/>
              <w:jc w:val="both"/>
            </w:pPr>
            <w:r>
              <w:rPr>
                <w:sz w:val="24"/>
              </w:rPr>
              <w:t xml:space="preserve">сурфактант-БЛ</w:t>
            </w:r>
          </w:p>
        </w:tc>
      </w:tr>
      <w:tr>
        <w:tc>
          <w:tcPr>
            <w:tcW w:w="850" w:type="dxa"/>
          </w:tcPr>
          <w:p>
            <w:pPr>
              <w:pStyle w:val="0"/>
              <w:jc w:val="center"/>
            </w:pPr>
            <w:r>
              <w:rPr>
                <w:sz w:val="24"/>
              </w:rPr>
              <w:t xml:space="preserve">790.</w:t>
            </w:r>
          </w:p>
        </w:tc>
        <w:tc>
          <w:tcPr>
            <w:tcW w:w="1304" w:type="dxa"/>
            <w:vMerge w:val="restart"/>
          </w:tcPr>
          <w:p>
            <w:pPr>
              <w:pStyle w:val="0"/>
              <w:jc w:val="center"/>
            </w:pPr>
            <w:r>
              <w:rPr>
                <w:sz w:val="24"/>
              </w:rPr>
              <w:t xml:space="preserve">R07AB</w:t>
            </w:r>
          </w:p>
        </w:tc>
        <w:tc>
          <w:tcPr>
            <w:tcW w:w="3912" w:type="dxa"/>
            <w:vMerge w:val="restart"/>
          </w:tcPr>
          <w:p>
            <w:pPr>
              <w:pStyle w:val="0"/>
              <w:jc w:val="both"/>
            </w:pPr>
            <w:r>
              <w:rPr>
                <w:sz w:val="24"/>
              </w:rPr>
              <w:t xml:space="preserve">стимуляторы дыхания</w:t>
            </w:r>
          </w:p>
        </w:tc>
        <w:tc>
          <w:tcPr>
            <w:tcW w:w="3005" w:type="dxa"/>
          </w:tcPr>
          <w:p>
            <w:pPr>
              <w:pStyle w:val="0"/>
              <w:jc w:val="both"/>
            </w:pPr>
            <w:r>
              <w:rPr>
                <w:sz w:val="24"/>
              </w:rPr>
              <w:t xml:space="preserve">аммиак</w:t>
            </w:r>
          </w:p>
        </w:tc>
      </w:tr>
      <w:tr>
        <w:tc>
          <w:tcPr>
            <w:tcW w:w="850" w:type="dxa"/>
          </w:tcPr>
          <w:p>
            <w:pPr>
              <w:pStyle w:val="0"/>
              <w:jc w:val="center"/>
            </w:pPr>
            <w:r>
              <w:rPr>
                <w:sz w:val="24"/>
              </w:rPr>
              <w:t xml:space="preserve">791.</w:t>
            </w:r>
          </w:p>
        </w:tc>
        <w:tc>
          <w:tcPr>
            <w:vMerge w:val="continue"/>
          </w:tcPr>
          <w:p/>
        </w:tc>
        <w:tc>
          <w:tcPr>
            <w:vMerge w:val="continue"/>
          </w:tcPr>
          <w:p/>
        </w:tc>
        <w:tc>
          <w:tcPr>
            <w:tcW w:w="3005" w:type="dxa"/>
          </w:tcPr>
          <w:p>
            <w:pPr>
              <w:pStyle w:val="0"/>
              <w:jc w:val="both"/>
            </w:pPr>
            <w:r>
              <w:rPr>
                <w:sz w:val="24"/>
              </w:rPr>
              <w:t xml:space="preserve">никетамид</w:t>
            </w:r>
          </w:p>
        </w:tc>
      </w:tr>
      <w:tr>
        <w:tc>
          <w:tcPr>
            <w:gridSpan w:val="2"/>
            <w:tcW w:w="2154" w:type="dxa"/>
          </w:tcPr>
          <w:p>
            <w:pPr>
              <w:pStyle w:val="0"/>
              <w:jc w:val="center"/>
            </w:pPr>
            <w:r>
              <w:rPr>
                <w:sz w:val="24"/>
              </w:rPr>
              <w:t xml:space="preserve">S</w:t>
            </w:r>
          </w:p>
        </w:tc>
        <w:tc>
          <w:tcPr>
            <w:gridSpan w:val="2"/>
            <w:tcW w:w="6917" w:type="dxa"/>
          </w:tcPr>
          <w:p>
            <w:pPr>
              <w:pStyle w:val="0"/>
              <w:jc w:val="center"/>
            </w:pPr>
            <w:r>
              <w:rPr>
                <w:sz w:val="24"/>
              </w:rPr>
              <w:t xml:space="preserve">Органы чувств</w:t>
            </w:r>
          </w:p>
        </w:tc>
      </w:tr>
      <w:tr>
        <w:tc>
          <w:tcPr>
            <w:gridSpan w:val="2"/>
            <w:tcW w:w="2154" w:type="dxa"/>
          </w:tcPr>
          <w:p>
            <w:pPr>
              <w:pStyle w:val="0"/>
              <w:jc w:val="center"/>
            </w:pPr>
            <w:r>
              <w:rPr>
                <w:sz w:val="24"/>
              </w:rPr>
              <w:t xml:space="preserve">S01</w:t>
            </w:r>
          </w:p>
        </w:tc>
        <w:tc>
          <w:tcPr>
            <w:tcW w:w="3912" w:type="dxa"/>
          </w:tcPr>
          <w:p>
            <w:pPr>
              <w:pStyle w:val="0"/>
              <w:jc w:val="both"/>
            </w:pPr>
            <w:r>
              <w:rPr>
                <w:sz w:val="24"/>
              </w:rPr>
              <w:t xml:space="preserve">офтальмологические препараты</w:t>
            </w:r>
          </w:p>
        </w:tc>
        <w:tc>
          <w:tcPr>
            <w:tcW w:w="3005" w:type="dxa"/>
          </w:tcPr>
          <w:p>
            <w:pPr>
              <w:pStyle w:val="0"/>
            </w:pPr>
            <w:r>
              <w:rPr>
                <w:sz w:val="24"/>
              </w:rPr>
            </w:r>
          </w:p>
        </w:tc>
      </w:tr>
      <w:tr>
        <w:tc>
          <w:tcPr>
            <w:gridSpan w:val="2"/>
            <w:tcW w:w="2154" w:type="dxa"/>
          </w:tcPr>
          <w:p>
            <w:pPr>
              <w:pStyle w:val="0"/>
              <w:jc w:val="center"/>
            </w:pPr>
            <w:r>
              <w:rPr>
                <w:sz w:val="24"/>
              </w:rPr>
              <w:t xml:space="preserve">S01A</w:t>
            </w:r>
          </w:p>
        </w:tc>
        <w:tc>
          <w:tcPr>
            <w:tcW w:w="3912" w:type="dxa"/>
          </w:tcPr>
          <w:p>
            <w:pPr>
              <w:pStyle w:val="0"/>
              <w:jc w:val="both"/>
            </w:pPr>
            <w:r>
              <w:rPr>
                <w:sz w:val="24"/>
              </w:rPr>
              <w:t xml:space="preserve">противомикробные препараты</w:t>
            </w:r>
          </w:p>
        </w:tc>
        <w:tc>
          <w:tcPr>
            <w:tcW w:w="3005" w:type="dxa"/>
          </w:tcPr>
          <w:p>
            <w:pPr>
              <w:pStyle w:val="0"/>
            </w:pPr>
            <w:r>
              <w:rPr>
                <w:sz w:val="24"/>
              </w:rPr>
            </w:r>
          </w:p>
        </w:tc>
      </w:tr>
      <w:tr>
        <w:tc>
          <w:tcPr>
            <w:tcW w:w="850" w:type="dxa"/>
          </w:tcPr>
          <w:p>
            <w:pPr>
              <w:pStyle w:val="0"/>
              <w:jc w:val="center"/>
            </w:pPr>
            <w:r>
              <w:rPr>
                <w:sz w:val="24"/>
              </w:rPr>
              <w:t xml:space="preserve">792.</w:t>
            </w:r>
          </w:p>
        </w:tc>
        <w:tc>
          <w:tcPr>
            <w:tcW w:w="1304" w:type="dxa"/>
          </w:tcPr>
          <w:p>
            <w:pPr>
              <w:pStyle w:val="0"/>
              <w:jc w:val="center"/>
            </w:pPr>
            <w:r>
              <w:rPr>
                <w:sz w:val="24"/>
              </w:rPr>
              <w:t xml:space="preserve">S01AA</w:t>
            </w:r>
          </w:p>
        </w:tc>
        <w:tc>
          <w:tcPr>
            <w:tcW w:w="3912" w:type="dxa"/>
          </w:tcPr>
          <w:p>
            <w:pPr>
              <w:pStyle w:val="0"/>
              <w:jc w:val="both"/>
            </w:pPr>
            <w:r>
              <w:rPr>
                <w:sz w:val="24"/>
              </w:rPr>
              <w:t xml:space="preserve">антибиотики</w:t>
            </w:r>
          </w:p>
        </w:tc>
        <w:tc>
          <w:tcPr>
            <w:tcW w:w="3005" w:type="dxa"/>
          </w:tcPr>
          <w:p>
            <w:pPr>
              <w:pStyle w:val="0"/>
              <w:jc w:val="both"/>
            </w:pPr>
            <w:r>
              <w:rPr>
                <w:sz w:val="24"/>
              </w:rPr>
              <w:t xml:space="preserve">тетрациклин</w:t>
            </w:r>
          </w:p>
        </w:tc>
      </w:tr>
      <w:tr>
        <w:tc>
          <w:tcPr>
            <w:tcW w:w="850" w:type="dxa"/>
          </w:tcPr>
          <w:p>
            <w:pPr>
              <w:pStyle w:val="0"/>
              <w:jc w:val="center"/>
            </w:pPr>
            <w:r>
              <w:rPr>
                <w:sz w:val="24"/>
              </w:rPr>
              <w:t xml:space="preserve">793.</w:t>
            </w:r>
          </w:p>
        </w:tc>
        <w:tc>
          <w:tcPr>
            <w:tcW w:w="1304" w:type="dxa"/>
          </w:tcPr>
          <w:p>
            <w:pPr>
              <w:pStyle w:val="0"/>
              <w:jc w:val="center"/>
            </w:pPr>
            <w:r>
              <w:rPr>
                <w:sz w:val="24"/>
              </w:rPr>
              <w:t xml:space="preserve">S01AB</w:t>
            </w:r>
          </w:p>
        </w:tc>
        <w:tc>
          <w:tcPr>
            <w:tcW w:w="3912" w:type="dxa"/>
          </w:tcPr>
          <w:p>
            <w:pPr>
              <w:pStyle w:val="0"/>
              <w:jc w:val="both"/>
            </w:pPr>
            <w:r>
              <w:rPr>
                <w:sz w:val="24"/>
              </w:rPr>
              <w:t xml:space="preserve">сульфаниламиды</w:t>
            </w:r>
          </w:p>
        </w:tc>
        <w:tc>
          <w:tcPr>
            <w:tcW w:w="3005" w:type="dxa"/>
          </w:tcPr>
          <w:p>
            <w:pPr>
              <w:pStyle w:val="0"/>
              <w:jc w:val="both"/>
            </w:pPr>
            <w:r>
              <w:rPr>
                <w:sz w:val="24"/>
              </w:rPr>
              <w:t xml:space="preserve">сульфацетамид</w:t>
            </w:r>
          </w:p>
        </w:tc>
      </w:tr>
      <w:tr>
        <w:tc>
          <w:tcPr>
            <w:tcW w:w="850" w:type="dxa"/>
          </w:tcPr>
          <w:p>
            <w:pPr>
              <w:pStyle w:val="0"/>
              <w:jc w:val="center"/>
            </w:pPr>
            <w:r>
              <w:rPr>
                <w:sz w:val="24"/>
              </w:rPr>
              <w:t xml:space="preserve">794.</w:t>
            </w:r>
          </w:p>
        </w:tc>
        <w:tc>
          <w:tcPr>
            <w:tcW w:w="1304" w:type="dxa"/>
            <w:vMerge w:val="restart"/>
          </w:tcPr>
          <w:p>
            <w:pPr>
              <w:pStyle w:val="0"/>
              <w:jc w:val="center"/>
            </w:pPr>
            <w:r>
              <w:rPr>
                <w:sz w:val="24"/>
              </w:rPr>
              <w:t xml:space="preserve">S01AD</w:t>
            </w:r>
          </w:p>
        </w:tc>
        <w:tc>
          <w:tcPr>
            <w:tcW w:w="3912" w:type="dxa"/>
            <w:vMerge w:val="restart"/>
          </w:tcPr>
          <w:p>
            <w:pPr>
              <w:pStyle w:val="0"/>
              <w:jc w:val="both"/>
            </w:pPr>
            <w:r>
              <w:rPr>
                <w:sz w:val="24"/>
              </w:rPr>
              <w:t xml:space="preserve">противовирусные (за исключением ВИЧ) средства</w:t>
            </w:r>
          </w:p>
        </w:tc>
        <w:tc>
          <w:tcPr>
            <w:tcW w:w="3005" w:type="dxa"/>
          </w:tcPr>
          <w:p>
            <w:pPr>
              <w:pStyle w:val="0"/>
              <w:jc w:val="both"/>
            </w:pPr>
            <w:r>
              <w:rPr>
                <w:sz w:val="24"/>
              </w:rPr>
              <w:t xml:space="preserve">интерферон альфа-2b человеческий рекомбинантный + дифенгидрамин</w:t>
            </w:r>
          </w:p>
        </w:tc>
      </w:tr>
      <w:tr>
        <w:tc>
          <w:tcPr>
            <w:tcW w:w="850" w:type="dxa"/>
          </w:tcPr>
          <w:p>
            <w:pPr>
              <w:pStyle w:val="0"/>
              <w:jc w:val="center"/>
            </w:pPr>
            <w:r>
              <w:rPr>
                <w:sz w:val="24"/>
              </w:rPr>
              <w:t xml:space="preserve">795.</w:t>
            </w:r>
          </w:p>
        </w:tc>
        <w:tc>
          <w:tcPr>
            <w:vMerge w:val="continue"/>
          </w:tcPr>
          <w:p/>
        </w:tc>
        <w:tc>
          <w:tcPr>
            <w:vMerge w:val="continue"/>
          </w:tcPr>
          <w:p/>
        </w:tc>
        <w:tc>
          <w:tcPr>
            <w:tcW w:w="3005" w:type="dxa"/>
          </w:tcPr>
          <w:p>
            <w:pPr>
              <w:pStyle w:val="0"/>
              <w:jc w:val="both"/>
            </w:pPr>
            <w:r>
              <w:rPr>
                <w:sz w:val="24"/>
              </w:rPr>
              <w:t xml:space="preserve">полиадениловая кислота + полиуридиловая кислота</w:t>
            </w:r>
          </w:p>
        </w:tc>
      </w:tr>
      <w:tr>
        <w:tc>
          <w:tcPr>
            <w:tcW w:w="850" w:type="dxa"/>
          </w:tcPr>
          <w:p>
            <w:pPr>
              <w:pStyle w:val="0"/>
              <w:jc w:val="center"/>
            </w:pPr>
            <w:r>
              <w:rPr>
                <w:sz w:val="24"/>
              </w:rPr>
              <w:t xml:space="preserve">796.</w:t>
            </w:r>
          </w:p>
        </w:tc>
        <w:tc>
          <w:tcPr>
            <w:tcW w:w="1304" w:type="dxa"/>
            <w:vMerge w:val="restart"/>
          </w:tcPr>
          <w:p>
            <w:pPr>
              <w:pStyle w:val="0"/>
              <w:jc w:val="center"/>
            </w:pPr>
            <w:r>
              <w:rPr>
                <w:sz w:val="24"/>
              </w:rPr>
              <w:t xml:space="preserve">S01CA</w:t>
            </w:r>
          </w:p>
        </w:tc>
        <w:tc>
          <w:tcPr>
            <w:tcW w:w="3912" w:type="dxa"/>
            <w:vMerge w:val="restart"/>
          </w:tcPr>
          <w:p>
            <w:pPr>
              <w:pStyle w:val="0"/>
              <w:jc w:val="both"/>
            </w:pPr>
            <w:r>
              <w:rPr>
                <w:sz w:val="24"/>
              </w:rPr>
              <w:t xml:space="preserve">комбинированные препараты</w:t>
            </w:r>
          </w:p>
        </w:tc>
        <w:tc>
          <w:tcPr>
            <w:tcW w:w="3005" w:type="dxa"/>
          </w:tcPr>
          <w:p>
            <w:pPr>
              <w:pStyle w:val="0"/>
              <w:jc w:val="both"/>
            </w:pPr>
            <w:r>
              <w:rPr>
                <w:sz w:val="24"/>
              </w:rPr>
              <w:t xml:space="preserve">дексаметазон + ципрофлоксацин</w:t>
            </w:r>
          </w:p>
        </w:tc>
      </w:tr>
      <w:tr>
        <w:tc>
          <w:tcPr>
            <w:tcW w:w="850" w:type="dxa"/>
          </w:tcPr>
          <w:p>
            <w:pPr>
              <w:pStyle w:val="0"/>
              <w:jc w:val="center"/>
            </w:pPr>
            <w:r>
              <w:rPr>
                <w:sz w:val="24"/>
              </w:rPr>
              <w:t xml:space="preserve">797.</w:t>
            </w:r>
          </w:p>
        </w:tc>
        <w:tc>
          <w:tcPr>
            <w:vMerge w:val="continue"/>
          </w:tcPr>
          <w:p/>
        </w:tc>
        <w:tc>
          <w:tcPr>
            <w:vMerge w:val="continue"/>
          </w:tcPr>
          <w:p/>
        </w:tc>
        <w:tc>
          <w:tcPr>
            <w:tcW w:w="3005" w:type="dxa"/>
          </w:tcPr>
          <w:p>
            <w:pPr>
              <w:pStyle w:val="0"/>
              <w:jc w:val="both"/>
            </w:pPr>
            <w:r>
              <w:rPr>
                <w:sz w:val="24"/>
              </w:rPr>
              <w:t xml:space="preserve">тобрамицин + дексаметазон</w:t>
            </w:r>
          </w:p>
        </w:tc>
      </w:tr>
      <w:tr>
        <w:tc>
          <w:tcPr>
            <w:gridSpan w:val="2"/>
            <w:tcW w:w="2154" w:type="dxa"/>
          </w:tcPr>
          <w:p>
            <w:pPr>
              <w:pStyle w:val="0"/>
              <w:jc w:val="center"/>
            </w:pPr>
            <w:r>
              <w:rPr>
                <w:sz w:val="24"/>
              </w:rPr>
              <w:t xml:space="preserve">S01E</w:t>
            </w:r>
          </w:p>
        </w:tc>
        <w:tc>
          <w:tcPr>
            <w:tcW w:w="3912" w:type="dxa"/>
          </w:tcPr>
          <w:p>
            <w:pPr>
              <w:pStyle w:val="0"/>
              <w:jc w:val="both"/>
            </w:pPr>
            <w:r>
              <w:rPr>
                <w:sz w:val="24"/>
              </w:rPr>
              <w:t xml:space="preserve">противоглаукомные препараты и миотические средства</w:t>
            </w:r>
          </w:p>
        </w:tc>
        <w:tc>
          <w:tcPr>
            <w:tcW w:w="3005" w:type="dxa"/>
          </w:tcPr>
          <w:p>
            <w:pPr>
              <w:pStyle w:val="0"/>
            </w:pPr>
            <w:r>
              <w:rPr>
                <w:sz w:val="24"/>
              </w:rPr>
            </w:r>
          </w:p>
        </w:tc>
      </w:tr>
      <w:tr>
        <w:tc>
          <w:tcPr>
            <w:tcW w:w="850" w:type="dxa"/>
          </w:tcPr>
          <w:p>
            <w:pPr>
              <w:pStyle w:val="0"/>
              <w:jc w:val="center"/>
            </w:pPr>
            <w:r>
              <w:rPr>
                <w:sz w:val="24"/>
              </w:rPr>
              <w:t xml:space="preserve">798.</w:t>
            </w:r>
          </w:p>
        </w:tc>
        <w:tc>
          <w:tcPr>
            <w:tcW w:w="1304" w:type="dxa"/>
          </w:tcPr>
          <w:p>
            <w:pPr>
              <w:pStyle w:val="0"/>
              <w:jc w:val="center"/>
            </w:pPr>
            <w:r>
              <w:rPr>
                <w:sz w:val="24"/>
              </w:rPr>
              <w:t xml:space="preserve">S01EB</w:t>
            </w:r>
          </w:p>
        </w:tc>
        <w:tc>
          <w:tcPr>
            <w:tcW w:w="3912" w:type="dxa"/>
          </w:tcPr>
          <w:p>
            <w:pPr>
              <w:pStyle w:val="0"/>
              <w:jc w:val="both"/>
            </w:pPr>
            <w:r>
              <w:rPr>
                <w:sz w:val="24"/>
              </w:rPr>
              <w:t xml:space="preserve">парасимпатомиметики</w:t>
            </w:r>
          </w:p>
        </w:tc>
        <w:tc>
          <w:tcPr>
            <w:tcW w:w="3005" w:type="dxa"/>
          </w:tcPr>
          <w:p>
            <w:pPr>
              <w:pStyle w:val="0"/>
              <w:jc w:val="both"/>
            </w:pPr>
            <w:r>
              <w:rPr>
                <w:sz w:val="24"/>
              </w:rPr>
              <w:t xml:space="preserve">пилокарпин</w:t>
            </w:r>
          </w:p>
        </w:tc>
      </w:tr>
      <w:tr>
        <w:tc>
          <w:tcPr>
            <w:tcW w:w="850" w:type="dxa"/>
          </w:tcPr>
          <w:p>
            <w:pPr>
              <w:pStyle w:val="0"/>
              <w:jc w:val="center"/>
            </w:pPr>
            <w:r>
              <w:rPr>
                <w:sz w:val="24"/>
              </w:rPr>
              <w:t xml:space="preserve">799.</w:t>
            </w:r>
          </w:p>
        </w:tc>
        <w:tc>
          <w:tcPr>
            <w:tcW w:w="1304" w:type="dxa"/>
            <w:vMerge w:val="restart"/>
          </w:tcPr>
          <w:p>
            <w:pPr>
              <w:pStyle w:val="0"/>
              <w:jc w:val="center"/>
            </w:pPr>
            <w:r>
              <w:rPr>
                <w:sz w:val="24"/>
              </w:rPr>
              <w:t xml:space="preserve">S01EC</w:t>
            </w:r>
          </w:p>
        </w:tc>
        <w:tc>
          <w:tcPr>
            <w:tcW w:w="3912" w:type="dxa"/>
            <w:vMerge w:val="restart"/>
          </w:tcPr>
          <w:p>
            <w:pPr>
              <w:pStyle w:val="0"/>
              <w:jc w:val="both"/>
            </w:pPr>
            <w:r>
              <w:rPr>
                <w:sz w:val="24"/>
              </w:rPr>
              <w:t xml:space="preserve">ингибиторы карбоангидразы</w:t>
            </w:r>
          </w:p>
        </w:tc>
        <w:tc>
          <w:tcPr>
            <w:tcW w:w="3005" w:type="dxa"/>
          </w:tcPr>
          <w:p>
            <w:pPr>
              <w:pStyle w:val="0"/>
              <w:jc w:val="both"/>
            </w:pPr>
            <w:r>
              <w:rPr>
                <w:sz w:val="24"/>
              </w:rPr>
              <w:t xml:space="preserve">ацетазоламид</w:t>
            </w:r>
          </w:p>
        </w:tc>
      </w:tr>
      <w:tr>
        <w:tc>
          <w:tcPr>
            <w:tcW w:w="850" w:type="dxa"/>
          </w:tcPr>
          <w:p>
            <w:pPr>
              <w:pStyle w:val="0"/>
              <w:jc w:val="center"/>
            </w:pPr>
            <w:r>
              <w:rPr>
                <w:sz w:val="24"/>
              </w:rPr>
              <w:t xml:space="preserve">800.</w:t>
            </w:r>
          </w:p>
        </w:tc>
        <w:tc>
          <w:tcPr>
            <w:vMerge w:val="continue"/>
          </w:tcPr>
          <w:p/>
        </w:tc>
        <w:tc>
          <w:tcPr>
            <w:vMerge w:val="continue"/>
          </w:tcPr>
          <w:p/>
        </w:tc>
        <w:tc>
          <w:tcPr>
            <w:tcW w:w="3005" w:type="dxa"/>
          </w:tcPr>
          <w:p>
            <w:pPr>
              <w:pStyle w:val="0"/>
              <w:jc w:val="both"/>
            </w:pPr>
            <w:r>
              <w:rPr>
                <w:sz w:val="24"/>
              </w:rPr>
              <w:t xml:space="preserve">дорзоламид</w:t>
            </w:r>
          </w:p>
        </w:tc>
      </w:tr>
      <w:tr>
        <w:tc>
          <w:tcPr>
            <w:tcW w:w="850" w:type="dxa"/>
          </w:tcPr>
          <w:p>
            <w:pPr>
              <w:pStyle w:val="0"/>
              <w:jc w:val="center"/>
            </w:pPr>
            <w:r>
              <w:rPr>
                <w:sz w:val="24"/>
              </w:rPr>
              <w:t xml:space="preserve">801.</w:t>
            </w:r>
          </w:p>
        </w:tc>
        <w:tc>
          <w:tcPr>
            <w:tcW w:w="1304" w:type="dxa"/>
          </w:tcPr>
          <w:p>
            <w:pPr>
              <w:pStyle w:val="0"/>
              <w:jc w:val="center"/>
            </w:pPr>
            <w:r>
              <w:rPr>
                <w:sz w:val="24"/>
              </w:rPr>
              <w:t xml:space="preserve">S01ED</w:t>
            </w:r>
          </w:p>
        </w:tc>
        <w:tc>
          <w:tcPr>
            <w:tcW w:w="3912" w:type="dxa"/>
          </w:tcPr>
          <w:p>
            <w:pPr>
              <w:pStyle w:val="0"/>
              <w:jc w:val="both"/>
            </w:pPr>
            <w:r>
              <w:rPr>
                <w:sz w:val="24"/>
              </w:rPr>
              <w:t xml:space="preserve">бета-адреноблокаторы</w:t>
            </w:r>
          </w:p>
        </w:tc>
        <w:tc>
          <w:tcPr>
            <w:tcW w:w="3005" w:type="dxa"/>
          </w:tcPr>
          <w:p>
            <w:pPr>
              <w:pStyle w:val="0"/>
              <w:jc w:val="both"/>
            </w:pPr>
            <w:r>
              <w:rPr>
                <w:sz w:val="24"/>
              </w:rPr>
              <w:t xml:space="preserve">тимолол</w:t>
            </w:r>
          </w:p>
        </w:tc>
      </w:tr>
      <w:tr>
        <w:tc>
          <w:tcPr>
            <w:tcW w:w="850" w:type="dxa"/>
          </w:tcPr>
          <w:p>
            <w:pPr>
              <w:pStyle w:val="0"/>
              <w:jc w:val="center"/>
            </w:pPr>
            <w:r>
              <w:rPr>
                <w:sz w:val="24"/>
              </w:rPr>
              <w:t xml:space="preserve">802.</w:t>
            </w:r>
          </w:p>
        </w:tc>
        <w:tc>
          <w:tcPr>
            <w:tcW w:w="1304" w:type="dxa"/>
          </w:tcPr>
          <w:p>
            <w:pPr>
              <w:pStyle w:val="0"/>
              <w:jc w:val="center"/>
            </w:pPr>
            <w:r>
              <w:rPr>
                <w:sz w:val="24"/>
              </w:rPr>
              <w:t xml:space="preserve">S01EE</w:t>
            </w:r>
          </w:p>
        </w:tc>
        <w:tc>
          <w:tcPr>
            <w:tcW w:w="3912" w:type="dxa"/>
          </w:tcPr>
          <w:p>
            <w:pPr>
              <w:pStyle w:val="0"/>
              <w:jc w:val="both"/>
            </w:pPr>
            <w:r>
              <w:rPr>
                <w:sz w:val="24"/>
              </w:rPr>
              <w:t xml:space="preserve">аналоги простагландинов</w:t>
            </w:r>
          </w:p>
        </w:tc>
        <w:tc>
          <w:tcPr>
            <w:tcW w:w="3005" w:type="dxa"/>
          </w:tcPr>
          <w:p>
            <w:pPr>
              <w:pStyle w:val="0"/>
              <w:jc w:val="both"/>
            </w:pPr>
            <w:r>
              <w:rPr>
                <w:sz w:val="24"/>
              </w:rPr>
              <w:t xml:space="preserve">тафлупрост</w:t>
            </w:r>
          </w:p>
        </w:tc>
      </w:tr>
      <w:tr>
        <w:tc>
          <w:tcPr>
            <w:tcW w:w="850" w:type="dxa"/>
          </w:tcPr>
          <w:p>
            <w:pPr>
              <w:pStyle w:val="0"/>
              <w:jc w:val="center"/>
            </w:pPr>
            <w:r>
              <w:rPr>
                <w:sz w:val="24"/>
              </w:rPr>
              <w:t xml:space="preserve">803.</w:t>
            </w:r>
          </w:p>
        </w:tc>
        <w:tc>
          <w:tcPr>
            <w:tcW w:w="1304" w:type="dxa"/>
          </w:tcPr>
          <w:p>
            <w:pPr>
              <w:pStyle w:val="0"/>
              <w:jc w:val="center"/>
            </w:pPr>
            <w:r>
              <w:rPr>
                <w:sz w:val="24"/>
              </w:rPr>
              <w:t xml:space="preserve">S01EX</w:t>
            </w:r>
          </w:p>
        </w:tc>
        <w:tc>
          <w:tcPr>
            <w:tcW w:w="3912" w:type="dxa"/>
          </w:tcPr>
          <w:p>
            <w:pPr>
              <w:pStyle w:val="0"/>
              <w:jc w:val="both"/>
            </w:pPr>
            <w:r>
              <w:rPr>
                <w:sz w:val="24"/>
              </w:rPr>
              <w:t xml:space="preserve">другие противоглаукомные препараты</w:t>
            </w:r>
          </w:p>
        </w:tc>
        <w:tc>
          <w:tcPr>
            <w:tcW w:w="3005" w:type="dxa"/>
          </w:tcPr>
          <w:p>
            <w:pPr>
              <w:pStyle w:val="0"/>
              <w:jc w:val="both"/>
            </w:pPr>
            <w:r>
              <w:rPr>
                <w:sz w:val="24"/>
              </w:rPr>
              <w:t xml:space="preserve">бутиламиногидроксипропоксифеноксиметилметилоксадиазол</w:t>
            </w:r>
          </w:p>
        </w:tc>
      </w:tr>
      <w:tr>
        <w:tc>
          <w:tcPr>
            <w:gridSpan w:val="2"/>
            <w:tcW w:w="2154" w:type="dxa"/>
          </w:tcPr>
          <w:p>
            <w:pPr>
              <w:pStyle w:val="0"/>
              <w:jc w:val="center"/>
            </w:pPr>
            <w:r>
              <w:rPr>
                <w:sz w:val="24"/>
              </w:rPr>
              <w:t xml:space="preserve">S01F</w:t>
            </w:r>
          </w:p>
        </w:tc>
        <w:tc>
          <w:tcPr>
            <w:tcW w:w="3912" w:type="dxa"/>
          </w:tcPr>
          <w:p>
            <w:pPr>
              <w:pStyle w:val="0"/>
              <w:jc w:val="both"/>
            </w:pPr>
            <w:r>
              <w:rPr>
                <w:sz w:val="24"/>
              </w:rPr>
              <w:t xml:space="preserve">мидриатические и циклоплегические средства</w:t>
            </w:r>
          </w:p>
        </w:tc>
        <w:tc>
          <w:tcPr>
            <w:tcW w:w="3005" w:type="dxa"/>
          </w:tcPr>
          <w:p>
            <w:pPr>
              <w:pStyle w:val="0"/>
            </w:pPr>
            <w:r>
              <w:rPr>
                <w:sz w:val="24"/>
              </w:rPr>
            </w:r>
          </w:p>
        </w:tc>
      </w:tr>
      <w:tr>
        <w:tc>
          <w:tcPr>
            <w:tcW w:w="850" w:type="dxa"/>
          </w:tcPr>
          <w:p>
            <w:pPr>
              <w:pStyle w:val="0"/>
              <w:jc w:val="center"/>
            </w:pPr>
            <w:r>
              <w:rPr>
                <w:sz w:val="24"/>
              </w:rPr>
              <w:t xml:space="preserve">804.</w:t>
            </w:r>
          </w:p>
        </w:tc>
        <w:tc>
          <w:tcPr>
            <w:tcW w:w="1304" w:type="dxa"/>
            <w:vMerge w:val="restart"/>
          </w:tcPr>
          <w:p>
            <w:pPr>
              <w:pStyle w:val="0"/>
              <w:jc w:val="center"/>
            </w:pPr>
            <w:r>
              <w:rPr>
                <w:sz w:val="24"/>
              </w:rPr>
              <w:t xml:space="preserve">S01FA</w:t>
            </w:r>
          </w:p>
        </w:tc>
        <w:tc>
          <w:tcPr>
            <w:tcW w:w="3912" w:type="dxa"/>
            <w:vMerge w:val="restart"/>
          </w:tcPr>
          <w:p>
            <w:pPr>
              <w:pStyle w:val="0"/>
              <w:jc w:val="both"/>
            </w:pPr>
            <w:r>
              <w:rPr>
                <w:sz w:val="24"/>
              </w:rPr>
              <w:t xml:space="preserve">антихолинэргические средства</w:t>
            </w:r>
          </w:p>
        </w:tc>
        <w:tc>
          <w:tcPr>
            <w:tcW w:w="3005" w:type="dxa"/>
          </w:tcPr>
          <w:p>
            <w:pPr>
              <w:pStyle w:val="0"/>
              <w:jc w:val="both"/>
            </w:pPr>
            <w:r>
              <w:rPr>
                <w:sz w:val="24"/>
              </w:rPr>
              <w:t xml:space="preserve">тропикамид</w:t>
            </w:r>
          </w:p>
        </w:tc>
      </w:tr>
      <w:tr>
        <w:tc>
          <w:tcPr>
            <w:tcW w:w="850" w:type="dxa"/>
          </w:tcPr>
          <w:p>
            <w:pPr>
              <w:pStyle w:val="0"/>
              <w:jc w:val="center"/>
            </w:pPr>
            <w:r>
              <w:rPr>
                <w:sz w:val="24"/>
              </w:rPr>
              <w:t xml:space="preserve">805.</w:t>
            </w:r>
          </w:p>
        </w:tc>
        <w:tc>
          <w:tcPr>
            <w:vMerge w:val="continue"/>
          </w:tcPr>
          <w:p/>
        </w:tc>
        <w:tc>
          <w:tcPr>
            <w:vMerge w:val="continue"/>
          </w:tcPr>
          <w:p/>
        </w:tc>
        <w:tc>
          <w:tcPr>
            <w:tcW w:w="3005" w:type="dxa"/>
          </w:tcPr>
          <w:p>
            <w:pPr>
              <w:pStyle w:val="0"/>
              <w:jc w:val="both"/>
            </w:pPr>
            <w:r>
              <w:rPr>
                <w:sz w:val="24"/>
              </w:rPr>
              <w:t xml:space="preserve">циклопентолат</w:t>
            </w:r>
          </w:p>
        </w:tc>
      </w:tr>
      <w:tr>
        <w:tc>
          <w:tcPr>
            <w:gridSpan w:val="2"/>
            <w:tcW w:w="2154" w:type="dxa"/>
          </w:tcPr>
          <w:p>
            <w:pPr>
              <w:pStyle w:val="0"/>
              <w:jc w:val="center"/>
            </w:pPr>
            <w:r>
              <w:rPr>
                <w:sz w:val="24"/>
              </w:rPr>
              <w:t xml:space="preserve">S01H</w:t>
            </w:r>
          </w:p>
        </w:tc>
        <w:tc>
          <w:tcPr>
            <w:tcW w:w="3912" w:type="dxa"/>
          </w:tcPr>
          <w:p>
            <w:pPr>
              <w:pStyle w:val="0"/>
              <w:jc w:val="both"/>
            </w:pPr>
            <w:r>
              <w:rPr>
                <w:sz w:val="24"/>
              </w:rPr>
              <w:t xml:space="preserve">местные анестетики</w:t>
            </w:r>
          </w:p>
        </w:tc>
        <w:tc>
          <w:tcPr>
            <w:tcW w:w="3005" w:type="dxa"/>
          </w:tcPr>
          <w:p>
            <w:pPr>
              <w:pStyle w:val="0"/>
            </w:pPr>
            <w:r>
              <w:rPr>
                <w:sz w:val="24"/>
              </w:rPr>
            </w:r>
          </w:p>
        </w:tc>
      </w:tr>
      <w:tr>
        <w:tc>
          <w:tcPr>
            <w:tcW w:w="850" w:type="dxa"/>
          </w:tcPr>
          <w:p>
            <w:pPr>
              <w:pStyle w:val="0"/>
              <w:jc w:val="center"/>
            </w:pPr>
            <w:r>
              <w:rPr>
                <w:sz w:val="24"/>
              </w:rPr>
              <w:t xml:space="preserve">806.</w:t>
            </w:r>
          </w:p>
        </w:tc>
        <w:tc>
          <w:tcPr>
            <w:tcW w:w="1304" w:type="dxa"/>
            <w:vMerge w:val="restart"/>
          </w:tcPr>
          <w:p>
            <w:pPr>
              <w:pStyle w:val="0"/>
              <w:jc w:val="center"/>
            </w:pPr>
            <w:r>
              <w:rPr>
                <w:sz w:val="24"/>
              </w:rPr>
              <w:t xml:space="preserve">S01HA</w:t>
            </w:r>
          </w:p>
        </w:tc>
        <w:tc>
          <w:tcPr>
            <w:tcW w:w="3912" w:type="dxa"/>
            <w:vMerge w:val="restart"/>
          </w:tcPr>
          <w:p>
            <w:pPr>
              <w:pStyle w:val="0"/>
              <w:jc w:val="both"/>
            </w:pPr>
            <w:r>
              <w:rPr>
                <w:sz w:val="24"/>
              </w:rPr>
              <w:t xml:space="preserve">местные анестетики</w:t>
            </w:r>
          </w:p>
        </w:tc>
        <w:tc>
          <w:tcPr>
            <w:tcW w:w="3005" w:type="dxa"/>
          </w:tcPr>
          <w:p>
            <w:pPr>
              <w:pStyle w:val="0"/>
              <w:jc w:val="both"/>
            </w:pPr>
            <w:r>
              <w:rPr>
                <w:sz w:val="24"/>
              </w:rPr>
              <w:t xml:space="preserve">оксибупрокаин</w:t>
            </w:r>
          </w:p>
        </w:tc>
      </w:tr>
      <w:tr>
        <w:tc>
          <w:tcPr>
            <w:tcW w:w="850" w:type="dxa"/>
          </w:tcPr>
          <w:p>
            <w:pPr>
              <w:pStyle w:val="0"/>
              <w:jc w:val="center"/>
            </w:pPr>
            <w:r>
              <w:rPr>
                <w:sz w:val="24"/>
              </w:rPr>
              <w:t xml:space="preserve">807.</w:t>
            </w:r>
          </w:p>
        </w:tc>
        <w:tc>
          <w:tcPr>
            <w:vMerge w:val="continue"/>
          </w:tcPr>
          <w:p/>
        </w:tc>
        <w:tc>
          <w:tcPr>
            <w:vMerge w:val="continue"/>
          </w:tcPr>
          <w:p/>
        </w:tc>
        <w:tc>
          <w:tcPr>
            <w:tcW w:w="3005" w:type="dxa"/>
          </w:tcPr>
          <w:p>
            <w:pPr>
              <w:pStyle w:val="0"/>
              <w:jc w:val="both"/>
            </w:pPr>
            <w:r>
              <w:rPr>
                <w:sz w:val="24"/>
              </w:rPr>
              <w:t xml:space="preserve">проксиметакаин</w:t>
            </w:r>
          </w:p>
        </w:tc>
      </w:tr>
      <w:tr>
        <w:tc>
          <w:tcPr>
            <w:gridSpan w:val="2"/>
            <w:tcW w:w="2154" w:type="dxa"/>
          </w:tcPr>
          <w:p>
            <w:pPr>
              <w:pStyle w:val="0"/>
              <w:jc w:val="center"/>
            </w:pPr>
            <w:r>
              <w:rPr>
                <w:sz w:val="24"/>
              </w:rPr>
              <w:t xml:space="preserve">S01J</w:t>
            </w:r>
          </w:p>
        </w:tc>
        <w:tc>
          <w:tcPr>
            <w:tcW w:w="3912" w:type="dxa"/>
          </w:tcPr>
          <w:p>
            <w:pPr>
              <w:pStyle w:val="0"/>
              <w:jc w:val="both"/>
            </w:pPr>
            <w:r>
              <w:rPr>
                <w:sz w:val="24"/>
              </w:rPr>
              <w:t xml:space="preserve">диагностические препараты</w:t>
            </w:r>
          </w:p>
        </w:tc>
        <w:tc>
          <w:tcPr>
            <w:tcW w:w="3005" w:type="dxa"/>
          </w:tcPr>
          <w:p>
            <w:pPr>
              <w:pStyle w:val="0"/>
            </w:pPr>
            <w:r>
              <w:rPr>
                <w:sz w:val="24"/>
              </w:rPr>
            </w:r>
          </w:p>
        </w:tc>
      </w:tr>
      <w:tr>
        <w:tc>
          <w:tcPr>
            <w:tcW w:w="850" w:type="dxa"/>
          </w:tcPr>
          <w:p>
            <w:pPr>
              <w:pStyle w:val="0"/>
              <w:jc w:val="center"/>
            </w:pPr>
            <w:r>
              <w:rPr>
                <w:sz w:val="24"/>
              </w:rPr>
              <w:t xml:space="preserve">808.</w:t>
            </w:r>
          </w:p>
        </w:tc>
        <w:tc>
          <w:tcPr>
            <w:tcW w:w="1304" w:type="dxa"/>
          </w:tcPr>
          <w:p>
            <w:pPr>
              <w:pStyle w:val="0"/>
              <w:jc w:val="center"/>
            </w:pPr>
            <w:r>
              <w:rPr>
                <w:sz w:val="24"/>
              </w:rPr>
              <w:t xml:space="preserve">S01JA</w:t>
            </w:r>
          </w:p>
        </w:tc>
        <w:tc>
          <w:tcPr>
            <w:tcW w:w="3912" w:type="dxa"/>
          </w:tcPr>
          <w:p>
            <w:pPr>
              <w:pStyle w:val="0"/>
              <w:jc w:val="both"/>
            </w:pPr>
            <w:r>
              <w:rPr>
                <w:sz w:val="24"/>
              </w:rPr>
              <w:t xml:space="preserve">красящие средства</w:t>
            </w:r>
          </w:p>
        </w:tc>
        <w:tc>
          <w:tcPr>
            <w:tcW w:w="3005" w:type="dxa"/>
          </w:tcPr>
          <w:p>
            <w:pPr>
              <w:pStyle w:val="0"/>
              <w:jc w:val="both"/>
            </w:pPr>
            <w:r>
              <w:rPr>
                <w:sz w:val="24"/>
              </w:rPr>
              <w:t xml:space="preserve">флуоресцеин натрия</w:t>
            </w:r>
          </w:p>
        </w:tc>
      </w:tr>
      <w:tr>
        <w:tc>
          <w:tcPr>
            <w:gridSpan w:val="2"/>
            <w:tcW w:w="2154" w:type="dxa"/>
          </w:tcPr>
          <w:p>
            <w:pPr>
              <w:pStyle w:val="0"/>
              <w:jc w:val="center"/>
            </w:pPr>
            <w:r>
              <w:rPr>
                <w:sz w:val="24"/>
              </w:rPr>
              <w:t xml:space="preserve">S01K</w:t>
            </w:r>
          </w:p>
        </w:tc>
        <w:tc>
          <w:tcPr>
            <w:tcW w:w="3912" w:type="dxa"/>
          </w:tcPr>
          <w:p>
            <w:pPr>
              <w:pStyle w:val="0"/>
              <w:jc w:val="both"/>
            </w:pPr>
            <w:r>
              <w:rPr>
                <w:sz w:val="24"/>
              </w:rPr>
              <w:t xml:space="preserve">препараты, используемые при хирургических вмешательствах в офтальмологии</w:t>
            </w:r>
          </w:p>
        </w:tc>
        <w:tc>
          <w:tcPr>
            <w:tcW w:w="3005" w:type="dxa"/>
          </w:tcPr>
          <w:p>
            <w:pPr>
              <w:pStyle w:val="0"/>
            </w:pPr>
            <w:r>
              <w:rPr>
                <w:sz w:val="24"/>
              </w:rPr>
            </w:r>
          </w:p>
        </w:tc>
      </w:tr>
      <w:tr>
        <w:tc>
          <w:tcPr>
            <w:tcW w:w="850" w:type="dxa"/>
          </w:tcPr>
          <w:p>
            <w:pPr>
              <w:pStyle w:val="0"/>
              <w:jc w:val="center"/>
            </w:pPr>
            <w:r>
              <w:rPr>
                <w:sz w:val="24"/>
              </w:rPr>
              <w:t xml:space="preserve">809.</w:t>
            </w:r>
          </w:p>
        </w:tc>
        <w:tc>
          <w:tcPr>
            <w:tcW w:w="1304" w:type="dxa"/>
          </w:tcPr>
          <w:p>
            <w:pPr>
              <w:pStyle w:val="0"/>
              <w:jc w:val="center"/>
            </w:pPr>
            <w:r>
              <w:rPr>
                <w:sz w:val="24"/>
              </w:rPr>
              <w:t xml:space="preserve">S01KA</w:t>
            </w:r>
          </w:p>
        </w:tc>
        <w:tc>
          <w:tcPr>
            <w:tcW w:w="3912" w:type="dxa"/>
          </w:tcPr>
          <w:p>
            <w:pPr>
              <w:pStyle w:val="0"/>
              <w:jc w:val="both"/>
            </w:pPr>
            <w:r>
              <w:rPr>
                <w:sz w:val="24"/>
              </w:rPr>
              <w:t xml:space="preserve">вискозоэластичные соединения</w:t>
            </w:r>
          </w:p>
        </w:tc>
        <w:tc>
          <w:tcPr>
            <w:tcW w:w="3005" w:type="dxa"/>
          </w:tcPr>
          <w:p>
            <w:pPr>
              <w:pStyle w:val="0"/>
              <w:jc w:val="both"/>
            </w:pPr>
            <w:r>
              <w:rPr>
                <w:sz w:val="24"/>
              </w:rPr>
              <w:t xml:space="preserve">гипромеллоза</w:t>
            </w:r>
          </w:p>
        </w:tc>
      </w:tr>
      <w:tr>
        <w:tc>
          <w:tcPr>
            <w:tcW w:w="850" w:type="dxa"/>
          </w:tcPr>
          <w:p>
            <w:pPr>
              <w:pStyle w:val="0"/>
              <w:jc w:val="center"/>
            </w:pPr>
            <w:r>
              <w:rPr>
                <w:sz w:val="24"/>
              </w:rPr>
              <w:t xml:space="preserve">810.</w:t>
            </w:r>
          </w:p>
        </w:tc>
        <w:tc>
          <w:tcPr>
            <w:tcW w:w="1304" w:type="dxa"/>
            <w:vMerge w:val="restart"/>
          </w:tcPr>
          <w:p>
            <w:pPr>
              <w:pStyle w:val="0"/>
              <w:jc w:val="center"/>
            </w:pPr>
            <w:r>
              <w:rPr>
                <w:sz w:val="24"/>
              </w:rPr>
              <w:t xml:space="preserve">S01XA</w:t>
            </w:r>
          </w:p>
        </w:tc>
        <w:tc>
          <w:tcPr>
            <w:tcW w:w="3912" w:type="dxa"/>
            <w:vMerge w:val="restart"/>
          </w:tcPr>
          <w:p>
            <w:pPr>
              <w:pStyle w:val="0"/>
              <w:jc w:val="both"/>
            </w:pPr>
            <w:r>
              <w:rPr>
                <w:sz w:val="24"/>
              </w:rPr>
              <w:t xml:space="preserve">прочие препараты регенеранты и репаранты в комбинациях</w:t>
            </w:r>
          </w:p>
        </w:tc>
        <w:tc>
          <w:tcPr>
            <w:tcW w:w="3005" w:type="dxa"/>
          </w:tcPr>
          <w:p>
            <w:pPr>
              <w:pStyle w:val="0"/>
              <w:jc w:val="both"/>
            </w:pPr>
            <w:r>
              <w:rPr>
                <w:sz w:val="24"/>
              </w:rPr>
              <w:t xml:space="preserve">таурин</w:t>
            </w:r>
          </w:p>
        </w:tc>
      </w:tr>
      <w:tr>
        <w:tc>
          <w:tcPr>
            <w:tcW w:w="850" w:type="dxa"/>
          </w:tcPr>
          <w:p>
            <w:pPr>
              <w:pStyle w:val="0"/>
              <w:jc w:val="center"/>
            </w:pPr>
            <w:r>
              <w:rPr>
                <w:sz w:val="24"/>
              </w:rPr>
              <w:t xml:space="preserve">811.</w:t>
            </w:r>
          </w:p>
        </w:tc>
        <w:tc>
          <w:tcPr>
            <w:vMerge w:val="continue"/>
          </w:tcPr>
          <w:p/>
        </w:tc>
        <w:tc>
          <w:tcPr>
            <w:vMerge w:val="continue"/>
          </w:tcPr>
          <w:p/>
        </w:tc>
        <w:tc>
          <w:tcPr>
            <w:tcW w:w="3005" w:type="dxa"/>
          </w:tcPr>
          <w:p>
            <w:pPr>
              <w:pStyle w:val="0"/>
              <w:jc w:val="both"/>
            </w:pPr>
            <w:r>
              <w:rPr>
                <w:sz w:val="24"/>
              </w:rPr>
              <w:t xml:space="preserve">дексапантенол</w:t>
            </w:r>
          </w:p>
        </w:tc>
      </w:tr>
      <w:tr>
        <w:tc>
          <w:tcPr>
            <w:gridSpan w:val="2"/>
            <w:tcW w:w="2154" w:type="dxa"/>
          </w:tcPr>
          <w:p>
            <w:pPr>
              <w:pStyle w:val="0"/>
              <w:jc w:val="center"/>
            </w:pPr>
            <w:r>
              <w:rPr>
                <w:sz w:val="24"/>
              </w:rPr>
              <w:t xml:space="preserve">S01L</w:t>
            </w:r>
          </w:p>
        </w:tc>
        <w:tc>
          <w:tcPr>
            <w:tcW w:w="3912" w:type="dxa"/>
          </w:tcPr>
          <w:p>
            <w:pPr>
              <w:pStyle w:val="0"/>
              <w:jc w:val="both"/>
            </w:pPr>
            <w:r>
              <w:rPr>
                <w:sz w:val="24"/>
              </w:rPr>
              <w:t xml:space="preserve">средства, применяемые при заболеваниях сосудистой оболочки глаза</w:t>
            </w:r>
          </w:p>
        </w:tc>
        <w:tc>
          <w:tcPr>
            <w:tcW w:w="3005" w:type="dxa"/>
          </w:tcPr>
          <w:p>
            <w:pPr>
              <w:pStyle w:val="0"/>
            </w:pPr>
            <w:r>
              <w:rPr>
                <w:sz w:val="24"/>
              </w:rPr>
            </w:r>
          </w:p>
        </w:tc>
      </w:tr>
      <w:tr>
        <w:tc>
          <w:tcPr>
            <w:tcW w:w="850" w:type="dxa"/>
          </w:tcPr>
          <w:p>
            <w:pPr>
              <w:pStyle w:val="0"/>
              <w:jc w:val="center"/>
            </w:pPr>
            <w:r>
              <w:rPr>
                <w:sz w:val="24"/>
              </w:rPr>
              <w:t xml:space="preserve">812.</w:t>
            </w:r>
          </w:p>
        </w:tc>
        <w:tc>
          <w:tcPr>
            <w:tcW w:w="1304" w:type="dxa"/>
          </w:tcPr>
          <w:p>
            <w:pPr>
              <w:pStyle w:val="0"/>
              <w:jc w:val="center"/>
            </w:pPr>
            <w:r>
              <w:rPr>
                <w:sz w:val="24"/>
              </w:rPr>
              <w:t xml:space="preserve">S01LA</w:t>
            </w:r>
          </w:p>
        </w:tc>
        <w:tc>
          <w:tcPr>
            <w:tcW w:w="3912" w:type="dxa"/>
          </w:tcPr>
          <w:p>
            <w:pPr>
              <w:pStyle w:val="0"/>
              <w:jc w:val="both"/>
            </w:pPr>
            <w:r>
              <w:rPr>
                <w:sz w:val="24"/>
              </w:rPr>
              <w:t xml:space="preserve">средства, препятствующие новообразованию сосудов</w:t>
            </w:r>
          </w:p>
        </w:tc>
        <w:tc>
          <w:tcPr>
            <w:tcW w:w="3005" w:type="dxa"/>
          </w:tcPr>
          <w:p>
            <w:pPr>
              <w:pStyle w:val="0"/>
              <w:jc w:val="both"/>
            </w:pPr>
            <w:r>
              <w:rPr>
                <w:sz w:val="24"/>
              </w:rPr>
              <w:t xml:space="preserve">ранибизумаб</w:t>
            </w:r>
          </w:p>
        </w:tc>
      </w:tr>
      <w:tr>
        <w:tc>
          <w:tcPr>
            <w:gridSpan w:val="2"/>
            <w:tcW w:w="2154" w:type="dxa"/>
          </w:tcPr>
          <w:p>
            <w:pPr>
              <w:pStyle w:val="0"/>
              <w:jc w:val="center"/>
            </w:pPr>
            <w:r>
              <w:rPr>
                <w:sz w:val="24"/>
              </w:rPr>
              <w:t xml:space="preserve">S02</w:t>
            </w:r>
          </w:p>
        </w:tc>
        <w:tc>
          <w:tcPr>
            <w:tcW w:w="3912" w:type="dxa"/>
          </w:tcPr>
          <w:p>
            <w:pPr>
              <w:pStyle w:val="0"/>
              <w:jc w:val="both"/>
            </w:pPr>
            <w:r>
              <w:rPr>
                <w:sz w:val="24"/>
              </w:rPr>
              <w:t xml:space="preserve">препараты для лечения заболеваний уха</w:t>
            </w:r>
          </w:p>
        </w:tc>
        <w:tc>
          <w:tcPr>
            <w:tcW w:w="3005" w:type="dxa"/>
          </w:tcPr>
          <w:p>
            <w:pPr>
              <w:pStyle w:val="0"/>
            </w:pPr>
            <w:r>
              <w:rPr>
                <w:sz w:val="24"/>
              </w:rPr>
            </w:r>
          </w:p>
        </w:tc>
      </w:tr>
      <w:tr>
        <w:tc>
          <w:tcPr>
            <w:gridSpan w:val="2"/>
            <w:tcW w:w="2154" w:type="dxa"/>
          </w:tcPr>
          <w:p>
            <w:pPr>
              <w:pStyle w:val="0"/>
              <w:jc w:val="center"/>
            </w:pPr>
            <w:r>
              <w:rPr>
                <w:sz w:val="24"/>
              </w:rPr>
              <w:t xml:space="preserve">S02A</w:t>
            </w:r>
          </w:p>
        </w:tc>
        <w:tc>
          <w:tcPr>
            <w:tcW w:w="3912" w:type="dxa"/>
          </w:tcPr>
          <w:p>
            <w:pPr>
              <w:pStyle w:val="0"/>
              <w:jc w:val="both"/>
            </w:pPr>
            <w:r>
              <w:rPr>
                <w:sz w:val="24"/>
              </w:rPr>
              <w:t xml:space="preserve">противомикробные препараты</w:t>
            </w:r>
          </w:p>
        </w:tc>
        <w:tc>
          <w:tcPr>
            <w:tcW w:w="3005" w:type="dxa"/>
          </w:tcPr>
          <w:p>
            <w:pPr>
              <w:pStyle w:val="0"/>
            </w:pPr>
            <w:r>
              <w:rPr>
                <w:sz w:val="24"/>
              </w:rPr>
            </w:r>
          </w:p>
        </w:tc>
      </w:tr>
      <w:tr>
        <w:tc>
          <w:tcPr>
            <w:tcW w:w="850" w:type="dxa"/>
          </w:tcPr>
          <w:p>
            <w:pPr>
              <w:pStyle w:val="0"/>
              <w:jc w:val="center"/>
            </w:pPr>
            <w:r>
              <w:rPr>
                <w:sz w:val="24"/>
              </w:rPr>
              <w:t xml:space="preserve">813.</w:t>
            </w:r>
          </w:p>
        </w:tc>
        <w:tc>
          <w:tcPr>
            <w:tcW w:w="1304" w:type="dxa"/>
          </w:tcPr>
          <w:p>
            <w:pPr>
              <w:pStyle w:val="0"/>
              <w:jc w:val="center"/>
            </w:pPr>
            <w:r>
              <w:rPr>
                <w:sz w:val="24"/>
              </w:rPr>
              <w:t xml:space="preserve">S02AA</w:t>
            </w:r>
          </w:p>
        </w:tc>
        <w:tc>
          <w:tcPr>
            <w:tcW w:w="3912" w:type="dxa"/>
          </w:tcPr>
          <w:p>
            <w:pPr>
              <w:pStyle w:val="0"/>
              <w:jc w:val="both"/>
            </w:pPr>
            <w:r>
              <w:rPr>
                <w:sz w:val="24"/>
              </w:rPr>
              <w:t xml:space="preserve">противомикробные препараты</w:t>
            </w:r>
          </w:p>
        </w:tc>
        <w:tc>
          <w:tcPr>
            <w:tcW w:w="3005" w:type="dxa"/>
          </w:tcPr>
          <w:p>
            <w:pPr>
              <w:pStyle w:val="0"/>
              <w:jc w:val="both"/>
            </w:pPr>
            <w:r>
              <w:rPr>
                <w:sz w:val="24"/>
              </w:rPr>
              <w:t xml:space="preserve">рифамицин</w:t>
            </w:r>
          </w:p>
        </w:tc>
      </w:tr>
      <w:tr>
        <w:tc>
          <w:tcPr>
            <w:gridSpan w:val="2"/>
            <w:tcW w:w="2154" w:type="dxa"/>
          </w:tcPr>
          <w:p>
            <w:pPr>
              <w:pStyle w:val="0"/>
              <w:jc w:val="center"/>
            </w:pPr>
            <w:r>
              <w:rPr>
                <w:sz w:val="24"/>
              </w:rPr>
              <w:t xml:space="preserve">V</w:t>
            </w:r>
          </w:p>
        </w:tc>
        <w:tc>
          <w:tcPr>
            <w:gridSpan w:val="2"/>
            <w:tcW w:w="6917" w:type="dxa"/>
          </w:tcPr>
          <w:p>
            <w:pPr>
              <w:pStyle w:val="0"/>
              <w:jc w:val="center"/>
            </w:pPr>
            <w:r>
              <w:rPr>
                <w:sz w:val="24"/>
              </w:rPr>
              <w:t xml:space="preserve">Прочие препараты</w:t>
            </w:r>
          </w:p>
        </w:tc>
      </w:tr>
      <w:tr>
        <w:tc>
          <w:tcPr>
            <w:gridSpan w:val="2"/>
            <w:tcW w:w="2154" w:type="dxa"/>
          </w:tcPr>
          <w:p>
            <w:pPr>
              <w:pStyle w:val="0"/>
              <w:jc w:val="center"/>
            </w:pPr>
            <w:r>
              <w:rPr>
                <w:sz w:val="24"/>
              </w:rPr>
              <w:t xml:space="preserve">V01</w:t>
            </w:r>
          </w:p>
        </w:tc>
        <w:tc>
          <w:tcPr>
            <w:tcW w:w="3912" w:type="dxa"/>
          </w:tcPr>
          <w:p>
            <w:pPr>
              <w:pStyle w:val="0"/>
              <w:jc w:val="both"/>
            </w:pPr>
            <w:r>
              <w:rPr>
                <w:sz w:val="24"/>
              </w:rPr>
              <w:t xml:space="preserve">аллергены</w:t>
            </w:r>
          </w:p>
        </w:tc>
        <w:tc>
          <w:tcPr>
            <w:tcW w:w="3005" w:type="dxa"/>
          </w:tcPr>
          <w:p>
            <w:pPr>
              <w:pStyle w:val="0"/>
            </w:pPr>
            <w:r>
              <w:rPr>
                <w:sz w:val="24"/>
              </w:rPr>
            </w:r>
          </w:p>
        </w:tc>
      </w:tr>
      <w:tr>
        <w:tc>
          <w:tcPr>
            <w:gridSpan w:val="2"/>
            <w:tcW w:w="2154" w:type="dxa"/>
          </w:tcPr>
          <w:p>
            <w:pPr>
              <w:pStyle w:val="0"/>
              <w:jc w:val="center"/>
            </w:pPr>
            <w:r>
              <w:rPr>
                <w:sz w:val="24"/>
              </w:rPr>
              <w:t xml:space="preserve">V01A</w:t>
            </w:r>
          </w:p>
        </w:tc>
        <w:tc>
          <w:tcPr>
            <w:tcW w:w="3912" w:type="dxa"/>
          </w:tcPr>
          <w:p>
            <w:pPr>
              <w:pStyle w:val="0"/>
              <w:jc w:val="both"/>
            </w:pPr>
            <w:r>
              <w:rPr>
                <w:sz w:val="24"/>
              </w:rPr>
              <w:t xml:space="preserve">аллергены</w:t>
            </w:r>
          </w:p>
        </w:tc>
        <w:tc>
          <w:tcPr>
            <w:tcW w:w="3005" w:type="dxa"/>
          </w:tcPr>
          <w:p>
            <w:pPr>
              <w:pStyle w:val="0"/>
            </w:pPr>
            <w:r>
              <w:rPr>
                <w:sz w:val="24"/>
              </w:rPr>
            </w:r>
          </w:p>
        </w:tc>
      </w:tr>
      <w:tr>
        <w:tc>
          <w:tcPr>
            <w:tcW w:w="850" w:type="dxa"/>
          </w:tcPr>
          <w:p>
            <w:pPr>
              <w:pStyle w:val="0"/>
              <w:jc w:val="center"/>
            </w:pPr>
            <w:r>
              <w:rPr>
                <w:sz w:val="24"/>
              </w:rPr>
              <w:t xml:space="preserve">814.</w:t>
            </w:r>
          </w:p>
        </w:tc>
        <w:tc>
          <w:tcPr>
            <w:tcW w:w="1304" w:type="dxa"/>
            <w:vMerge w:val="restart"/>
          </w:tcPr>
          <w:p>
            <w:pPr>
              <w:pStyle w:val="0"/>
              <w:jc w:val="center"/>
            </w:pPr>
            <w:r>
              <w:rPr>
                <w:sz w:val="24"/>
              </w:rPr>
              <w:t xml:space="preserve">V01AA</w:t>
            </w:r>
          </w:p>
        </w:tc>
        <w:tc>
          <w:tcPr>
            <w:tcW w:w="3912" w:type="dxa"/>
            <w:vMerge w:val="restart"/>
          </w:tcPr>
          <w:p>
            <w:pPr>
              <w:pStyle w:val="0"/>
              <w:jc w:val="both"/>
            </w:pPr>
            <w:r>
              <w:rPr>
                <w:sz w:val="24"/>
              </w:rPr>
              <w:t xml:space="preserve">аллергенов экстракт</w:t>
            </w:r>
          </w:p>
        </w:tc>
        <w:tc>
          <w:tcPr>
            <w:tcW w:w="3005" w:type="dxa"/>
          </w:tcPr>
          <w:p>
            <w:pPr>
              <w:pStyle w:val="0"/>
              <w:jc w:val="both"/>
            </w:pPr>
            <w:r>
              <w:rPr>
                <w:sz w:val="24"/>
              </w:rPr>
              <w:t xml:space="preserve">аллерген бактерий (туберкулезный рекомбинантный)</w:t>
            </w:r>
          </w:p>
        </w:tc>
      </w:tr>
      <w:tr>
        <w:tc>
          <w:tcPr>
            <w:tcW w:w="850" w:type="dxa"/>
          </w:tcPr>
          <w:p>
            <w:pPr>
              <w:pStyle w:val="0"/>
              <w:jc w:val="center"/>
            </w:pPr>
            <w:r>
              <w:rPr>
                <w:sz w:val="24"/>
              </w:rPr>
              <w:t xml:space="preserve">815.</w:t>
            </w:r>
          </w:p>
        </w:tc>
        <w:tc>
          <w:tcPr>
            <w:vMerge w:val="continue"/>
          </w:tcPr>
          <w:p/>
        </w:tc>
        <w:tc>
          <w:tcPr>
            <w:vMerge w:val="continue"/>
          </w:tcPr>
          <w:p/>
        </w:tc>
        <w:tc>
          <w:tcPr>
            <w:tcW w:w="3005" w:type="dxa"/>
          </w:tcPr>
          <w:p>
            <w:pPr>
              <w:pStyle w:val="0"/>
              <w:jc w:val="both"/>
            </w:pPr>
            <w:r>
              <w:rPr>
                <w:sz w:val="24"/>
              </w:rPr>
              <w:t xml:space="preserve">аллергены бактерий</w:t>
            </w:r>
          </w:p>
        </w:tc>
      </w:tr>
      <w:tr>
        <w:tc>
          <w:tcPr>
            <w:gridSpan w:val="2"/>
            <w:tcW w:w="2154" w:type="dxa"/>
          </w:tcPr>
          <w:p>
            <w:pPr>
              <w:pStyle w:val="0"/>
              <w:jc w:val="center"/>
            </w:pPr>
            <w:r>
              <w:rPr>
                <w:sz w:val="24"/>
              </w:rPr>
              <w:t xml:space="preserve">V03</w:t>
            </w:r>
          </w:p>
        </w:tc>
        <w:tc>
          <w:tcPr>
            <w:tcW w:w="3912" w:type="dxa"/>
          </w:tcPr>
          <w:p>
            <w:pPr>
              <w:pStyle w:val="0"/>
              <w:jc w:val="both"/>
            </w:pPr>
            <w:r>
              <w:rPr>
                <w:sz w:val="24"/>
              </w:rPr>
              <w:t xml:space="preserve">другие лечебные средства</w:t>
            </w:r>
          </w:p>
        </w:tc>
        <w:tc>
          <w:tcPr>
            <w:tcW w:w="3005" w:type="dxa"/>
          </w:tcPr>
          <w:p>
            <w:pPr>
              <w:pStyle w:val="0"/>
            </w:pPr>
            <w:r>
              <w:rPr>
                <w:sz w:val="24"/>
              </w:rPr>
            </w:r>
          </w:p>
        </w:tc>
      </w:tr>
      <w:tr>
        <w:tc>
          <w:tcPr>
            <w:tcW w:w="850" w:type="dxa"/>
          </w:tcPr>
          <w:p>
            <w:pPr>
              <w:pStyle w:val="0"/>
              <w:jc w:val="center"/>
            </w:pPr>
            <w:r>
              <w:rPr>
                <w:sz w:val="24"/>
              </w:rPr>
              <w:t xml:space="preserve">816.</w:t>
            </w:r>
          </w:p>
        </w:tc>
        <w:tc>
          <w:tcPr>
            <w:tcW w:w="1304" w:type="dxa"/>
            <w:vMerge w:val="restart"/>
          </w:tcPr>
          <w:p>
            <w:pPr>
              <w:pStyle w:val="0"/>
              <w:jc w:val="center"/>
            </w:pPr>
            <w:r>
              <w:rPr>
                <w:sz w:val="24"/>
              </w:rPr>
              <w:t xml:space="preserve">V03AB</w:t>
            </w:r>
          </w:p>
        </w:tc>
        <w:tc>
          <w:tcPr>
            <w:tcW w:w="3912" w:type="dxa"/>
            <w:vMerge w:val="restart"/>
          </w:tcPr>
          <w:p>
            <w:pPr>
              <w:pStyle w:val="0"/>
              <w:jc w:val="both"/>
            </w:pPr>
            <w:r>
              <w:rPr>
                <w:sz w:val="24"/>
              </w:rPr>
              <w:t xml:space="preserve">антидоты</w:t>
            </w:r>
          </w:p>
        </w:tc>
        <w:tc>
          <w:tcPr>
            <w:tcW w:w="3005" w:type="dxa"/>
          </w:tcPr>
          <w:p>
            <w:pPr>
              <w:pStyle w:val="0"/>
              <w:jc w:val="both"/>
            </w:pPr>
            <w:r>
              <w:rPr>
                <w:sz w:val="24"/>
              </w:rPr>
              <w:t xml:space="preserve">димеркаптопропансульфонат натрия</w:t>
            </w:r>
          </w:p>
        </w:tc>
      </w:tr>
      <w:tr>
        <w:tc>
          <w:tcPr>
            <w:tcW w:w="850" w:type="dxa"/>
          </w:tcPr>
          <w:p>
            <w:pPr>
              <w:pStyle w:val="0"/>
              <w:jc w:val="center"/>
            </w:pPr>
            <w:r>
              <w:rPr>
                <w:sz w:val="24"/>
              </w:rPr>
              <w:t xml:space="preserve">817.</w:t>
            </w:r>
          </w:p>
        </w:tc>
        <w:tc>
          <w:tcPr>
            <w:vMerge w:val="continue"/>
          </w:tcPr>
          <w:p/>
        </w:tc>
        <w:tc>
          <w:tcPr>
            <w:vMerge w:val="continue"/>
          </w:tcPr>
          <w:p/>
        </w:tc>
        <w:tc>
          <w:tcPr>
            <w:tcW w:w="3005" w:type="dxa"/>
          </w:tcPr>
          <w:p>
            <w:pPr>
              <w:pStyle w:val="0"/>
              <w:jc w:val="both"/>
            </w:pPr>
            <w:r>
              <w:rPr>
                <w:sz w:val="24"/>
              </w:rPr>
              <w:t xml:space="preserve">калий-железо гексацианоферрат</w:t>
            </w:r>
          </w:p>
        </w:tc>
      </w:tr>
      <w:tr>
        <w:tc>
          <w:tcPr>
            <w:tcW w:w="850" w:type="dxa"/>
          </w:tcPr>
          <w:p>
            <w:pPr>
              <w:pStyle w:val="0"/>
              <w:jc w:val="center"/>
            </w:pPr>
            <w:r>
              <w:rPr>
                <w:sz w:val="24"/>
              </w:rPr>
              <w:t xml:space="preserve">818.</w:t>
            </w:r>
          </w:p>
        </w:tc>
        <w:tc>
          <w:tcPr>
            <w:vMerge w:val="continue"/>
          </w:tcPr>
          <w:p/>
        </w:tc>
        <w:tc>
          <w:tcPr>
            <w:vMerge w:val="continue"/>
          </w:tcPr>
          <w:p/>
        </w:tc>
        <w:tc>
          <w:tcPr>
            <w:tcW w:w="3005" w:type="dxa"/>
          </w:tcPr>
          <w:p>
            <w:pPr>
              <w:pStyle w:val="0"/>
              <w:jc w:val="both"/>
            </w:pPr>
            <w:r>
              <w:rPr>
                <w:sz w:val="24"/>
              </w:rPr>
              <w:t xml:space="preserve">кальция тринатрия пентетат</w:t>
            </w:r>
          </w:p>
        </w:tc>
      </w:tr>
      <w:tr>
        <w:tc>
          <w:tcPr>
            <w:tcW w:w="850" w:type="dxa"/>
          </w:tcPr>
          <w:p>
            <w:pPr>
              <w:pStyle w:val="0"/>
              <w:jc w:val="center"/>
            </w:pPr>
            <w:r>
              <w:rPr>
                <w:sz w:val="24"/>
              </w:rPr>
              <w:t xml:space="preserve">819.</w:t>
            </w:r>
          </w:p>
        </w:tc>
        <w:tc>
          <w:tcPr>
            <w:vMerge w:val="continue"/>
          </w:tcPr>
          <w:p/>
        </w:tc>
        <w:tc>
          <w:tcPr>
            <w:vMerge w:val="continue"/>
          </w:tcPr>
          <w:p/>
        </w:tc>
        <w:tc>
          <w:tcPr>
            <w:tcW w:w="3005" w:type="dxa"/>
          </w:tcPr>
          <w:p>
            <w:pPr>
              <w:pStyle w:val="0"/>
              <w:jc w:val="both"/>
            </w:pPr>
            <w:r>
              <w:rPr>
                <w:sz w:val="24"/>
              </w:rPr>
              <w:t xml:space="preserve">карбоксим</w:t>
            </w:r>
          </w:p>
        </w:tc>
      </w:tr>
      <w:tr>
        <w:tc>
          <w:tcPr>
            <w:tcW w:w="850" w:type="dxa"/>
          </w:tcPr>
          <w:p>
            <w:pPr>
              <w:pStyle w:val="0"/>
              <w:jc w:val="center"/>
            </w:pPr>
            <w:r>
              <w:rPr>
                <w:sz w:val="24"/>
              </w:rPr>
              <w:t xml:space="preserve">820.</w:t>
            </w:r>
          </w:p>
        </w:tc>
        <w:tc>
          <w:tcPr>
            <w:vMerge w:val="continue"/>
          </w:tcPr>
          <w:p/>
        </w:tc>
        <w:tc>
          <w:tcPr>
            <w:vMerge w:val="continue"/>
          </w:tcPr>
          <w:p/>
        </w:tc>
        <w:tc>
          <w:tcPr>
            <w:tcW w:w="3005" w:type="dxa"/>
          </w:tcPr>
          <w:p>
            <w:pPr>
              <w:pStyle w:val="0"/>
              <w:jc w:val="both"/>
            </w:pPr>
            <w:r>
              <w:rPr>
                <w:sz w:val="24"/>
              </w:rPr>
              <w:t xml:space="preserve">налоксон</w:t>
            </w:r>
          </w:p>
        </w:tc>
      </w:tr>
      <w:tr>
        <w:tc>
          <w:tcPr>
            <w:tcW w:w="850" w:type="dxa"/>
          </w:tcPr>
          <w:p>
            <w:pPr>
              <w:pStyle w:val="0"/>
              <w:jc w:val="center"/>
            </w:pPr>
            <w:r>
              <w:rPr>
                <w:sz w:val="24"/>
              </w:rPr>
              <w:t xml:space="preserve">821.</w:t>
            </w:r>
          </w:p>
        </w:tc>
        <w:tc>
          <w:tcPr>
            <w:vMerge w:val="continue"/>
          </w:tcPr>
          <w:p/>
        </w:tc>
        <w:tc>
          <w:tcPr>
            <w:vMerge w:val="continue"/>
          </w:tcPr>
          <w:p/>
        </w:tc>
        <w:tc>
          <w:tcPr>
            <w:tcW w:w="3005" w:type="dxa"/>
          </w:tcPr>
          <w:p>
            <w:pPr>
              <w:pStyle w:val="0"/>
              <w:jc w:val="both"/>
            </w:pPr>
            <w:r>
              <w:rPr>
                <w:sz w:val="24"/>
              </w:rPr>
              <w:t xml:space="preserve">натрия тиосульфат</w:t>
            </w:r>
          </w:p>
        </w:tc>
      </w:tr>
      <w:tr>
        <w:tc>
          <w:tcPr>
            <w:tcW w:w="850" w:type="dxa"/>
          </w:tcPr>
          <w:p>
            <w:pPr>
              <w:pStyle w:val="0"/>
              <w:jc w:val="center"/>
            </w:pPr>
            <w:r>
              <w:rPr>
                <w:sz w:val="24"/>
              </w:rPr>
              <w:t xml:space="preserve">822.</w:t>
            </w:r>
          </w:p>
        </w:tc>
        <w:tc>
          <w:tcPr>
            <w:vMerge w:val="continue"/>
          </w:tcPr>
          <w:p/>
        </w:tc>
        <w:tc>
          <w:tcPr>
            <w:vMerge w:val="continue"/>
          </w:tcPr>
          <w:p/>
        </w:tc>
        <w:tc>
          <w:tcPr>
            <w:tcW w:w="3005" w:type="dxa"/>
          </w:tcPr>
          <w:p>
            <w:pPr>
              <w:pStyle w:val="0"/>
              <w:jc w:val="both"/>
            </w:pPr>
            <w:r>
              <w:rPr>
                <w:sz w:val="24"/>
              </w:rPr>
              <w:t xml:space="preserve">протамина сульфат</w:t>
            </w:r>
          </w:p>
        </w:tc>
      </w:tr>
      <w:tr>
        <w:tc>
          <w:tcPr>
            <w:tcW w:w="850" w:type="dxa"/>
          </w:tcPr>
          <w:p>
            <w:pPr>
              <w:pStyle w:val="0"/>
              <w:jc w:val="center"/>
            </w:pPr>
            <w:r>
              <w:rPr>
                <w:sz w:val="24"/>
              </w:rPr>
              <w:t xml:space="preserve">823.</w:t>
            </w:r>
          </w:p>
        </w:tc>
        <w:tc>
          <w:tcPr>
            <w:vMerge w:val="continue"/>
          </w:tcPr>
          <w:p/>
        </w:tc>
        <w:tc>
          <w:tcPr>
            <w:vMerge w:val="continue"/>
          </w:tcPr>
          <w:p/>
        </w:tc>
        <w:tc>
          <w:tcPr>
            <w:tcW w:w="3005" w:type="dxa"/>
          </w:tcPr>
          <w:p>
            <w:pPr>
              <w:pStyle w:val="0"/>
              <w:jc w:val="both"/>
            </w:pPr>
            <w:r>
              <w:rPr>
                <w:sz w:val="24"/>
              </w:rPr>
              <w:t xml:space="preserve">цинка бисвинилимидазола диацетат</w:t>
            </w:r>
          </w:p>
        </w:tc>
      </w:tr>
      <w:tr>
        <w:tc>
          <w:tcPr>
            <w:tcW w:w="850" w:type="dxa"/>
          </w:tcPr>
          <w:p>
            <w:pPr>
              <w:pStyle w:val="0"/>
              <w:jc w:val="center"/>
            </w:pPr>
            <w:r>
              <w:rPr>
                <w:sz w:val="24"/>
              </w:rPr>
              <w:t xml:space="preserve">824.</w:t>
            </w:r>
          </w:p>
        </w:tc>
        <w:tc>
          <w:tcPr>
            <w:vMerge w:val="continue"/>
          </w:tcPr>
          <w:p/>
        </w:tc>
        <w:tc>
          <w:tcPr>
            <w:vMerge w:val="continue"/>
          </w:tcPr>
          <w:p/>
        </w:tc>
        <w:tc>
          <w:tcPr>
            <w:tcW w:w="3005" w:type="dxa"/>
          </w:tcPr>
          <w:p>
            <w:pPr>
              <w:pStyle w:val="0"/>
              <w:jc w:val="both"/>
            </w:pPr>
            <w:r>
              <w:rPr>
                <w:sz w:val="24"/>
              </w:rPr>
              <w:t xml:space="preserve">сугаммадекс</w:t>
            </w:r>
          </w:p>
        </w:tc>
      </w:tr>
      <w:tr>
        <w:tc>
          <w:tcPr>
            <w:tcW w:w="850" w:type="dxa"/>
          </w:tcPr>
          <w:p>
            <w:pPr>
              <w:pStyle w:val="0"/>
              <w:jc w:val="center"/>
            </w:pPr>
            <w:r>
              <w:rPr>
                <w:sz w:val="24"/>
              </w:rPr>
              <w:t xml:space="preserve">825.</w:t>
            </w:r>
          </w:p>
        </w:tc>
        <w:tc>
          <w:tcPr>
            <w:tcW w:w="1304" w:type="dxa"/>
          </w:tcPr>
          <w:p>
            <w:pPr>
              <w:pStyle w:val="0"/>
              <w:jc w:val="center"/>
            </w:pPr>
            <w:r>
              <w:rPr>
                <w:sz w:val="24"/>
              </w:rPr>
              <w:t xml:space="preserve">V03AC</w:t>
            </w:r>
          </w:p>
        </w:tc>
        <w:tc>
          <w:tcPr>
            <w:tcW w:w="3912" w:type="dxa"/>
          </w:tcPr>
          <w:p>
            <w:pPr>
              <w:pStyle w:val="0"/>
              <w:jc w:val="both"/>
            </w:pPr>
            <w:r>
              <w:rPr>
                <w:sz w:val="24"/>
              </w:rPr>
              <w:t xml:space="preserve">железосвязывающие препараты</w:t>
            </w:r>
          </w:p>
        </w:tc>
        <w:tc>
          <w:tcPr>
            <w:tcW w:w="3005" w:type="dxa"/>
          </w:tcPr>
          <w:p>
            <w:pPr>
              <w:pStyle w:val="0"/>
              <w:jc w:val="both"/>
            </w:pPr>
            <w:r>
              <w:rPr>
                <w:sz w:val="24"/>
              </w:rPr>
              <w:t xml:space="preserve">деферазирокс</w:t>
            </w:r>
          </w:p>
        </w:tc>
      </w:tr>
      <w:tr>
        <w:tc>
          <w:tcPr>
            <w:tcW w:w="850" w:type="dxa"/>
          </w:tcPr>
          <w:p>
            <w:pPr>
              <w:pStyle w:val="0"/>
              <w:jc w:val="center"/>
            </w:pPr>
            <w:r>
              <w:rPr>
                <w:sz w:val="24"/>
              </w:rPr>
              <w:t xml:space="preserve">826.</w:t>
            </w:r>
          </w:p>
        </w:tc>
        <w:tc>
          <w:tcPr>
            <w:tcW w:w="1304" w:type="dxa"/>
            <w:vMerge w:val="restart"/>
          </w:tcPr>
          <w:p>
            <w:pPr>
              <w:pStyle w:val="0"/>
              <w:jc w:val="center"/>
            </w:pPr>
            <w:r>
              <w:rPr>
                <w:sz w:val="24"/>
              </w:rPr>
              <w:t xml:space="preserve">V03AE</w:t>
            </w:r>
          </w:p>
        </w:tc>
        <w:tc>
          <w:tcPr>
            <w:tcW w:w="3912" w:type="dxa"/>
            <w:vMerge w:val="restart"/>
          </w:tcPr>
          <w:p>
            <w:pPr>
              <w:pStyle w:val="0"/>
              <w:jc w:val="both"/>
            </w:pPr>
            <w:r>
              <w:rPr>
                <w:sz w:val="24"/>
              </w:rPr>
              <w:t xml:space="preserve">препараты для лечения гиперкалиемии и гиперфосфатемии</w:t>
            </w:r>
          </w:p>
        </w:tc>
        <w:tc>
          <w:tcPr>
            <w:tcW w:w="3005" w:type="dxa"/>
          </w:tcPr>
          <w:p>
            <w:pPr>
              <w:pStyle w:val="0"/>
              <w:jc w:val="both"/>
            </w:pPr>
            <w:r>
              <w:rPr>
                <w:sz w:val="24"/>
              </w:rPr>
              <w:t xml:space="preserve">комплекс бета-железа (III) оксигидроксида, сахарозы и крахмала</w:t>
            </w:r>
          </w:p>
        </w:tc>
      </w:tr>
      <w:tr>
        <w:tc>
          <w:tcPr>
            <w:tcW w:w="850" w:type="dxa"/>
          </w:tcPr>
          <w:p>
            <w:pPr>
              <w:pStyle w:val="0"/>
              <w:jc w:val="center"/>
            </w:pPr>
            <w:r>
              <w:rPr>
                <w:sz w:val="24"/>
              </w:rPr>
              <w:t xml:space="preserve">827.</w:t>
            </w:r>
          </w:p>
        </w:tc>
        <w:tc>
          <w:tcPr>
            <w:vMerge w:val="continue"/>
          </w:tcPr>
          <w:p/>
        </w:tc>
        <w:tc>
          <w:tcPr>
            <w:vMerge w:val="continue"/>
          </w:tcPr>
          <w:p/>
        </w:tc>
        <w:tc>
          <w:tcPr>
            <w:tcW w:w="3005" w:type="dxa"/>
          </w:tcPr>
          <w:p>
            <w:pPr>
              <w:pStyle w:val="0"/>
              <w:jc w:val="both"/>
            </w:pPr>
            <w:r>
              <w:rPr>
                <w:sz w:val="24"/>
              </w:rPr>
              <w:t xml:space="preserve">севеламер</w:t>
            </w:r>
          </w:p>
        </w:tc>
      </w:tr>
      <w:tr>
        <w:tc>
          <w:tcPr>
            <w:tcW w:w="850" w:type="dxa"/>
          </w:tcPr>
          <w:p>
            <w:pPr>
              <w:pStyle w:val="0"/>
              <w:jc w:val="center"/>
            </w:pPr>
            <w:r>
              <w:rPr>
                <w:sz w:val="24"/>
              </w:rPr>
              <w:t xml:space="preserve">828.</w:t>
            </w:r>
          </w:p>
        </w:tc>
        <w:tc>
          <w:tcPr>
            <w:tcW w:w="1304" w:type="dxa"/>
            <w:vMerge w:val="restart"/>
          </w:tcPr>
          <w:p>
            <w:pPr>
              <w:pStyle w:val="0"/>
              <w:jc w:val="center"/>
            </w:pPr>
            <w:r>
              <w:rPr>
                <w:sz w:val="24"/>
              </w:rPr>
              <w:t xml:space="preserve">V03AF</w:t>
            </w:r>
          </w:p>
        </w:tc>
        <w:tc>
          <w:tcPr>
            <w:tcW w:w="3912" w:type="dxa"/>
            <w:vMerge w:val="restart"/>
          </w:tcPr>
          <w:p>
            <w:pPr>
              <w:pStyle w:val="0"/>
              <w:jc w:val="both"/>
            </w:pPr>
            <w:r>
              <w:rPr>
                <w:sz w:val="24"/>
              </w:rPr>
              <w:t xml:space="preserve">дезинтоксикационные препараты для противоопухолевой терапии</w:t>
            </w:r>
          </w:p>
        </w:tc>
        <w:tc>
          <w:tcPr>
            <w:tcW w:w="3005" w:type="dxa"/>
          </w:tcPr>
          <w:p>
            <w:pPr>
              <w:pStyle w:val="0"/>
              <w:jc w:val="both"/>
            </w:pPr>
            <w:r>
              <w:rPr>
                <w:sz w:val="24"/>
              </w:rPr>
              <w:t xml:space="preserve">кальция фолинат</w:t>
            </w:r>
          </w:p>
        </w:tc>
      </w:tr>
      <w:tr>
        <w:tc>
          <w:tcPr>
            <w:tcW w:w="850" w:type="dxa"/>
          </w:tcPr>
          <w:p>
            <w:pPr>
              <w:pStyle w:val="0"/>
              <w:jc w:val="center"/>
            </w:pPr>
            <w:r>
              <w:rPr>
                <w:sz w:val="24"/>
              </w:rPr>
              <w:t xml:space="preserve">829.</w:t>
            </w:r>
          </w:p>
        </w:tc>
        <w:tc>
          <w:tcPr>
            <w:vMerge w:val="continue"/>
          </w:tcPr>
          <w:p/>
        </w:tc>
        <w:tc>
          <w:tcPr>
            <w:vMerge w:val="continue"/>
          </w:tcPr>
          <w:p/>
        </w:tc>
        <w:tc>
          <w:tcPr>
            <w:tcW w:w="3005" w:type="dxa"/>
          </w:tcPr>
          <w:p>
            <w:pPr>
              <w:pStyle w:val="0"/>
              <w:jc w:val="both"/>
            </w:pPr>
            <w:r>
              <w:rPr>
                <w:sz w:val="24"/>
              </w:rPr>
              <w:t xml:space="preserve">месна</w:t>
            </w:r>
          </w:p>
        </w:tc>
      </w:tr>
      <w:tr>
        <w:tc>
          <w:tcPr>
            <w:tcW w:w="850" w:type="dxa"/>
          </w:tcPr>
          <w:p>
            <w:pPr>
              <w:pStyle w:val="0"/>
              <w:jc w:val="center"/>
            </w:pPr>
            <w:r>
              <w:rPr>
                <w:sz w:val="24"/>
              </w:rPr>
              <w:t xml:space="preserve">830.</w:t>
            </w:r>
          </w:p>
        </w:tc>
        <w:tc>
          <w:tcPr>
            <w:tcW w:w="1304" w:type="dxa"/>
          </w:tcPr>
          <w:p>
            <w:pPr>
              <w:pStyle w:val="0"/>
              <w:jc w:val="center"/>
            </w:pPr>
            <w:r>
              <w:rPr>
                <w:sz w:val="24"/>
              </w:rPr>
              <w:t xml:space="preserve">V03AX</w:t>
            </w:r>
          </w:p>
        </w:tc>
        <w:tc>
          <w:tcPr>
            <w:tcW w:w="3912" w:type="dxa"/>
          </w:tcPr>
          <w:p>
            <w:pPr>
              <w:pStyle w:val="0"/>
              <w:jc w:val="both"/>
            </w:pPr>
            <w:r>
              <w:rPr>
                <w:sz w:val="24"/>
              </w:rPr>
              <w:t xml:space="preserve">прочие лечебные средства</w:t>
            </w:r>
          </w:p>
        </w:tc>
        <w:tc>
          <w:tcPr>
            <w:tcW w:w="3005" w:type="dxa"/>
          </w:tcPr>
          <w:p>
            <w:pPr>
              <w:pStyle w:val="0"/>
              <w:jc w:val="both"/>
            </w:pPr>
            <w:r>
              <w:rPr>
                <w:sz w:val="24"/>
              </w:rPr>
              <w:t xml:space="preserve">дезоксирибонуклеиновая кислота плазмидная (сверхскрученная кольцевая двуцепочечная)</w:t>
            </w:r>
          </w:p>
        </w:tc>
      </w:tr>
      <w:tr>
        <w:tc>
          <w:tcPr>
            <w:tcW w:w="850" w:type="dxa"/>
          </w:tcPr>
          <w:p>
            <w:pPr>
              <w:pStyle w:val="0"/>
              <w:jc w:val="center"/>
            </w:pPr>
            <w:r>
              <w:rPr>
                <w:sz w:val="24"/>
              </w:rPr>
              <w:t xml:space="preserve">831.</w:t>
            </w:r>
          </w:p>
        </w:tc>
        <w:tc>
          <w:tcPr>
            <w:tcW w:w="1304" w:type="dxa"/>
          </w:tcPr>
          <w:p>
            <w:pPr>
              <w:pStyle w:val="0"/>
              <w:jc w:val="center"/>
            </w:pPr>
            <w:r>
              <w:rPr>
                <w:sz w:val="24"/>
              </w:rPr>
              <w:t xml:space="preserve">V03AN</w:t>
            </w:r>
          </w:p>
        </w:tc>
        <w:tc>
          <w:tcPr>
            <w:tcW w:w="3912" w:type="dxa"/>
          </w:tcPr>
          <w:p>
            <w:pPr>
              <w:pStyle w:val="0"/>
              <w:jc w:val="both"/>
            </w:pPr>
            <w:r>
              <w:rPr>
                <w:sz w:val="24"/>
              </w:rPr>
              <w:t xml:space="preserve">медицинские газы</w:t>
            </w:r>
          </w:p>
        </w:tc>
        <w:tc>
          <w:tcPr>
            <w:tcW w:w="3005" w:type="dxa"/>
          </w:tcPr>
          <w:p>
            <w:pPr>
              <w:pStyle w:val="0"/>
              <w:jc w:val="both"/>
            </w:pPr>
            <w:r>
              <w:rPr>
                <w:sz w:val="24"/>
              </w:rPr>
              <w:t xml:space="preserve">кислород</w:t>
            </w:r>
          </w:p>
        </w:tc>
      </w:tr>
      <w:tr>
        <w:tc>
          <w:tcPr>
            <w:gridSpan w:val="2"/>
            <w:tcW w:w="2154" w:type="dxa"/>
          </w:tcPr>
          <w:p>
            <w:pPr>
              <w:pStyle w:val="0"/>
              <w:jc w:val="center"/>
            </w:pPr>
            <w:r>
              <w:rPr>
                <w:sz w:val="24"/>
              </w:rPr>
              <w:t xml:space="preserve">V06</w:t>
            </w:r>
          </w:p>
        </w:tc>
        <w:tc>
          <w:tcPr>
            <w:tcW w:w="3912" w:type="dxa"/>
          </w:tcPr>
          <w:p>
            <w:pPr>
              <w:pStyle w:val="0"/>
              <w:jc w:val="both"/>
            </w:pPr>
            <w:r>
              <w:rPr>
                <w:sz w:val="24"/>
              </w:rPr>
              <w:t xml:space="preserve">лечебное питание</w:t>
            </w:r>
          </w:p>
        </w:tc>
        <w:tc>
          <w:tcPr>
            <w:tcW w:w="3005" w:type="dxa"/>
          </w:tcPr>
          <w:p>
            <w:pPr>
              <w:pStyle w:val="0"/>
            </w:pPr>
            <w:r>
              <w:rPr>
                <w:sz w:val="24"/>
              </w:rPr>
            </w:r>
          </w:p>
        </w:tc>
      </w:tr>
      <w:tr>
        <w:tc>
          <w:tcPr>
            <w:gridSpan w:val="2"/>
            <w:tcW w:w="2154" w:type="dxa"/>
          </w:tcPr>
          <w:p>
            <w:pPr>
              <w:pStyle w:val="0"/>
              <w:jc w:val="center"/>
            </w:pPr>
            <w:r>
              <w:rPr>
                <w:sz w:val="24"/>
              </w:rPr>
              <w:t xml:space="preserve">V06D</w:t>
            </w:r>
          </w:p>
        </w:tc>
        <w:tc>
          <w:tcPr>
            <w:tcW w:w="3912" w:type="dxa"/>
          </w:tcPr>
          <w:p>
            <w:pPr>
              <w:pStyle w:val="0"/>
              <w:jc w:val="both"/>
            </w:pPr>
            <w:r>
              <w:rPr>
                <w:sz w:val="24"/>
              </w:rPr>
              <w:t xml:space="preserve">другие продукты лечебного питания</w:t>
            </w:r>
          </w:p>
        </w:tc>
        <w:tc>
          <w:tcPr>
            <w:tcW w:w="3005" w:type="dxa"/>
          </w:tcPr>
          <w:p>
            <w:pPr>
              <w:pStyle w:val="0"/>
            </w:pPr>
            <w:r>
              <w:rPr>
                <w:sz w:val="24"/>
              </w:rPr>
            </w:r>
          </w:p>
        </w:tc>
      </w:tr>
      <w:tr>
        <w:tc>
          <w:tcPr>
            <w:tcW w:w="850" w:type="dxa"/>
          </w:tcPr>
          <w:p>
            <w:pPr>
              <w:pStyle w:val="0"/>
              <w:jc w:val="center"/>
            </w:pPr>
            <w:r>
              <w:rPr>
                <w:sz w:val="24"/>
              </w:rPr>
              <w:t xml:space="preserve">832.</w:t>
            </w:r>
          </w:p>
        </w:tc>
        <w:tc>
          <w:tcPr>
            <w:tcW w:w="1304" w:type="dxa"/>
            <w:vMerge w:val="restart"/>
          </w:tcPr>
          <w:p>
            <w:pPr>
              <w:pStyle w:val="0"/>
              <w:jc w:val="center"/>
            </w:pPr>
            <w:r>
              <w:rPr>
                <w:sz w:val="24"/>
              </w:rPr>
              <w:t xml:space="preserve">V06DD</w:t>
            </w:r>
          </w:p>
        </w:tc>
        <w:tc>
          <w:tcPr>
            <w:tcW w:w="3912" w:type="dxa"/>
            <w:vMerge w:val="restart"/>
          </w:tcPr>
          <w:p>
            <w:pPr>
              <w:pStyle w:val="0"/>
              <w:jc w:val="both"/>
            </w:pPr>
            <w:r>
              <w:rPr>
                <w:sz w:val="24"/>
              </w:rPr>
              <w:t xml:space="preserve">аминокислоты, включая комбинации с полипептидами</w:t>
            </w:r>
          </w:p>
        </w:tc>
        <w:tc>
          <w:tcPr>
            <w:tcW w:w="3005" w:type="dxa"/>
          </w:tcPr>
          <w:p>
            <w:pPr>
              <w:pStyle w:val="0"/>
              <w:jc w:val="both"/>
            </w:pPr>
            <w:r>
              <w:rPr>
                <w:sz w:val="24"/>
              </w:rPr>
              <w:t xml:space="preserve">аминокислоты для парентерального питания</w:t>
            </w:r>
          </w:p>
        </w:tc>
      </w:tr>
      <w:tr>
        <w:tc>
          <w:tcPr>
            <w:tcW w:w="850" w:type="dxa"/>
          </w:tcPr>
          <w:p>
            <w:pPr>
              <w:pStyle w:val="0"/>
              <w:jc w:val="center"/>
            </w:pPr>
            <w:r>
              <w:rPr>
                <w:sz w:val="24"/>
              </w:rPr>
              <w:t xml:space="preserve">833.</w:t>
            </w:r>
          </w:p>
        </w:tc>
        <w:tc>
          <w:tcPr>
            <w:vMerge w:val="continue"/>
          </w:tcPr>
          <w:p/>
        </w:tc>
        <w:tc>
          <w:tcPr>
            <w:vMerge w:val="continue"/>
          </w:tcPr>
          <w:p/>
        </w:tc>
        <w:tc>
          <w:tcPr>
            <w:tcW w:w="3005" w:type="dxa"/>
          </w:tcPr>
          <w:p>
            <w:pPr>
              <w:pStyle w:val="0"/>
              <w:jc w:val="both"/>
            </w:pPr>
            <w:r>
              <w:rPr>
                <w:sz w:val="24"/>
              </w:rPr>
              <w:t xml:space="preserve">аминокислоты и их смеси</w:t>
            </w:r>
          </w:p>
        </w:tc>
      </w:tr>
      <w:tr>
        <w:tc>
          <w:tcPr>
            <w:tcW w:w="850" w:type="dxa"/>
          </w:tcPr>
          <w:p>
            <w:pPr>
              <w:pStyle w:val="0"/>
              <w:jc w:val="center"/>
            </w:pPr>
            <w:r>
              <w:rPr>
                <w:sz w:val="24"/>
              </w:rPr>
              <w:t xml:space="preserve">834.</w:t>
            </w:r>
          </w:p>
        </w:tc>
        <w:tc>
          <w:tcPr>
            <w:vMerge w:val="continue"/>
          </w:tcPr>
          <w:p/>
        </w:tc>
        <w:tc>
          <w:tcPr>
            <w:vMerge w:val="continue"/>
          </w:tcPr>
          <w:p/>
        </w:tc>
        <w:tc>
          <w:tcPr>
            <w:tcW w:w="3005" w:type="dxa"/>
          </w:tcPr>
          <w:p>
            <w:pPr>
              <w:pStyle w:val="0"/>
              <w:jc w:val="both"/>
            </w:pPr>
            <w:r>
              <w:rPr>
                <w:sz w:val="24"/>
              </w:rPr>
              <w:t xml:space="preserve">кетоаналоги аминокислот</w:t>
            </w:r>
          </w:p>
        </w:tc>
      </w:tr>
      <w:tr>
        <w:tc>
          <w:tcPr>
            <w:tcW w:w="850" w:type="dxa"/>
          </w:tcPr>
          <w:p>
            <w:pPr>
              <w:pStyle w:val="0"/>
              <w:jc w:val="center"/>
            </w:pPr>
            <w:r>
              <w:rPr>
                <w:sz w:val="24"/>
              </w:rPr>
              <w:t xml:space="preserve">835.</w:t>
            </w:r>
          </w:p>
        </w:tc>
        <w:tc>
          <w:tcPr>
            <w:tcW w:w="1304" w:type="dxa"/>
          </w:tcPr>
          <w:p>
            <w:pPr>
              <w:pStyle w:val="0"/>
              <w:jc w:val="center"/>
            </w:pPr>
            <w:r>
              <w:rPr>
                <w:sz w:val="24"/>
              </w:rPr>
              <w:t xml:space="preserve">V06DE</w:t>
            </w:r>
          </w:p>
        </w:tc>
        <w:tc>
          <w:tcPr>
            <w:tcW w:w="3912" w:type="dxa"/>
          </w:tcPr>
          <w:p>
            <w:pPr>
              <w:pStyle w:val="0"/>
              <w:jc w:val="both"/>
            </w:pPr>
            <w:r>
              <w:rPr>
                <w:sz w:val="24"/>
              </w:rPr>
              <w:t xml:space="preserve">аминокислоты, углеводы, минеральные вещества, витамины в комбинации</w:t>
            </w:r>
          </w:p>
        </w:tc>
        <w:tc>
          <w:tcPr>
            <w:tcW w:w="3005" w:type="dxa"/>
          </w:tcPr>
          <w:p>
            <w:pPr>
              <w:pStyle w:val="0"/>
              <w:jc w:val="both"/>
            </w:pPr>
            <w:r>
              <w:rPr>
                <w:sz w:val="24"/>
              </w:rPr>
              <w:t xml:space="preserve">аминокислоты для парентерального питания + прочие препараты</w:t>
            </w:r>
          </w:p>
        </w:tc>
      </w:tr>
      <w:tr>
        <w:tc>
          <w:tcPr>
            <w:gridSpan w:val="2"/>
            <w:tcW w:w="2154" w:type="dxa"/>
          </w:tcPr>
          <w:p>
            <w:pPr>
              <w:pStyle w:val="0"/>
              <w:jc w:val="center"/>
            </w:pPr>
            <w:r>
              <w:rPr>
                <w:sz w:val="24"/>
              </w:rPr>
              <w:t xml:space="preserve">V07</w:t>
            </w:r>
          </w:p>
        </w:tc>
        <w:tc>
          <w:tcPr>
            <w:tcW w:w="3912" w:type="dxa"/>
          </w:tcPr>
          <w:p>
            <w:pPr>
              <w:pStyle w:val="0"/>
              <w:jc w:val="both"/>
            </w:pPr>
            <w:r>
              <w:rPr>
                <w:sz w:val="24"/>
              </w:rPr>
              <w:t xml:space="preserve">другие нелечебные средства</w:t>
            </w:r>
          </w:p>
        </w:tc>
        <w:tc>
          <w:tcPr>
            <w:tcW w:w="3005" w:type="dxa"/>
          </w:tcPr>
          <w:p>
            <w:pPr>
              <w:pStyle w:val="0"/>
            </w:pPr>
            <w:r>
              <w:rPr>
                <w:sz w:val="24"/>
              </w:rPr>
            </w:r>
          </w:p>
        </w:tc>
      </w:tr>
      <w:tr>
        <w:tc>
          <w:tcPr>
            <w:gridSpan w:val="2"/>
            <w:tcW w:w="2154" w:type="dxa"/>
          </w:tcPr>
          <w:p>
            <w:pPr>
              <w:pStyle w:val="0"/>
              <w:jc w:val="center"/>
            </w:pPr>
            <w:r>
              <w:rPr>
                <w:sz w:val="24"/>
              </w:rPr>
              <w:t xml:space="preserve">V07A</w:t>
            </w:r>
          </w:p>
        </w:tc>
        <w:tc>
          <w:tcPr>
            <w:tcW w:w="3912" w:type="dxa"/>
          </w:tcPr>
          <w:p>
            <w:pPr>
              <w:pStyle w:val="0"/>
              <w:jc w:val="both"/>
            </w:pPr>
            <w:r>
              <w:rPr>
                <w:sz w:val="24"/>
              </w:rPr>
              <w:t xml:space="preserve">другие нелечебные средства</w:t>
            </w:r>
          </w:p>
        </w:tc>
        <w:tc>
          <w:tcPr>
            <w:tcW w:w="3005" w:type="dxa"/>
          </w:tcPr>
          <w:p>
            <w:pPr>
              <w:pStyle w:val="0"/>
            </w:pPr>
            <w:r>
              <w:rPr>
                <w:sz w:val="24"/>
              </w:rPr>
            </w:r>
          </w:p>
        </w:tc>
      </w:tr>
      <w:tr>
        <w:tc>
          <w:tcPr>
            <w:tcW w:w="850" w:type="dxa"/>
          </w:tcPr>
          <w:p>
            <w:pPr>
              <w:pStyle w:val="0"/>
              <w:jc w:val="center"/>
            </w:pPr>
            <w:r>
              <w:rPr>
                <w:sz w:val="24"/>
              </w:rPr>
              <w:t xml:space="preserve">836.</w:t>
            </w:r>
          </w:p>
        </w:tc>
        <w:tc>
          <w:tcPr>
            <w:tcW w:w="1304" w:type="dxa"/>
          </w:tcPr>
          <w:p>
            <w:pPr>
              <w:pStyle w:val="0"/>
              <w:jc w:val="center"/>
            </w:pPr>
            <w:r>
              <w:rPr>
                <w:sz w:val="24"/>
              </w:rPr>
              <w:t xml:space="preserve">V07AB</w:t>
            </w:r>
          </w:p>
        </w:tc>
        <w:tc>
          <w:tcPr>
            <w:tcW w:w="3912" w:type="dxa"/>
          </w:tcPr>
          <w:p>
            <w:pPr>
              <w:pStyle w:val="0"/>
              <w:jc w:val="both"/>
            </w:pPr>
            <w:r>
              <w:rPr>
                <w:sz w:val="24"/>
              </w:rPr>
              <w:t xml:space="preserve">растворители и разбавители, включая ирригационные растворы</w:t>
            </w:r>
          </w:p>
        </w:tc>
        <w:tc>
          <w:tcPr>
            <w:tcW w:w="3005" w:type="dxa"/>
          </w:tcPr>
          <w:p>
            <w:pPr>
              <w:pStyle w:val="0"/>
              <w:jc w:val="both"/>
            </w:pPr>
            <w:r>
              <w:rPr>
                <w:sz w:val="24"/>
              </w:rPr>
              <w:t xml:space="preserve">вода для инъекций</w:t>
            </w:r>
          </w:p>
        </w:tc>
      </w:tr>
      <w:tr>
        <w:tc>
          <w:tcPr>
            <w:gridSpan w:val="2"/>
            <w:tcW w:w="2154" w:type="dxa"/>
          </w:tcPr>
          <w:p>
            <w:pPr>
              <w:pStyle w:val="0"/>
              <w:jc w:val="center"/>
            </w:pPr>
            <w:r>
              <w:rPr>
                <w:sz w:val="24"/>
              </w:rPr>
              <w:t xml:space="preserve">V08</w:t>
            </w:r>
          </w:p>
        </w:tc>
        <w:tc>
          <w:tcPr>
            <w:tcW w:w="3912" w:type="dxa"/>
          </w:tcPr>
          <w:p>
            <w:pPr>
              <w:pStyle w:val="0"/>
              <w:jc w:val="both"/>
            </w:pPr>
            <w:r>
              <w:rPr>
                <w:sz w:val="24"/>
              </w:rPr>
              <w:t xml:space="preserve">контрастные средства</w:t>
            </w:r>
          </w:p>
        </w:tc>
        <w:tc>
          <w:tcPr>
            <w:tcW w:w="3005" w:type="dxa"/>
          </w:tcPr>
          <w:p>
            <w:pPr>
              <w:pStyle w:val="0"/>
            </w:pPr>
            <w:r>
              <w:rPr>
                <w:sz w:val="24"/>
              </w:rPr>
            </w:r>
          </w:p>
        </w:tc>
      </w:tr>
      <w:tr>
        <w:tc>
          <w:tcPr>
            <w:gridSpan w:val="2"/>
            <w:tcW w:w="2154" w:type="dxa"/>
          </w:tcPr>
          <w:p>
            <w:pPr>
              <w:pStyle w:val="0"/>
              <w:jc w:val="center"/>
            </w:pPr>
            <w:r>
              <w:rPr>
                <w:sz w:val="24"/>
              </w:rPr>
              <w:t xml:space="preserve">V08A</w:t>
            </w:r>
          </w:p>
        </w:tc>
        <w:tc>
          <w:tcPr>
            <w:tcW w:w="3912" w:type="dxa"/>
          </w:tcPr>
          <w:p>
            <w:pPr>
              <w:pStyle w:val="0"/>
              <w:jc w:val="both"/>
            </w:pPr>
            <w:r>
              <w:rPr>
                <w:sz w:val="24"/>
              </w:rPr>
              <w:t xml:space="preserve">рентгеноконтрастные средства, содержащие йод</w:t>
            </w:r>
          </w:p>
        </w:tc>
        <w:tc>
          <w:tcPr>
            <w:tcW w:w="3005" w:type="dxa"/>
          </w:tcPr>
          <w:p>
            <w:pPr>
              <w:pStyle w:val="0"/>
            </w:pPr>
            <w:r>
              <w:rPr>
                <w:sz w:val="24"/>
              </w:rPr>
            </w:r>
          </w:p>
        </w:tc>
      </w:tr>
      <w:tr>
        <w:tc>
          <w:tcPr>
            <w:tcW w:w="850" w:type="dxa"/>
          </w:tcPr>
          <w:p>
            <w:pPr>
              <w:pStyle w:val="0"/>
              <w:jc w:val="center"/>
            </w:pPr>
            <w:r>
              <w:rPr>
                <w:sz w:val="24"/>
              </w:rPr>
              <w:t xml:space="preserve">837.</w:t>
            </w:r>
          </w:p>
        </w:tc>
        <w:tc>
          <w:tcPr>
            <w:tcW w:w="1304" w:type="dxa"/>
          </w:tcPr>
          <w:p>
            <w:pPr>
              <w:pStyle w:val="0"/>
              <w:jc w:val="center"/>
            </w:pPr>
            <w:r>
              <w:rPr>
                <w:sz w:val="24"/>
              </w:rPr>
              <w:t xml:space="preserve">V08AA</w:t>
            </w:r>
          </w:p>
        </w:tc>
        <w:tc>
          <w:tcPr>
            <w:tcW w:w="3912" w:type="dxa"/>
          </w:tcPr>
          <w:p>
            <w:pPr>
              <w:pStyle w:val="0"/>
              <w:jc w:val="both"/>
            </w:pPr>
            <w:r>
              <w:rPr>
                <w:sz w:val="24"/>
              </w:rPr>
              <w:t xml:space="preserve">водорастворимые нефротропные высокоосмолярные рентгеноконтрастные средства</w:t>
            </w:r>
          </w:p>
        </w:tc>
        <w:tc>
          <w:tcPr>
            <w:tcW w:w="3005" w:type="dxa"/>
          </w:tcPr>
          <w:p>
            <w:pPr>
              <w:pStyle w:val="0"/>
              <w:jc w:val="both"/>
            </w:pPr>
            <w:r>
              <w:rPr>
                <w:sz w:val="24"/>
              </w:rPr>
              <w:t xml:space="preserve">натрия амидотризоат</w:t>
            </w:r>
          </w:p>
        </w:tc>
      </w:tr>
      <w:tr>
        <w:tc>
          <w:tcPr>
            <w:tcW w:w="850" w:type="dxa"/>
          </w:tcPr>
          <w:p>
            <w:pPr>
              <w:pStyle w:val="0"/>
              <w:jc w:val="center"/>
            </w:pPr>
            <w:r>
              <w:rPr>
                <w:sz w:val="24"/>
              </w:rPr>
              <w:t xml:space="preserve">838.</w:t>
            </w:r>
          </w:p>
        </w:tc>
        <w:tc>
          <w:tcPr>
            <w:tcW w:w="1304" w:type="dxa"/>
            <w:vMerge w:val="restart"/>
          </w:tcPr>
          <w:p>
            <w:pPr>
              <w:pStyle w:val="0"/>
              <w:jc w:val="center"/>
            </w:pPr>
            <w:r>
              <w:rPr>
                <w:sz w:val="24"/>
              </w:rPr>
              <w:t xml:space="preserve">V08AB</w:t>
            </w:r>
          </w:p>
        </w:tc>
        <w:tc>
          <w:tcPr>
            <w:tcW w:w="3912" w:type="dxa"/>
            <w:vMerge w:val="restart"/>
          </w:tcPr>
          <w:p>
            <w:pPr>
              <w:pStyle w:val="0"/>
              <w:jc w:val="both"/>
            </w:pPr>
            <w:r>
              <w:rPr>
                <w:sz w:val="24"/>
              </w:rPr>
              <w:t xml:space="preserve">водорастворимые нефротропные низкоосмолярные рентгеноконтрастные средства</w:t>
            </w:r>
          </w:p>
        </w:tc>
        <w:tc>
          <w:tcPr>
            <w:tcW w:w="3005" w:type="dxa"/>
          </w:tcPr>
          <w:p>
            <w:pPr>
              <w:pStyle w:val="0"/>
              <w:jc w:val="both"/>
            </w:pPr>
            <w:r>
              <w:rPr>
                <w:sz w:val="24"/>
              </w:rPr>
              <w:t xml:space="preserve">йогексол</w:t>
            </w:r>
          </w:p>
        </w:tc>
      </w:tr>
      <w:tr>
        <w:tc>
          <w:tcPr>
            <w:tcW w:w="850" w:type="dxa"/>
          </w:tcPr>
          <w:p>
            <w:pPr>
              <w:pStyle w:val="0"/>
              <w:jc w:val="center"/>
            </w:pPr>
            <w:r>
              <w:rPr>
                <w:sz w:val="24"/>
              </w:rPr>
              <w:t xml:space="preserve">839.</w:t>
            </w:r>
          </w:p>
        </w:tc>
        <w:tc>
          <w:tcPr>
            <w:vMerge w:val="continue"/>
          </w:tcPr>
          <w:p/>
        </w:tc>
        <w:tc>
          <w:tcPr>
            <w:vMerge w:val="continue"/>
          </w:tcPr>
          <w:p/>
        </w:tc>
        <w:tc>
          <w:tcPr>
            <w:tcW w:w="3005" w:type="dxa"/>
          </w:tcPr>
          <w:p>
            <w:pPr>
              <w:pStyle w:val="0"/>
              <w:jc w:val="both"/>
            </w:pPr>
            <w:r>
              <w:rPr>
                <w:sz w:val="24"/>
              </w:rPr>
              <w:t xml:space="preserve">йопромид</w:t>
            </w:r>
          </w:p>
        </w:tc>
      </w:tr>
      <w:tr>
        <w:tc>
          <w:tcPr>
            <w:tcW w:w="850" w:type="dxa"/>
          </w:tcPr>
          <w:p>
            <w:pPr>
              <w:pStyle w:val="0"/>
              <w:jc w:val="center"/>
            </w:pPr>
            <w:r>
              <w:rPr>
                <w:sz w:val="24"/>
              </w:rPr>
              <w:t xml:space="preserve">840.</w:t>
            </w:r>
          </w:p>
        </w:tc>
        <w:tc>
          <w:tcPr>
            <w:vMerge w:val="continue"/>
          </w:tcPr>
          <w:p/>
        </w:tc>
        <w:tc>
          <w:tcPr>
            <w:vMerge w:val="continue"/>
          </w:tcPr>
          <w:p/>
        </w:tc>
        <w:tc>
          <w:tcPr>
            <w:tcW w:w="3005" w:type="dxa"/>
          </w:tcPr>
          <w:p>
            <w:pPr>
              <w:pStyle w:val="0"/>
              <w:jc w:val="both"/>
            </w:pPr>
            <w:r>
              <w:rPr>
                <w:sz w:val="24"/>
              </w:rPr>
              <w:t xml:space="preserve">йомепрол</w:t>
            </w:r>
          </w:p>
        </w:tc>
      </w:tr>
      <w:tr>
        <w:tc>
          <w:tcPr>
            <w:tcW w:w="850" w:type="dxa"/>
          </w:tcPr>
          <w:p>
            <w:pPr>
              <w:pStyle w:val="0"/>
            </w:pPr>
            <w:r>
              <w:rPr>
                <w:sz w:val="24"/>
              </w:rPr>
            </w:r>
          </w:p>
        </w:tc>
        <w:tc>
          <w:tcPr>
            <w:vMerge w:val="continue"/>
          </w:tcPr>
          <w:p/>
        </w:tc>
        <w:tc>
          <w:tcPr>
            <w:vMerge w:val="continue"/>
          </w:tcPr>
          <w:p/>
        </w:tc>
        <w:tc>
          <w:tcPr>
            <w:tcW w:w="3005" w:type="dxa"/>
          </w:tcPr>
          <w:p>
            <w:pPr>
              <w:pStyle w:val="0"/>
              <w:jc w:val="both"/>
            </w:pPr>
            <w:r>
              <w:rPr>
                <w:sz w:val="24"/>
              </w:rPr>
              <w:t xml:space="preserve">йоверсол</w:t>
            </w:r>
          </w:p>
        </w:tc>
      </w:tr>
      <w:tr>
        <w:tc>
          <w:tcPr>
            <w:gridSpan w:val="2"/>
            <w:tcW w:w="2154" w:type="dxa"/>
          </w:tcPr>
          <w:p>
            <w:pPr>
              <w:pStyle w:val="0"/>
              <w:jc w:val="center"/>
            </w:pPr>
            <w:r>
              <w:rPr>
                <w:sz w:val="24"/>
              </w:rPr>
              <w:t xml:space="preserve">V08B</w:t>
            </w:r>
          </w:p>
        </w:tc>
        <w:tc>
          <w:tcPr>
            <w:tcW w:w="3912" w:type="dxa"/>
          </w:tcPr>
          <w:p>
            <w:pPr>
              <w:pStyle w:val="0"/>
              <w:jc w:val="both"/>
            </w:pPr>
            <w:r>
              <w:rPr>
                <w:sz w:val="24"/>
              </w:rPr>
              <w:t xml:space="preserve">рентгеноконтрастные средства, кроме йодсодержащих</w:t>
            </w:r>
          </w:p>
        </w:tc>
        <w:tc>
          <w:tcPr>
            <w:tcW w:w="3005" w:type="dxa"/>
          </w:tcPr>
          <w:p>
            <w:pPr>
              <w:pStyle w:val="0"/>
            </w:pPr>
            <w:r>
              <w:rPr>
                <w:sz w:val="24"/>
              </w:rPr>
            </w:r>
          </w:p>
        </w:tc>
      </w:tr>
      <w:tr>
        <w:tc>
          <w:tcPr>
            <w:tcW w:w="850" w:type="dxa"/>
          </w:tcPr>
          <w:p>
            <w:pPr>
              <w:pStyle w:val="0"/>
              <w:jc w:val="center"/>
            </w:pPr>
            <w:r>
              <w:rPr>
                <w:sz w:val="24"/>
              </w:rPr>
              <w:t xml:space="preserve">841.</w:t>
            </w:r>
          </w:p>
        </w:tc>
        <w:tc>
          <w:tcPr>
            <w:tcW w:w="1304" w:type="dxa"/>
          </w:tcPr>
          <w:p>
            <w:pPr>
              <w:pStyle w:val="0"/>
              <w:jc w:val="center"/>
            </w:pPr>
            <w:r>
              <w:rPr>
                <w:sz w:val="24"/>
              </w:rPr>
              <w:t xml:space="preserve">V08BA</w:t>
            </w:r>
          </w:p>
        </w:tc>
        <w:tc>
          <w:tcPr>
            <w:tcW w:w="3912" w:type="dxa"/>
          </w:tcPr>
          <w:p>
            <w:pPr>
              <w:pStyle w:val="0"/>
              <w:jc w:val="both"/>
            </w:pPr>
            <w:r>
              <w:rPr>
                <w:sz w:val="24"/>
              </w:rPr>
              <w:t xml:space="preserve">рентгеноконтрастные средства, содержащие бария сульфат</w:t>
            </w:r>
          </w:p>
        </w:tc>
        <w:tc>
          <w:tcPr>
            <w:tcW w:w="3005" w:type="dxa"/>
          </w:tcPr>
          <w:p>
            <w:pPr>
              <w:pStyle w:val="0"/>
              <w:jc w:val="both"/>
            </w:pPr>
            <w:r>
              <w:rPr>
                <w:sz w:val="24"/>
              </w:rPr>
              <w:t xml:space="preserve">бария сульфат</w:t>
            </w:r>
          </w:p>
        </w:tc>
      </w:tr>
      <w:tr>
        <w:tc>
          <w:tcPr>
            <w:gridSpan w:val="2"/>
            <w:tcW w:w="2154" w:type="dxa"/>
          </w:tcPr>
          <w:p>
            <w:pPr>
              <w:pStyle w:val="0"/>
              <w:jc w:val="center"/>
            </w:pPr>
            <w:r>
              <w:rPr>
                <w:sz w:val="24"/>
              </w:rPr>
              <w:t xml:space="preserve">V08C</w:t>
            </w:r>
          </w:p>
        </w:tc>
        <w:tc>
          <w:tcPr>
            <w:tcW w:w="3912" w:type="dxa"/>
          </w:tcPr>
          <w:p>
            <w:pPr>
              <w:pStyle w:val="0"/>
              <w:jc w:val="both"/>
            </w:pPr>
            <w:r>
              <w:rPr>
                <w:sz w:val="24"/>
              </w:rPr>
              <w:t xml:space="preserve">контрастные средства для магнитно-резонансной томографии</w:t>
            </w:r>
          </w:p>
        </w:tc>
        <w:tc>
          <w:tcPr>
            <w:tcW w:w="3005" w:type="dxa"/>
          </w:tcPr>
          <w:p>
            <w:pPr>
              <w:pStyle w:val="0"/>
            </w:pPr>
            <w:r>
              <w:rPr>
                <w:sz w:val="24"/>
              </w:rPr>
            </w:r>
          </w:p>
        </w:tc>
      </w:tr>
      <w:tr>
        <w:tc>
          <w:tcPr>
            <w:tcW w:w="850" w:type="dxa"/>
          </w:tcPr>
          <w:p>
            <w:pPr>
              <w:pStyle w:val="0"/>
              <w:jc w:val="center"/>
            </w:pPr>
            <w:r>
              <w:rPr>
                <w:sz w:val="24"/>
              </w:rPr>
              <w:t xml:space="preserve">842.</w:t>
            </w:r>
          </w:p>
        </w:tc>
        <w:tc>
          <w:tcPr>
            <w:tcW w:w="1304" w:type="dxa"/>
            <w:vMerge w:val="restart"/>
          </w:tcPr>
          <w:p>
            <w:pPr>
              <w:pStyle w:val="0"/>
              <w:jc w:val="center"/>
            </w:pPr>
            <w:r>
              <w:rPr>
                <w:sz w:val="24"/>
              </w:rPr>
              <w:t xml:space="preserve">V08CA</w:t>
            </w:r>
          </w:p>
        </w:tc>
        <w:tc>
          <w:tcPr>
            <w:tcW w:w="3912" w:type="dxa"/>
            <w:vMerge w:val="restart"/>
          </w:tcPr>
          <w:p>
            <w:pPr>
              <w:pStyle w:val="0"/>
              <w:jc w:val="both"/>
            </w:pPr>
            <w:r>
              <w:rPr>
                <w:sz w:val="24"/>
              </w:rPr>
              <w:t xml:space="preserve">парамагнитные контрастные средства</w:t>
            </w:r>
          </w:p>
        </w:tc>
        <w:tc>
          <w:tcPr>
            <w:tcW w:w="3005" w:type="dxa"/>
          </w:tcPr>
          <w:p>
            <w:pPr>
              <w:pStyle w:val="0"/>
              <w:jc w:val="both"/>
            </w:pPr>
            <w:r>
              <w:rPr>
                <w:sz w:val="24"/>
              </w:rPr>
              <w:t xml:space="preserve">гадодиамид</w:t>
            </w:r>
          </w:p>
        </w:tc>
      </w:tr>
      <w:tr>
        <w:tc>
          <w:tcPr>
            <w:tcW w:w="850" w:type="dxa"/>
          </w:tcPr>
          <w:p>
            <w:pPr>
              <w:pStyle w:val="0"/>
              <w:jc w:val="center"/>
            </w:pPr>
            <w:r>
              <w:rPr>
                <w:sz w:val="24"/>
              </w:rPr>
              <w:t xml:space="preserve">843.</w:t>
            </w:r>
          </w:p>
        </w:tc>
        <w:tc>
          <w:tcPr>
            <w:vMerge w:val="continue"/>
          </w:tcPr>
          <w:p/>
        </w:tc>
        <w:tc>
          <w:tcPr>
            <w:vMerge w:val="continue"/>
          </w:tcPr>
          <w:p/>
        </w:tc>
        <w:tc>
          <w:tcPr>
            <w:tcW w:w="3005" w:type="dxa"/>
          </w:tcPr>
          <w:p>
            <w:pPr>
              <w:pStyle w:val="0"/>
              <w:jc w:val="both"/>
            </w:pPr>
            <w:r>
              <w:rPr>
                <w:sz w:val="24"/>
              </w:rPr>
              <w:t xml:space="preserve">гадопентетовая кислота</w:t>
            </w:r>
          </w:p>
        </w:tc>
      </w:tr>
      <w:tr>
        <w:tc>
          <w:tcPr>
            <w:tcW w:w="850" w:type="dxa"/>
          </w:tcPr>
          <w:p>
            <w:pPr>
              <w:pStyle w:val="0"/>
              <w:jc w:val="center"/>
            </w:pPr>
            <w:r>
              <w:rPr>
                <w:sz w:val="24"/>
              </w:rPr>
              <w:t xml:space="preserve">844.</w:t>
            </w:r>
          </w:p>
        </w:tc>
        <w:tc>
          <w:tcPr>
            <w:vMerge w:val="continue"/>
          </w:tcPr>
          <w:p/>
        </w:tc>
        <w:tc>
          <w:tcPr>
            <w:vMerge w:val="continue"/>
          </w:tcPr>
          <w:p/>
        </w:tc>
        <w:tc>
          <w:tcPr>
            <w:tcW w:w="3005" w:type="dxa"/>
          </w:tcPr>
          <w:p>
            <w:pPr>
              <w:pStyle w:val="0"/>
              <w:jc w:val="both"/>
            </w:pPr>
            <w:r>
              <w:rPr>
                <w:sz w:val="24"/>
              </w:rPr>
              <w:t xml:space="preserve">гадотеридол</w:t>
            </w:r>
          </w:p>
        </w:tc>
      </w:tr>
      <w:tr>
        <w:tc>
          <w:tcPr>
            <w:tcW w:w="850" w:type="dxa"/>
          </w:tcPr>
          <w:p>
            <w:pPr>
              <w:pStyle w:val="0"/>
              <w:jc w:val="center"/>
            </w:pPr>
            <w:r>
              <w:rPr>
                <w:sz w:val="24"/>
              </w:rPr>
              <w:t xml:space="preserve">845.</w:t>
            </w:r>
          </w:p>
        </w:tc>
        <w:tc>
          <w:tcPr>
            <w:vMerge w:val="continue"/>
          </w:tcPr>
          <w:p/>
        </w:tc>
        <w:tc>
          <w:tcPr>
            <w:vMerge w:val="continue"/>
          </w:tcPr>
          <w:p/>
        </w:tc>
        <w:tc>
          <w:tcPr>
            <w:tcW w:w="3005" w:type="dxa"/>
          </w:tcPr>
          <w:p>
            <w:pPr>
              <w:pStyle w:val="0"/>
              <w:jc w:val="both"/>
            </w:pPr>
            <w:r>
              <w:rPr>
                <w:sz w:val="24"/>
              </w:rPr>
              <w:t xml:space="preserve">гадобутрол</w:t>
            </w:r>
          </w:p>
        </w:tc>
      </w:tr>
      <w:tr>
        <w:tc>
          <w:tcPr>
            <w:tcW w:w="850" w:type="dxa"/>
          </w:tcPr>
          <w:p>
            <w:pPr>
              <w:pStyle w:val="0"/>
              <w:jc w:val="center"/>
            </w:pPr>
            <w:r>
              <w:rPr>
                <w:sz w:val="24"/>
              </w:rPr>
              <w:t xml:space="preserve">846.</w:t>
            </w:r>
          </w:p>
        </w:tc>
        <w:tc>
          <w:tcPr>
            <w:vMerge w:val="continue"/>
          </w:tcPr>
          <w:p/>
        </w:tc>
        <w:tc>
          <w:tcPr>
            <w:vMerge w:val="continue"/>
          </w:tcPr>
          <w:p/>
        </w:tc>
        <w:tc>
          <w:tcPr>
            <w:tcW w:w="3005" w:type="dxa"/>
          </w:tcPr>
          <w:p>
            <w:pPr>
              <w:pStyle w:val="0"/>
              <w:jc w:val="both"/>
            </w:pPr>
            <w:r>
              <w:rPr>
                <w:sz w:val="24"/>
              </w:rPr>
              <w:t xml:space="preserve">гадобеновая кислота</w:t>
            </w:r>
          </w:p>
        </w:tc>
      </w:tr>
      <w:tr>
        <w:tc>
          <w:tcPr>
            <w:tcW w:w="850" w:type="dxa"/>
          </w:tcPr>
          <w:p>
            <w:pPr>
              <w:pStyle w:val="0"/>
              <w:jc w:val="center"/>
            </w:pPr>
            <w:r>
              <w:rPr>
                <w:sz w:val="24"/>
              </w:rPr>
              <w:t xml:space="preserve">847.</w:t>
            </w:r>
          </w:p>
        </w:tc>
        <w:tc>
          <w:tcPr>
            <w:vMerge w:val="continue"/>
          </w:tcPr>
          <w:p/>
        </w:tc>
        <w:tc>
          <w:tcPr>
            <w:vMerge w:val="continue"/>
          </w:tcPr>
          <w:p/>
        </w:tc>
        <w:tc>
          <w:tcPr>
            <w:tcW w:w="3005" w:type="dxa"/>
          </w:tcPr>
          <w:p>
            <w:pPr>
              <w:pStyle w:val="0"/>
              <w:jc w:val="both"/>
            </w:pPr>
            <w:r>
              <w:rPr>
                <w:sz w:val="24"/>
              </w:rPr>
              <w:t xml:space="preserve">гадоверсетамид</w:t>
            </w:r>
          </w:p>
        </w:tc>
      </w:tr>
      <w:tr>
        <w:tc>
          <w:tcPr>
            <w:tcW w:w="850" w:type="dxa"/>
          </w:tcPr>
          <w:p>
            <w:pPr>
              <w:pStyle w:val="0"/>
              <w:jc w:val="center"/>
            </w:pPr>
            <w:r>
              <w:rPr>
                <w:sz w:val="24"/>
              </w:rPr>
              <w:t xml:space="preserve">848.</w:t>
            </w:r>
          </w:p>
        </w:tc>
        <w:tc>
          <w:tcPr>
            <w:vMerge w:val="continue"/>
          </w:tcPr>
          <w:p/>
        </w:tc>
        <w:tc>
          <w:tcPr>
            <w:vMerge w:val="continue"/>
          </w:tcPr>
          <w:p/>
        </w:tc>
        <w:tc>
          <w:tcPr>
            <w:tcW w:w="3005" w:type="dxa"/>
          </w:tcPr>
          <w:p>
            <w:pPr>
              <w:pStyle w:val="0"/>
              <w:jc w:val="both"/>
            </w:pPr>
            <w:r>
              <w:rPr>
                <w:sz w:val="24"/>
              </w:rPr>
              <w:t xml:space="preserve">гадоксетовая кислота</w:t>
            </w:r>
          </w:p>
        </w:tc>
      </w:tr>
      <w:tr>
        <w:tc>
          <w:tcPr>
            <w:tcW w:w="850" w:type="dxa"/>
          </w:tcPr>
          <w:p>
            <w:pPr>
              <w:pStyle w:val="0"/>
              <w:jc w:val="center"/>
            </w:pPr>
            <w:r>
              <w:rPr>
                <w:sz w:val="24"/>
              </w:rPr>
              <w:t xml:space="preserve">849.</w:t>
            </w:r>
          </w:p>
        </w:tc>
        <w:tc>
          <w:tcPr>
            <w:tcW w:w="1304" w:type="dxa"/>
            <w:vMerge w:val="restart"/>
          </w:tcPr>
          <w:p>
            <w:pPr>
              <w:pStyle w:val="0"/>
              <w:jc w:val="center"/>
            </w:pPr>
            <w:r>
              <w:rPr>
                <w:sz w:val="24"/>
              </w:rPr>
              <w:t xml:space="preserve">V09</w:t>
            </w:r>
          </w:p>
        </w:tc>
        <w:tc>
          <w:tcPr>
            <w:tcW w:w="3912" w:type="dxa"/>
            <w:vMerge w:val="restart"/>
          </w:tcPr>
          <w:p>
            <w:pPr>
              <w:pStyle w:val="0"/>
              <w:jc w:val="both"/>
            </w:pPr>
            <w:r>
              <w:rPr>
                <w:sz w:val="24"/>
              </w:rPr>
              <w:t xml:space="preserve">диагностические радиофармацевтические средства</w:t>
            </w:r>
          </w:p>
        </w:tc>
        <w:tc>
          <w:tcPr>
            <w:tcW w:w="3005" w:type="dxa"/>
          </w:tcPr>
          <w:p>
            <w:pPr>
              <w:pStyle w:val="0"/>
              <w:jc w:val="both"/>
            </w:pPr>
            <w:r>
              <w:rPr>
                <w:sz w:val="24"/>
              </w:rPr>
              <w:t xml:space="preserve">пентатех 99mTc</w:t>
            </w:r>
          </w:p>
        </w:tc>
      </w:tr>
      <w:tr>
        <w:tc>
          <w:tcPr>
            <w:tcW w:w="850" w:type="dxa"/>
          </w:tcPr>
          <w:p>
            <w:pPr>
              <w:pStyle w:val="0"/>
              <w:jc w:val="center"/>
            </w:pPr>
            <w:r>
              <w:rPr>
                <w:sz w:val="24"/>
              </w:rPr>
              <w:t xml:space="preserve">850.</w:t>
            </w:r>
          </w:p>
        </w:tc>
        <w:tc>
          <w:tcPr>
            <w:vMerge w:val="continue"/>
          </w:tcPr>
          <w:p/>
        </w:tc>
        <w:tc>
          <w:tcPr>
            <w:vMerge w:val="continue"/>
          </w:tcPr>
          <w:p/>
        </w:tc>
        <w:tc>
          <w:tcPr>
            <w:tcW w:w="3005" w:type="dxa"/>
          </w:tcPr>
          <w:p>
            <w:pPr>
              <w:pStyle w:val="0"/>
              <w:jc w:val="both"/>
            </w:pPr>
            <w:r>
              <w:rPr>
                <w:sz w:val="24"/>
              </w:rPr>
              <w:t xml:space="preserve">пирфотех 99mTc</w:t>
            </w:r>
          </w:p>
        </w:tc>
      </w:tr>
      <w:tr>
        <w:tc>
          <w:tcPr>
            <w:tcW w:w="850" w:type="dxa"/>
          </w:tcPr>
          <w:p>
            <w:pPr>
              <w:pStyle w:val="0"/>
              <w:jc w:val="center"/>
            </w:pPr>
            <w:r>
              <w:rPr>
                <w:sz w:val="24"/>
              </w:rPr>
              <w:t xml:space="preserve">851.</w:t>
            </w:r>
          </w:p>
        </w:tc>
        <w:tc>
          <w:tcPr>
            <w:vMerge w:val="continue"/>
          </w:tcPr>
          <w:p/>
        </w:tc>
        <w:tc>
          <w:tcPr>
            <w:vMerge w:val="continue"/>
          </w:tcPr>
          <w:p/>
        </w:tc>
        <w:tc>
          <w:tcPr>
            <w:tcW w:w="3005" w:type="dxa"/>
          </w:tcPr>
          <w:p>
            <w:pPr>
              <w:pStyle w:val="0"/>
              <w:jc w:val="both"/>
            </w:pPr>
            <w:r>
              <w:rPr>
                <w:sz w:val="24"/>
              </w:rPr>
              <w:t xml:space="preserve">меброфенин</w:t>
            </w:r>
          </w:p>
        </w:tc>
      </w:tr>
      <w:tr>
        <w:tc>
          <w:tcPr>
            <w:tcW w:w="850" w:type="dxa"/>
          </w:tcPr>
          <w:p>
            <w:pPr>
              <w:pStyle w:val="0"/>
              <w:jc w:val="center"/>
            </w:pPr>
            <w:r>
              <w:rPr>
                <w:sz w:val="24"/>
              </w:rPr>
              <w:t xml:space="preserve">852.</w:t>
            </w:r>
          </w:p>
        </w:tc>
        <w:tc>
          <w:tcPr>
            <w:vMerge w:val="continue"/>
          </w:tcPr>
          <w:p/>
        </w:tc>
        <w:tc>
          <w:tcPr>
            <w:vMerge w:val="continue"/>
          </w:tcPr>
          <w:p/>
        </w:tc>
        <w:tc>
          <w:tcPr>
            <w:tcW w:w="3005" w:type="dxa"/>
          </w:tcPr>
          <w:p>
            <w:pPr>
              <w:pStyle w:val="0"/>
              <w:jc w:val="both"/>
            </w:pPr>
            <w:r>
              <w:rPr>
                <w:sz w:val="24"/>
              </w:rPr>
              <w:t xml:space="preserve">технеция (99mTc) фитат</w:t>
            </w:r>
          </w:p>
        </w:tc>
      </w:tr>
      <w:tr>
        <w:tc>
          <w:tcPr>
            <w:tcW w:w="850" w:type="dxa"/>
          </w:tcPr>
          <w:p>
            <w:pPr>
              <w:pStyle w:val="0"/>
              <w:jc w:val="center"/>
            </w:pPr>
            <w:r>
              <w:rPr>
                <w:sz w:val="24"/>
              </w:rPr>
              <w:t xml:space="preserve">853.</w:t>
            </w:r>
          </w:p>
        </w:tc>
        <w:tc>
          <w:tcPr>
            <w:vMerge w:val="continue"/>
          </w:tcPr>
          <w:p/>
        </w:tc>
        <w:tc>
          <w:tcPr>
            <w:vMerge w:val="continue"/>
          </w:tcPr>
          <w:p/>
        </w:tc>
        <w:tc>
          <w:tcPr>
            <w:tcW w:w="3005" w:type="dxa"/>
          </w:tcPr>
          <w:p>
            <w:pPr>
              <w:pStyle w:val="0"/>
              <w:jc w:val="both"/>
            </w:pPr>
            <w:r>
              <w:rPr>
                <w:sz w:val="24"/>
              </w:rPr>
              <w:t xml:space="preserve">технеция (99mTc) оксабифор</w:t>
            </w:r>
          </w:p>
        </w:tc>
      </w:tr>
      <w:tr>
        <w:tc>
          <w:tcPr>
            <w:gridSpan w:val="2"/>
            <w:tcW w:w="2154" w:type="dxa"/>
          </w:tcPr>
          <w:p>
            <w:pPr>
              <w:pStyle w:val="0"/>
              <w:jc w:val="center"/>
            </w:pPr>
            <w:r>
              <w:rPr>
                <w:sz w:val="24"/>
              </w:rPr>
              <w:t xml:space="preserve">V10</w:t>
            </w:r>
          </w:p>
        </w:tc>
        <w:tc>
          <w:tcPr>
            <w:tcW w:w="3912" w:type="dxa"/>
          </w:tcPr>
          <w:p>
            <w:pPr>
              <w:pStyle w:val="0"/>
              <w:jc w:val="both"/>
            </w:pPr>
            <w:r>
              <w:rPr>
                <w:sz w:val="24"/>
              </w:rPr>
              <w:t xml:space="preserve">терапевтические радиофармацевтические средства</w:t>
            </w:r>
          </w:p>
        </w:tc>
        <w:tc>
          <w:tcPr>
            <w:tcW w:w="3005" w:type="dxa"/>
          </w:tcPr>
          <w:p>
            <w:pPr>
              <w:pStyle w:val="0"/>
            </w:pPr>
            <w:r>
              <w:rPr>
                <w:sz w:val="24"/>
              </w:rPr>
            </w:r>
          </w:p>
        </w:tc>
      </w:tr>
      <w:tr>
        <w:tc>
          <w:tcPr>
            <w:gridSpan w:val="2"/>
            <w:tcW w:w="2154" w:type="dxa"/>
          </w:tcPr>
          <w:p>
            <w:pPr>
              <w:pStyle w:val="0"/>
              <w:jc w:val="center"/>
            </w:pPr>
            <w:r>
              <w:rPr>
                <w:sz w:val="24"/>
              </w:rPr>
              <w:t xml:space="preserve">V10B</w:t>
            </w:r>
          </w:p>
        </w:tc>
        <w:tc>
          <w:tcPr>
            <w:tcW w:w="3912" w:type="dxa"/>
          </w:tcPr>
          <w:p>
            <w:pPr>
              <w:pStyle w:val="0"/>
              <w:jc w:val="both"/>
            </w:pPr>
            <w:r>
              <w:rPr>
                <w:sz w:val="24"/>
              </w:rPr>
              <w:t xml:space="preserve">радиофармацевтические средства для уменьшения боли при новообразованиях костной ткани</w:t>
            </w:r>
          </w:p>
        </w:tc>
        <w:tc>
          <w:tcPr>
            <w:tcW w:w="3005" w:type="dxa"/>
          </w:tcPr>
          <w:p>
            <w:pPr>
              <w:pStyle w:val="0"/>
            </w:pPr>
            <w:r>
              <w:rPr>
                <w:sz w:val="24"/>
              </w:rPr>
            </w:r>
          </w:p>
        </w:tc>
      </w:tr>
      <w:tr>
        <w:tc>
          <w:tcPr>
            <w:tcW w:w="850" w:type="dxa"/>
          </w:tcPr>
          <w:p>
            <w:pPr>
              <w:pStyle w:val="0"/>
              <w:jc w:val="center"/>
            </w:pPr>
            <w:r>
              <w:rPr>
                <w:sz w:val="24"/>
              </w:rPr>
              <w:t xml:space="preserve">854.</w:t>
            </w:r>
          </w:p>
        </w:tc>
        <w:tc>
          <w:tcPr>
            <w:tcW w:w="1304" w:type="dxa"/>
          </w:tcPr>
          <w:p>
            <w:pPr>
              <w:pStyle w:val="0"/>
              <w:jc w:val="center"/>
            </w:pPr>
            <w:r>
              <w:rPr>
                <w:sz w:val="24"/>
              </w:rPr>
              <w:t xml:space="preserve">V10BX</w:t>
            </w:r>
          </w:p>
        </w:tc>
        <w:tc>
          <w:tcPr>
            <w:tcW w:w="3912" w:type="dxa"/>
          </w:tcPr>
          <w:p>
            <w:pPr>
              <w:pStyle w:val="0"/>
              <w:jc w:val="both"/>
            </w:pPr>
            <w:r>
              <w:rPr>
                <w:sz w:val="24"/>
              </w:rPr>
              <w:t xml:space="preserve">разные радиофармацевтические средства для уменьшения боли</w:t>
            </w:r>
          </w:p>
        </w:tc>
        <w:tc>
          <w:tcPr>
            <w:tcW w:w="3005" w:type="dxa"/>
          </w:tcPr>
          <w:p>
            <w:pPr>
              <w:pStyle w:val="0"/>
              <w:jc w:val="both"/>
            </w:pPr>
            <w:r>
              <w:rPr>
                <w:sz w:val="24"/>
              </w:rPr>
              <w:t xml:space="preserve">стронция хлорид 89Sr</w:t>
            </w:r>
          </w:p>
        </w:tc>
      </w:tr>
      <w:tr>
        <w:tc>
          <w:tcPr>
            <w:gridSpan w:val="2"/>
            <w:tcW w:w="2154" w:type="dxa"/>
          </w:tcPr>
          <w:p>
            <w:pPr>
              <w:pStyle w:val="0"/>
              <w:jc w:val="center"/>
            </w:pPr>
            <w:r>
              <w:rPr>
                <w:sz w:val="24"/>
              </w:rPr>
              <w:t xml:space="preserve">V10X</w:t>
            </w:r>
          </w:p>
        </w:tc>
        <w:tc>
          <w:tcPr>
            <w:tcW w:w="3912" w:type="dxa"/>
          </w:tcPr>
          <w:p>
            <w:pPr>
              <w:pStyle w:val="0"/>
              <w:jc w:val="both"/>
            </w:pPr>
            <w:r>
              <w:rPr>
                <w:sz w:val="24"/>
              </w:rPr>
              <w:t xml:space="preserve">другие терапевтические радиофармацевтические средства</w:t>
            </w:r>
          </w:p>
        </w:tc>
        <w:tc>
          <w:tcPr>
            <w:tcW w:w="3005" w:type="dxa"/>
          </w:tcPr>
          <w:p>
            <w:pPr>
              <w:pStyle w:val="0"/>
            </w:pPr>
            <w:r>
              <w:rPr>
                <w:sz w:val="24"/>
              </w:rPr>
            </w:r>
          </w:p>
        </w:tc>
      </w:tr>
      <w:tr>
        <w:tc>
          <w:tcPr>
            <w:tcW w:w="850" w:type="dxa"/>
          </w:tcPr>
          <w:p>
            <w:pPr>
              <w:pStyle w:val="0"/>
              <w:jc w:val="center"/>
            </w:pPr>
            <w:r>
              <w:rPr>
                <w:sz w:val="24"/>
              </w:rPr>
              <w:t xml:space="preserve">855.</w:t>
            </w:r>
          </w:p>
        </w:tc>
        <w:tc>
          <w:tcPr>
            <w:tcW w:w="1304" w:type="dxa"/>
          </w:tcPr>
          <w:p>
            <w:pPr>
              <w:pStyle w:val="0"/>
              <w:jc w:val="center"/>
            </w:pPr>
            <w:r>
              <w:rPr>
                <w:sz w:val="24"/>
              </w:rPr>
              <w:t xml:space="preserve">V10XX</w:t>
            </w:r>
          </w:p>
        </w:tc>
        <w:tc>
          <w:tcPr>
            <w:tcW w:w="3912" w:type="dxa"/>
          </w:tcPr>
          <w:p>
            <w:pPr>
              <w:pStyle w:val="0"/>
              <w:jc w:val="both"/>
            </w:pPr>
            <w:r>
              <w:rPr>
                <w:sz w:val="24"/>
              </w:rPr>
              <w:t xml:space="preserve">разные терапевтические радиофармацевтические средства</w:t>
            </w:r>
          </w:p>
        </w:tc>
        <w:tc>
          <w:tcPr>
            <w:tcW w:w="3005" w:type="dxa"/>
          </w:tcPr>
          <w:p>
            <w:pPr>
              <w:pStyle w:val="0"/>
              <w:jc w:val="both"/>
            </w:pPr>
            <w:r>
              <w:rPr>
                <w:sz w:val="24"/>
              </w:rPr>
              <w:t xml:space="preserve">радия хлорид [223 Ra]</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Программе 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в Костромской</w:t>
      </w:r>
    </w:p>
    <w:p>
      <w:pPr>
        <w:pStyle w:val="0"/>
        <w:jc w:val="right"/>
      </w:pPr>
      <w:r>
        <w:rPr>
          <w:sz w:val="24"/>
        </w:rPr>
        <w:t xml:space="preserve">области на 2026 год и на плановый</w:t>
      </w:r>
    </w:p>
    <w:p>
      <w:pPr>
        <w:pStyle w:val="0"/>
        <w:jc w:val="right"/>
      </w:pPr>
      <w:r>
        <w:rPr>
          <w:sz w:val="24"/>
        </w:rPr>
        <w:t xml:space="preserve">период 2027 и 2028 годов</w:t>
      </w:r>
    </w:p>
    <w:p>
      <w:pPr>
        <w:pStyle w:val="0"/>
        <w:jc w:val="both"/>
      </w:pPr>
      <w:r>
        <w:rPr>
          <w:sz w:val="24"/>
        </w:rPr>
      </w:r>
    </w:p>
    <w:p>
      <w:pPr>
        <w:pStyle w:val="2"/>
        <w:jc w:val="center"/>
      </w:pPr>
      <w:r>
        <w:rPr>
          <w:sz w:val="24"/>
        </w:rPr>
        <w:t xml:space="preserve">ПЕРЕЧЕНЬ</w:t>
      </w:r>
    </w:p>
    <w:p>
      <w:pPr>
        <w:pStyle w:val="2"/>
        <w:jc w:val="center"/>
      </w:pPr>
      <w:r>
        <w:rPr>
          <w:sz w:val="24"/>
        </w:rPr>
        <w:t xml:space="preserve">нормативных правовых актов, в соответствии с которыми</w:t>
      </w:r>
    </w:p>
    <w:p>
      <w:pPr>
        <w:pStyle w:val="2"/>
        <w:jc w:val="center"/>
      </w:pPr>
      <w:r>
        <w:rPr>
          <w:sz w:val="24"/>
        </w:rPr>
        <w:t xml:space="preserve">осуществляется маршрутизация застрахованных лиц</w:t>
      </w:r>
    </w:p>
    <w:p>
      <w:pPr>
        <w:pStyle w:val="2"/>
        <w:jc w:val="center"/>
      </w:pPr>
      <w:r>
        <w:rPr>
          <w:sz w:val="24"/>
        </w:rPr>
        <w:t xml:space="preserve">при наступлении страхового случая, в разрезе условий,</w:t>
      </w:r>
    </w:p>
    <w:p>
      <w:pPr>
        <w:pStyle w:val="2"/>
        <w:jc w:val="center"/>
      </w:pPr>
      <w:r>
        <w:rPr>
          <w:sz w:val="24"/>
        </w:rPr>
        <w:t xml:space="preserve">уровней и профилей оказания медицинской помощи, в том числе</w:t>
      </w:r>
    </w:p>
    <w:p>
      <w:pPr>
        <w:pStyle w:val="2"/>
        <w:jc w:val="center"/>
      </w:pPr>
      <w:r>
        <w:rPr>
          <w:sz w:val="24"/>
        </w:rPr>
        <w:t xml:space="preserve">застрахованным лицам, проживающим в малонаселенных,</w:t>
      </w:r>
    </w:p>
    <w:p>
      <w:pPr>
        <w:pStyle w:val="2"/>
        <w:jc w:val="center"/>
      </w:pPr>
      <w:r>
        <w:rPr>
          <w:sz w:val="24"/>
        </w:rPr>
        <w:t xml:space="preserve">отдаленных и (или) труднодоступных населенных пунктах,</w:t>
      </w:r>
    </w:p>
    <w:p>
      <w:pPr>
        <w:pStyle w:val="2"/>
        <w:jc w:val="center"/>
      </w:pPr>
      <w:r>
        <w:rPr>
          <w:sz w:val="24"/>
        </w:rPr>
        <w:t xml:space="preserve">а также в сельской местности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27"/>
        <w:gridCol w:w="3288"/>
        <w:gridCol w:w="3628"/>
      </w:tblGrid>
      <w:tr>
        <w:tc>
          <w:tcPr>
            <w:tcW w:w="2127" w:type="dxa"/>
          </w:tcPr>
          <w:p>
            <w:pPr>
              <w:pStyle w:val="0"/>
              <w:jc w:val="center"/>
            </w:pPr>
            <w:r>
              <w:rPr>
                <w:sz w:val="24"/>
              </w:rPr>
              <w:t xml:space="preserve">Направление медицинской помощи</w:t>
            </w:r>
          </w:p>
        </w:tc>
        <w:tc>
          <w:tcPr>
            <w:tcW w:w="3288" w:type="dxa"/>
          </w:tcPr>
          <w:p>
            <w:pPr>
              <w:pStyle w:val="0"/>
              <w:jc w:val="center"/>
            </w:pPr>
            <w:r>
              <w:rPr>
                <w:sz w:val="24"/>
              </w:rPr>
              <w:t xml:space="preserve">Федеральное законодательство</w:t>
            </w:r>
          </w:p>
        </w:tc>
        <w:tc>
          <w:tcPr>
            <w:tcW w:w="3628" w:type="dxa"/>
          </w:tcPr>
          <w:p>
            <w:pPr>
              <w:pStyle w:val="0"/>
              <w:jc w:val="center"/>
            </w:pPr>
            <w:r>
              <w:rPr>
                <w:sz w:val="24"/>
              </w:rPr>
              <w:t xml:space="preserve">Региональное законодательство</w:t>
            </w:r>
          </w:p>
        </w:tc>
      </w:tr>
      <w:tr>
        <w:tc>
          <w:tcPr>
            <w:tcW w:w="2127" w:type="dxa"/>
          </w:tcPr>
          <w:p>
            <w:pPr>
              <w:pStyle w:val="0"/>
              <w:jc w:val="center"/>
            </w:pPr>
            <w:r>
              <w:rPr>
                <w:sz w:val="24"/>
              </w:rPr>
              <w:t xml:space="preserve">1</w:t>
            </w:r>
          </w:p>
        </w:tc>
        <w:tc>
          <w:tcPr>
            <w:tcW w:w="3288" w:type="dxa"/>
          </w:tcPr>
          <w:p>
            <w:pPr>
              <w:pStyle w:val="0"/>
              <w:jc w:val="center"/>
            </w:pPr>
            <w:r>
              <w:rPr>
                <w:sz w:val="24"/>
              </w:rPr>
              <w:t xml:space="preserve">2</w:t>
            </w:r>
          </w:p>
        </w:tc>
        <w:tc>
          <w:tcPr>
            <w:tcW w:w="3628" w:type="dxa"/>
          </w:tcPr>
          <w:p>
            <w:pPr>
              <w:pStyle w:val="0"/>
              <w:jc w:val="center"/>
            </w:pPr>
            <w:r>
              <w:rPr>
                <w:sz w:val="24"/>
              </w:rPr>
              <w:t xml:space="preserve">3</w:t>
            </w:r>
          </w:p>
        </w:tc>
      </w:tr>
      <w:tr>
        <w:tc>
          <w:tcPr>
            <w:tcW w:w="2127" w:type="dxa"/>
          </w:tcPr>
          <w:p>
            <w:pPr>
              <w:pStyle w:val="0"/>
              <w:jc w:val="both"/>
            </w:pPr>
            <w:r>
              <w:rPr>
                <w:sz w:val="24"/>
              </w:rPr>
              <w:t xml:space="preserve">Акушерство и гинекология</w:t>
            </w:r>
          </w:p>
        </w:tc>
        <w:tc>
          <w:tcPr>
            <w:tcW w:w="3288" w:type="dxa"/>
          </w:tcPr>
          <w:p>
            <w:pPr>
              <w:pStyle w:val="0"/>
              <w:jc w:val="both"/>
            </w:pPr>
            <w:hyperlink w:history="0" r:id="rId105"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4"/>
                  <w:color w:val="0000ff"/>
                </w:rPr>
                <w:t xml:space="preserve">Приказ</w:t>
              </w:r>
            </w:hyperlink>
            <w:r>
              <w:rPr>
                <w:sz w:val="24"/>
              </w:rPr>
              <w:t xml:space="preserve"> Минздрава России от 20.10.2020 N 1130н "Об утверждении Порядка оказания медицинской помощи по профилю "акушерство и гинекология"</w:t>
            </w:r>
          </w:p>
        </w:tc>
        <w:tc>
          <w:tcPr>
            <w:tcW w:w="3628" w:type="dxa"/>
          </w:tcPr>
          <w:p>
            <w:pPr>
              <w:pStyle w:val="0"/>
              <w:jc w:val="both"/>
            </w:pPr>
            <w:hyperlink w:history="0" r:id="rId106" w:tooltip="Приказ Департамента здравоохранения Костромской области от 09.10.2024 N 1178 (ред. от 28.07.2025) &quot;О порядке оказания медицинской помощи по профилю &quot;акушерство и гинекология&quot; в медицинских организациях Костромской области&quot; (вместе с &quot;Перечнем областных и районных медицинских организаций по оказанию акушерской помощи женщинам Костромской области и муниципальных образований, закрепленных за ними&quot;, &quot;Порядком оказания медицинской помощи беременным женщинам с экстрагенитальной патологией в медицинских организаци {КонсультантПлюс}">
              <w:r>
                <w:rPr>
                  <w:sz w:val="24"/>
                  <w:color w:val="0000ff"/>
                </w:rPr>
                <w:t xml:space="preserve">Приказ</w:t>
              </w:r>
            </w:hyperlink>
            <w:r>
              <w:rPr>
                <w:sz w:val="24"/>
              </w:rPr>
              <w:t xml:space="preserve"> департамента здравоохранения Костромской области от 09.10.2024 N 1178 "О порядке оказания медицинской помощи по профилю "акушерство и гинекология" в медицинских организациях Костромской области", </w:t>
            </w:r>
            <w:hyperlink w:history="0" r:id="rId107" w:tooltip="Приказ Департамента здравоохранения Костромской области от 28.07.2025 N 884 &quot;О внесении изменений в приказ департамента здравоохранения Костромской области от 09.10.2024 N 1178 &quot;О порядке оказания медицинской помощи по профилю &quot;акушерство и гинекология&quot; в медицинских организациях Костромской области&quot; (Зарегистрировано в правовом управлении администрации Костромской области 31.07.2025 N 325) {КонсультантПлюс}">
              <w:r>
                <w:rPr>
                  <w:sz w:val="24"/>
                  <w:color w:val="0000ff"/>
                </w:rPr>
                <w:t xml:space="preserve">приказ</w:t>
              </w:r>
            </w:hyperlink>
            <w:r>
              <w:rPr>
                <w:sz w:val="24"/>
              </w:rPr>
              <w:t xml:space="preserve"> департамента здравоохранения Костромской области от 28.07.2025 N 884 "О внесении изменений в приказ департамента здравоохранения Костромской области от 09.10.2024 N 1178 "О порядке оказания медицинской помощи по профилю "акушерство и гинекология" в медицинских организациях Костромской области"</w:t>
            </w:r>
          </w:p>
        </w:tc>
      </w:tr>
      <w:tr>
        <w:tc>
          <w:tcPr>
            <w:tcW w:w="2127" w:type="dxa"/>
          </w:tcPr>
          <w:p>
            <w:pPr>
              <w:pStyle w:val="0"/>
              <w:jc w:val="both"/>
            </w:pPr>
            <w:r>
              <w:rPr>
                <w:sz w:val="24"/>
              </w:rPr>
              <w:t xml:space="preserve">Аллергология и иммунология</w:t>
            </w:r>
          </w:p>
        </w:tc>
        <w:tc>
          <w:tcPr>
            <w:tcW w:w="3288" w:type="dxa"/>
          </w:tcPr>
          <w:p>
            <w:pPr>
              <w:pStyle w:val="0"/>
              <w:jc w:val="both"/>
            </w:pPr>
            <w:hyperlink w:history="0" r:id="rId108" w:tooltip="Приказ Минздрава России от 07.11.2012 N 606н &quot;Об утверждении Порядка оказания медицинской помощи населению по профилю &quot;аллергология и иммунология&quot; (Зарегистрировано в Минюсте России 28.01.2013 N 26732) {КонсультантПлюс}">
              <w:r>
                <w:rPr>
                  <w:sz w:val="24"/>
                  <w:color w:val="0000ff"/>
                </w:rPr>
                <w:t xml:space="preserve">Приказ</w:t>
              </w:r>
            </w:hyperlink>
            <w:r>
              <w:rPr>
                <w:sz w:val="24"/>
              </w:rPr>
              <w:t xml:space="preserve"> Минздрава России от 07.11.2012 N 606н "Об утверждении Порядка оказания медицинской помощи населению по профилю "аллергология и иммунология"</w:t>
            </w:r>
          </w:p>
        </w:tc>
        <w:tc>
          <w:tcPr>
            <w:tcW w:w="3628" w:type="dxa"/>
          </w:tcPr>
          <w:p>
            <w:pPr>
              <w:pStyle w:val="0"/>
              <w:jc w:val="both"/>
            </w:pPr>
            <w:r>
              <w:rPr>
                <w:sz w:val="24"/>
              </w:rPr>
              <w:t xml:space="preserve">Приказ департамента здравоохранения Костромской области от 01.04.2022 N 331 "Об утверждении временного Порядка оказания медицинской помощи детям Костромской области по профилю "аллергология и иммунология"</w:t>
            </w:r>
          </w:p>
        </w:tc>
      </w:tr>
      <w:tr>
        <w:tc>
          <w:tcPr>
            <w:tcW w:w="2127" w:type="dxa"/>
          </w:tcPr>
          <w:p>
            <w:pPr>
              <w:pStyle w:val="0"/>
              <w:jc w:val="both"/>
            </w:pPr>
            <w:r>
              <w:rPr>
                <w:sz w:val="24"/>
              </w:rPr>
              <w:t xml:space="preserve">Анестезиология и реаниматология</w:t>
            </w:r>
          </w:p>
        </w:tc>
        <w:tc>
          <w:tcPr>
            <w:tcW w:w="3288" w:type="dxa"/>
          </w:tcPr>
          <w:p>
            <w:pPr>
              <w:pStyle w:val="0"/>
              <w:jc w:val="both"/>
            </w:pPr>
            <w:hyperlink w:history="0" r:id="rId109" w:tooltip="Приказ Минздрава России от 15.11.2012 N 919н (ред. от 14.09.2018) &quot;Об утверждении Порядка оказания медицинской помощи взрослому населению по профилю &quot;анестезиология и реаниматология&quot; (Зарегистрировано в Минюсте России 29.12.2012 N 26512) {КонсультантПлюс}">
              <w:r>
                <w:rPr>
                  <w:sz w:val="24"/>
                  <w:color w:val="0000ff"/>
                </w:rPr>
                <w:t xml:space="preserve">Приказ</w:t>
              </w:r>
            </w:hyperlink>
            <w:r>
              <w:rPr>
                <w:sz w:val="24"/>
              </w:rPr>
              <w:t xml:space="preserve"> Минздрава России от 15.11.2012 N 919н "Об утверждении Порядка оказания медицинской помощи взрослому населению по профилю "анестезиология и реаниматология"</w:t>
            </w:r>
          </w:p>
        </w:tc>
        <w:tc>
          <w:tcPr>
            <w:tcW w:w="3628" w:type="dxa"/>
          </w:tcPr>
          <w:p>
            <w:pPr>
              <w:pStyle w:val="0"/>
              <w:jc w:val="both"/>
            </w:pPr>
            <w:hyperlink w:history="0" r:id="rId110" w:tooltip="Приказ Департамента здравоохранения Костромской области от 17.06.2024 N 668 &quot;Об организации работы дистанционного консультативного центра анестезиологии-реаниматологии и Порядке маршрутизации взрослого населения по профилю &quot;анестезиология и реаниматология&quot; на территории Костромской области&quot; (вместе с &quot;Порядком организации работы дистанционного консультативного центра анестезиологии-реаниматологии&quot;) (Зарегистрировано в правовом управлении администрации Костромской области 26.06.2024 N 312) {КонсультантПлюс}">
              <w:r>
                <w:rPr>
                  <w:sz w:val="24"/>
                  <w:color w:val="0000ff"/>
                </w:rPr>
                <w:t xml:space="preserve">Приказ</w:t>
              </w:r>
            </w:hyperlink>
            <w:r>
              <w:rPr>
                <w:sz w:val="24"/>
              </w:rPr>
              <w:t xml:space="preserve"> департамента здравоохранения Костромской области от 17.06.2024 N 668 "Об организации работы дистанционного консультативного центра анестезиологии-реаниматологии и порядке маршрутизации взрослого населения по профилю "анестезиология и реаниматология" на территории Костромской области"</w:t>
            </w:r>
          </w:p>
        </w:tc>
      </w:tr>
      <w:tr>
        <w:tc>
          <w:tcPr>
            <w:tcW w:w="2127" w:type="dxa"/>
          </w:tcPr>
          <w:p>
            <w:pPr>
              <w:pStyle w:val="0"/>
              <w:jc w:val="both"/>
            </w:pPr>
            <w:r>
              <w:rPr>
                <w:sz w:val="24"/>
              </w:rPr>
              <w:t xml:space="preserve">Анестезиология и реаниматология детская</w:t>
            </w:r>
          </w:p>
        </w:tc>
        <w:tc>
          <w:tcPr>
            <w:tcW w:w="3288" w:type="dxa"/>
          </w:tcPr>
          <w:p>
            <w:pPr>
              <w:pStyle w:val="0"/>
              <w:jc w:val="both"/>
            </w:pPr>
            <w:hyperlink w:history="0" r:id="rId111" w:tooltip="Приказ Минздрава России от 12.11.2012 N 909н (ред. от 09.07.2013) &quot;Об утверждении Порядка оказания медицинской помощи детям по профилю &quot;анестезиология и реаниматология&quot; (Зарегистрировано в Минюсте России 29.12.2012 N 26514) {КонсультантПлюс}">
              <w:r>
                <w:rPr>
                  <w:sz w:val="24"/>
                  <w:color w:val="0000ff"/>
                </w:rPr>
                <w:t xml:space="preserve">Приказ</w:t>
              </w:r>
            </w:hyperlink>
            <w:r>
              <w:rPr>
                <w:sz w:val="24"/>
              </w:rPr>
              <w:t xml:space="preserve"> Минздрава России от 12.11.2012 N 909н "Об утверждении Порядка оказания медицинской помощи детям по профилю "анестезиология и реаниматология"</w:t>
            </w:r>
          </w:p>
        </w:tc>
        <w:tc>
          <w:tcPr>
            <w:tcW w:w="3628" w:type="dxa"/>
          </w:tcPr>
          <w:p>
            <w:pPr>
              <w:pStyle w:val="0"/>
              <w:jc w:val="both"/>
            </w:pPr>
            <w:hyperlink w:history="0" r:id="rId112" w:tooltip="Приказ Департамента здравоохранения Костромской области от 27.12.2024 N 1597 &quot;Об утверждении Порядка организации медицинской помощи детям по профилю &quot;анестезиология и реаниматология&quot; на территории Костромской области&quot; (Зарегистрировано в правовом управлении администрации Костромской области 14.01.2025 N 2) {КонсультантПлюс}">
              <w:r>
                <w:rPr>
                  <w:sz w:val="24"/>
                  <w:color w:val="0000ff"/>
                </w:rPr>
                <w:t xml:space="preserve">Приказ</w:t>
              </w:r>
            </w:hyperlink>
            <w:r>
              <w:rPr>
                <w:sz w:val="24"/>
              </w:rPr>
              <w:t xml:space="preserve"> департамента здравоохранения Костромской области от 27.12.2024 N 1597 "Об утверждении Порядка организации медицинской помощи детям по профилю "анестезиология и реаниматология" на территории Костромской области"</w:t>
            </w:r>
          </w:p>
        </w:tc>
      </w:tr>
      <w:tr>
        <w:tc>
          <w:tcPr>
            <w:tcW w:w="2127" w:type="dxa"/>
          </w:tcPr>
          <w:p>
            <w:pPr>
              <w:pStyle w:val="0"/>
              <w:jc w:val="both"/>
            </w:pPr>
            <w:r>
              <w:rPr>
                <w:sz w:val="24"/>
              </w:rPr>
              <w:t xml:space="preserve">Врожденные заболевания</w:t>
            </w:r>
          </w:p>
        </w:tc>
        <w:tc>
          <w:tcPr>
            <w:tcW w:w="3288" w:type="dxa"/>
          </w:tcPr>
          <w:p>
            <w:pPr>
              <w:pStyle w:val="0"/>
              <w:jc w:val="both"/>
            </w:pPr>
            <w:hyperlink w:history="0" r:id="rId113" w:tooltip="Приказ Минздрава России от 21.04.2022 N 274н (ред. от 19.12.2025) &quot;Об утверждении Порядка оказания медицинской помощи пациентам с врожденными и (или) наследственными заболеваниями&quot; (Зарегистрировано в Минюсте России 13.07.2022 N 69251) {КонсультантПлюс}">
              <w:r>
                <w:rPr>
                  <w:sz w:val="24"/>
                  <w:color w:val="0000ff"/>
                </w:rPr>
                <w:t xml:space="preserve">Приказ</w:t>
              </w:r>
            </w:hyperlink>
            <w:r>
              <w:rPr>
                <w:sz w:val="24"/>
              </w:rPr>
              <w:t xml:space="preserve"> Минздрава России от 21.04.2022 N 274н "Об утверждении Порядка оказания медицинской помощи пациентам с врожденными и (или) наследственными заболеваниями"</w:t>
            </w:r>
          </w:p>
        </w:tc>
        <w:tc>
          <w:tcPr>
            <w:tcW w:w="3628" w:type="dxa"/>
          </w:tcPr>
          <w:p>
            <w:pPr>
              <w:pStyle w:val="0"/>
              <w:jc w:val="both"/>
            </w:pPr>
            <w:hyperlink w:history="0" r:id="rId114" w:tooltip="Приказ Департамента здравоохранения Костромской области от 20.01.2023 N 50 &quot;О порядке оказания медицинской помощи детям с врожденными и (или) наследственными заболеваниями&quot; (вместе с &quot;Перечнем государственных медицинских организаций Костромской области и федеральных государственных медицинских организаций, осуществляющих расширенный неонатальный скрининг, по группам&quot;) {КонсультантПлюс}">
              <w:r>
                <w:rPr>
                  <w:sz w:val="24"/>
                  <w:color w:val="0000ff"/>
                </w:rPr>
                <w:t xml:space="preserve">Приказ</w:t>
              </w:r>
            </w:hyperlink>
            <w:r>
              <w:rPr>
                <w:sz w:val="24"/>
              </w:rPr>
              <w:t xml:space="preserve"> департамента здравоохранения Костромской области от 20.01.2023 N 50 "О порядке оказания медицинской помощи детям с врожденными и (или) наследственными заболеваниями"</w:t>
            </w:r>
          </w:p>
        </w:tc>
      </w:tr>
      <w:tr>
        <w:tc>
          <w:tcPr>
            <w:tcW w:w="2127" w:type="dxa"/>
          </w:tcPr>
          <w:p>
            <w:pPr>
              <w:pStyle w:val="0"/>
              <w:jc w:val="both"/>
            </w:pPr>
            <w:r>
              <w:rPr>
                <w:sz w:val="24"/>
              </w:rPr>
              <w:t xml:space="preserve">Неврология</w:t>
            </w:r>
          </w:p>
        </w:tc>
        <w:tc>
          <w:tcPr>
            <w:tcW w:w="3288" w:type="dxa"/>
          </w:tcPr>
          <w:p>
            <w:pPr>
              <w:pStyle w:val="0"/>
              <w:jc w:val="both"/>
            </w:pPr>
            <w:hyperlink w:history="0" r:id="rId115" w:tooltip="Приказ Минздрава России от 14.12.2012 N 1047н (ред. от 21.02.2020) &quot;Об утверждении Порядка оказания медицинской помощи детям по профилю &quot;неврология&quot; (Зарегистрировано в Минюсте России 29.12.2012 N 26510) {КонсультантПлюс}">
              <w:r>
                <w:rPr>
                  <w:sz w:val="24"/>
                  <w:color w:val="0000ff"/>
                </w:rPr>
                <w:t xml:space="preserve">Приказ</w:t>
              </w:r>
            </w:hyperlink>
            <w:r>
              <w:rPr>
                <w:sz w:val="24"/>
              </w:rPr>
              <w:t xml:space="preserve"> Минздрава России от 14.12.2012 N 1047н "Об утверждении Порядка оказания медицинской помощи детям по профилю "неврология",</w:t>
            </w:r>
          </w:p>
          <w:p>
            <w:pPr>
              <w:pStyle w:val="0"/>
              <w:jc w:val="both"/>
            </w:pPr>
            <w:hyperlink w:history="0" r:id="rId116" w:tooltip="Приказ Минздрава России от 15.11.2012 N 926н (ред. от 10.03.2025) &quot;Об утверждении Порядка оказания медицинской помощи взрослому населению при заболеваниях нервной системы&quot; (Зарегистрировано в Минюсте России 23.01.2013 N 26692) {КонсультантПлюс}">
              <w:r>
                <w:rPr>
                  <w:sz w:val="24"/>
                  <w:color w:val="0000ff"/>
                </w:rPr>
                <w:t xml:space="preserve">Приказ</w:t>
              </w:r>
            </w:hyperlink>
            <w:r>
              <w:rPr>
                <w:sz w:val="24"/>
              </w:rPr>
              <w:t xml:space="preserve"> Минздрава России от 15.11.2012 N 926н "Об утверждении Порядка оказания медицинской помощи взрослому населению при заболеваниях нервной системы"</w:t>
            </w:r>
          </w:p>
        </w:tc>
        <w:tc>
          <w:tcPr>
            <w:tcW w:w="3628" w:type="dxa"/>
          </w:tcPr>
          <w:p>
            <w:pPr>
              <w:pStyle w:val="0"/>
              <w:jc w:val="both"/>
            </w:pPr>
            <w:hyperlink w:history="0" r:id="rId117" w:tooltip="Приказ Департамента здравоохранения Костромской области от 29.05.2024 N 597 &quot;Об утверждении Порядка оказания медицинской помощи детям по профилю &quot;неврология&quot; на территории Костромской области&quot; (Зарегистрировано в правовом управлении администрации Костромской области 26.06.2024 N 310) {КонсультантПлюс}">
              <w:r>
                <w:rPr>
                  <w:sz w:val="24"/>
                  <w:color w:val="0000ff"/>
                </w:rPr>
                <w:t xml:space="preserve">Приказ</w:t>
              </w:r>
            </w:hyperlink>
            <w:r>
              <w:rPr>
                <w:sz w:val="24"/>
              </w:rPr>
              <w:t xml:space="preserve"> департамента здравоохранения Костромской области от 29.05.2024 N 597 "Об утверждении Порядка оказания медицинской помощи детям по профилю "неврология" на территории Костромской области",</w:t>
            </w:r>
          </w:p>
          <w:p>
            <w:pPr>
              <w:pStyle w:val="0"/>
              <w:jc w:val="both"/>
            </w:pPr>
            <w:hyperlink w:history="0" r:id="rId118" w:tooltip="Приказ Департамента здравоохранения Костромской области от 25.11.2024 N 1399 &quot;Об организации медицинской помощи взрослому населению Костромской области при заболеваниях нервной системы&quot; (вместе с &quot;Порядком оказания медицинской помощи взрослому населению при заболеваниях нервной системы на территории Костромской области&quot;) (Зарегистрировано в правовом управлении администрации Костромской области 04.12.2024 N 752) {КонсультантПлюс}">
              <w:r>
                <w:rPr>
                  <w:sz w:val="24"/>
                  <w:color w:val="0000ff"/>
                </w:rPr>
                <w:t xml:space="preserve">приказ</w:t>
              </w:r>
            </w:hyperlink>
            <w:r>
              <w:rPr>
                <w:sz w:val="24"/>
              </w:rPr>
              <w:t xml:space="preserve"> департамента здравоохранения Костромской области от 25.11.2024 N 1399 "Об организации медицинской помощи взрослому населению Костромской области при заболеваниях нервной системы"</w:t>
            </w:r>
          </w:p>
        </w:tc>
      </w:tr>
      <w:tr>
        <w:tc>
          <w:tcPr>
            <w:tcW w:w="2127" w:type="dxa"/>
          </w:tcPr>
          <w:p>
            <w:pPr>
              <w:pStyle w:val="0"/>
              <w:jc w:val="both"/>
            </w:pPr>
            <w:r>
              <w:rPr>
                <w:sz w:val="24"/>
              </w:rPr>
              <w:t xml:space="preserve">Гастроэнтерология</w:t>
            </w:r>
          </w:p>
        </w:tc>
        <w:tc>
          <w:tcPr>
            <w:tcW w:w="3288" w:type="dxa"/>
          </w:tcPr>
          <w:p>
            <w:pPr>
              <w:pStyle w:val="0"/>
              <w:jc w:val="both"/>
            </w:pPr>
            <w:hyperlink w:history="0" r:id="rId119" w:tooltip="Приказ Минздрава России от 12.11.2012 N 906н &quot;Об утверждении Порядка оказания медицинской помощи населению по профилю &quot;гастроэнтерология&quot; (Зарегистрировано в Минюсте России 21.01.2013 N 26641) {КонсультантПлюс}">
              <w:r>
                <w:rPr>
                  <w:sz w:val="24"/>
                  <w:color w:val="0000ff"/>
                </w:rPr>
                <w:t xml:space="preserve">Приказ</w:t>
              </w:r>
            </w:hyperlink>
            <w:r>
              <w:rPr>
                <w:sz w:val="24"/>
              </w:rPr>
              <w:t xml:space="preserve"> Минздрава России от 12.11.2012 N 906н "Об утверждении Порядка оказания медицинской помощи населению по профилю "гастроэнтерология"</w:t>
            </w:r>
          </w:p>
        </w:tc>
        <w:tc>
          <w:tcPr>
            <w:tcW w:w="3628" w:type="dxa"/>
          </w:tcPr>
          <w:p>
            <w:pPr>
              <w:pStyle w:val="0"/>
              <w:jc w:val="both"/>
            </w:pPr>
            <w:hyperlink w:history="0" r:id="rId120" w:tooltip="Приказ Департамента здравоохранения Костромской области от 04.09.2024 N 1028 &quot;Об утверждении порядка оказания медицинской помощи населению по профилю &quot;гастроэнтерология&quot; на территории Костромской области&quot; (Зарегистрировано в правовом управлении администрации Костромской области 10.09.2024 N 442) {КонсультантПлюс}">
              <w:r>
                <w:rPr>
                  <w:sz w:val="24"/>
                  <w:color w:val="0000ff"/>
                </w:rPr>
                <w:t xml:space="preserve">Приказ</w:t>
              </w:r>
            </w:hyperlink>
            <w:r>
              <w:rPr>
                <w:sz w:val="24"/>
              </w:rPr>
              <w:t xml:space="preserve"> департамента здравоохранения Костромской области от 04.09.2024 N 1028 "Об утверждении порядка оказания медицинской помощи населению по профилю "гастроэнтерология" на территории Костромской области"</w:t>
            </w:r>
          </w:p>
        </w:tc>
      </w:tr>
      <w:tr>
        <w:tc>
          <w:tcPr>
            <w:tcW w:w="2127" w:type="dxa"/>
          </w:tcPr>
          <w:p>
            <w:pPr>
              <w:pStyle w:val="0"/>
              <w:jc w:val="both"/>
            </w:pPr>
            <w:r>
              <w:rPr>
                <w:sz w:val="24"/>
              </w:rPr>
              <w:t xml:space="preserve">Гематология</w:t>
            </w:r>
          </w:p>
        </w:tc>
        <w:tc>
          <w:tcPr>
            <w:tcW w:w="3288" w:type="dxa"/>
          </w:tcPr>
          <w:p>
            <w:pPr>
              <w:pStyle w:val="0"/>
              <w:jc w:val="both"/>
            </w:pPr>
            <w:hyperlink w:history="0" r:id="rId121" w:tooltip="Приказ Минздрава России от 15.11.2012 N 930н &quot;Об утверждении Порядка оказания медицинской помощи населению по профилю &quot;гематология&quot; (Зарегистрировано в Минюсте России 05.04.2013 N 28018) {КонсультантПлюс}">
              <w:r>
                <w:rPr>
                  <w:sz w:val="24"/>
                  <w:color w:val="0000ff"/>
                </w:rPr>
                <w:t xml:space="preserve">Приказ</w:t>
              </w:r>
            </w:hyperlink>
            <w:r>
              <w:rPr>
                <w:sz w:val="24"/>
              </w:rPr>
              <w:t xml:space="preserve"> Минздрава России от 15.11.2012 N 930н "Об утверждении Порядка оказания медицинской помощи населению по профилю "гематология"</w:t>
            </w:r>
          </w:p>
        </w:tc>
        <w:tc>
          <w:tcPr>
            <w:tcW w:w="3628" w:type="dxa"/>
          </w:tcPr>
          <w:p>
            <w:pPr>
              <w:pStyle w:val="0"/>
              <w:jc w:val="both"/>
            </w:pPr>
            <w:hyperlink w:history="0" r:id="rId122" w:tooltip="Приказ Департамента здравоохранения Костромской области от 22.09.2025 N 1165 &quot;Об утверждении порядка оказания медицинской помощи взрослому населению по профилю &quot;гематология&quot; на территории Костромской области&quot; (Зарегистрировано в правовом управлении администрации Костромской области 01.10.2025 N 448) {КонсультантПлюс}">
              <w:r>
                <w:rPr>
                  <w:sz w:val="24"/>
                  <w:color w:val="0000ff"/>
                </w:rPr>
                <w:t xml:space="preserve">Приказ</w:t>
              </w:r>
            </w:hyperlink>
            <w:r>
              <w:rPr>
                <w:sz w:val="24"/>
              </w:rPr>
              <w:t xml:space="preserve"> департамента здравоохранения Костромской области от 22.09.2025 N 1165 "Об утверждении порядка оказания медицинской помощи взрослому населению по профилю "гематология" на территории Костромской области"</w:t>
            </w:r>
          </w:p>
        </w:tc>
      </w:tr>
      <w:tr>
        <w:tc>
          <w:tcPr>
            <w:tcW w:w="2127" w:type="dxa"/>
          </w:tcPr>
          <w:p>
            <w:pPr>
              <w:pStyle w:val="0"/>
              <w:jc w:val="both"/>
            </w:pPr>
            <w:r>
              <w:rPr>
                <w:sz w:val="24"/>
              </w:rPr>
              <w:t xml:space="preserve">Детская хирургия</w:t>
            </w:r>
          </w:p>
        </w:tc>
        <w:tc>
          <w:tcPr>
            <w:tcW w:w="3288" w:type="dxa"/>
          </w:tcPr>
          <w:p>
            <w:pPr>
              <w:pStyle w:val="0"/>
              <w:jc w:val="both"/>
            </w:pPr>
            <w:hyperlink w:history="0" r:id="rId123" w:tooltip="Приказ Минздрава России от 31.10.2012 N 562н &quot;Об утверждении Порядка оказания медицинской помощи по профилю &quot;детская хирургия&quot; (Зарегистрировано в Минюсте России 17.12.2012 N 26159) {КонсультантПлюс}">
              <w:r>
                <w:rPr>
                  <w:sz w:val="24"/>
                  <w:color w:val="0000ff"/>
                </w:rPr>
                <w:t xml:space="preserve">Приказ</w:t>
              </w:r>
            </w:hyperlink>
            <w:r>
              <w:rPr>
                <w:sz w:val="24"/>
              </w:rPr>
              <w:t xml:space="preserve"> Минздрава России от 31.10.2012 N 562н "Об утверждении Порядка оказания медицинской помощи по профилю "детская хирургия"</w:t>
            </w:r>
          </w:p>
        </w:tc>
        <w:tc>
          <w:tcPr>
            <w:tcW w:w="3628" w:type="dxa"/>
          </w:tcPr>
          <w:p>
            <w:pPr>
              <w:pStyle w:val="0"/>
              <w:jc w:val="both"/>
            </w:pPr>
            <w:hyperlink w:history="0" r:id="rId124" w:tooltip="Приказ Департамента здравоохранения Костромской области от 18.11.2024 N 1375 &quot;Об утверждении Порядка организации медицинской помощи детям по профилю &quot;детская хирургия&quot; на территории Костромской области&quot; (Зарегистрировано в правовом управлении администрации Костромской области 27.11.2024 N 714) {КонсультантПлюс}">
              <w:r>
                <w:rPr>
                  <w:sz w:val="24"/>
                  <w:color w:val="0000ff"/>
                </w:rPr>
                <w:t xml:space="preserve">Приказ</w:t>
              </w:r>
            </w:hyperlink>
            <w:r>
              <w:rPr>
                <w:sz w:val="24"/>
              </w:rPr>
              <w:t xml:space="preserve"> департамента здравоохранения Костромской области от 18.11.2024 N 1375 "Об утверждении Порядка организации медицинской помощи детям по профилю "детская хирургия" на территории Костромской области"</w:t>
            </w:r>
          </w:p>
        </w:tc>
      </w:tr>
      <w:tr>
        <w:tc>
          <w:tcPr>
            <w:tcW w:w="2127" w:type="dxa"/>
          </w:tcPr>
          <w:p>
            <w:pPr>
              <w:pStyle w:val="0"/>
              <w:jc w:val="both"/>
            </w:pPr>
            <w:r>
              <w:rPr>
                <w:sz w:val="24"/>
              </w:rPr>
              <w:t xml:space="preserve">Инфекционные заболевания</w:t>
            </w:r>
          </w:p>
        </w:tc>
        <w:tc>
          <w:tcPr>
            <w:tcW w:w="3288" w:type="dxa"/>
          </w:tcPr>
          <w:p>
            <w:pPr>
              <w:pStyle w:val="0"/>
              <w:jc w:val="both"/>
            </w:pPr>
            <w:hyperlink w:history="0" r:id="rId125" w:tooltip="Приказ Минздрава России от 21.08.2025 N 495н &quot;Об утверждении Порядка оказания медицинской помощи взрослому населению по профилю &quot;инфекционные болезни&quot; (Зарегистрировано в Минюсте России 23.09.2025 N 83618) {КонсультантПлюс}">
              <w:r>
                <w:rPr>
                  <w:sz w:val="24"/>
                  <w:color w:val="0000ff"/>
                </w:rPr>
                <w:t xml:space="preserve">Приказ</w:t>
              </w:r>
            </w:hyperlink>
            <w:r>
              <w:rPr>
                <w:sz w:val="24"/>
              </w:rPr>
              <w:t xml:space="preserve"> Минздрава России от 21.08.2025 N 495н "Об утверждении Порядка оказания медицинской помощи взрослому населению по профилю "инфекционные болезни"</w:t>
            </w:r>
          </w:p>
        </w:tc>
        <w:tc>
          <w:tcPr>
            <w:tcW w:w="3628" w:type="dxa"/>
          </w:tcPr>
          <w:p>
            <w:pPr>
              <w:pStyle w:val="0"/>
              <w:jc w:val="both"/>
            </w:pPr>
            <w:hyperlink w:history="0" r:id="rId126" w:tooltip="Приказ Департамента здравоохранения Костромской области от 14.09.2023 N 1038 &quot;О Порядке оказания медицинской помощи детям с инфекционными заболеваниями в Костромской области&quot; {КонсультантПлюс}">
              <w:r>
                <w:rPr>
                  <w:sz w:val="24"/>
                  <w:color w:val="0000ff"/>
                </w:rPr>
                <w:t xml:space="preserve">Приказ</w:t>
              </w:r>
            </w:hyperlink>
            <w:r>
              <w:rPr>
                <w:sz w:val="24"/>
              </w:rPr>
              <w:t xml:space="preserve"> департамента здравоохранения Костромской области от 14.09.2023 N 1038 "О Порядке оказания медицинской помощи детям с инфекционными заболеваниями в Костромской области"</w:t>
            </w:r>
          </w:p>
        </w:tc>
      </w:tr>
      <w:tr>
        <w:tc>
          <w:tcPr>
            <w:tcW w:w="2127" w:type="dxa"/>
          </w:tcPr>
          <w:p>
            <w:pPr>
              <w:pStyle w:val="0"/>
              <w:jc w:val="both"/>
            </w:pPr>
            <w:r>
              <w:rPr>
                <w:sz w:val="24"/>
              </w:rPr>
              <w:t xml:space="preserve">Кардиология</w:t>
            </w:r>
          </w:p>
        </w:tc>
        <w:tc>
          <w:tcPr>
            <w:tcW w:w="3288" w:type="dxa"/>
          </w:tcPr>
          <w:p>
            <w:pPr>
              <w:pStyle w:val="0"/>
              <w:jc w:val="both"/>
            </w:pPr>
            <w:hyperlink w:history="0" r:id="rId127" w:tooltip="Приказ Минздрава России от 25.10.2012 N 440н (ред. от 21.02.2020) &quot;Об утверждении Порядка оказания медицинской помощи по профилю &quot;детская кардиология&quot; (Зарегистрировано в Минюсте России 04.12.2012 N 26000) {КонсультантПлюс}">
              <w:r>
                <w:rPr>
                  <w:sz w:val="24"/>
                  <w:color w:val="0000ff"/>
                </w:rPr>
                <w:t xml:space="preserve">Приказ</w:t>
              </w:r>
            </w:hyperlink>
            <w:r>
              <w:rPr>
                <w:sz w:val="24"/>
              </w:rPr>
              <w:t xml:space="preserve"> Минздрава России от 25.10.2012 N 440н "Об утверждении Порядка оказания медицинской помощи по профилю "детская кардиология"</w:t>
            </w:r>
          </w:p>
        </w:tc>
        <w:tc>
          <w:tcPr>
            <w:tcW w:w="3628" w:type="dxa"/>
          </w:tcPr>
          <w:p>
            <w:pPr>
              <w:pStyle w:val="0"/>
              <w:jc w:val="both"/>
            </w:pPr>
            <w:r>
              <w:rPr>
                <w:sz w:val="24"/>
              </w:rPr>
              <w:t xml:space="preserve">Приказ департамента здравоохранения Костромской области от 25.05.2021 N 418 "О внесении изменений в приказ департамента здравоохранения Костромской области от 01.12.2020 N 867",</w:t>
            </w:r>
          </w:p>
          <w:p>
            <w:pPr>
              <w:pStyle w:val="0"/>
              <w:jc w:val="both"/>
            </w:pPr>
            <w:r>
              <w:rPr>
                <w:sz w:val="24"/>
              </w:rPr>
              <w:t xml:space="preserve">приказ департамента здравоохранения Костромской области от 25.05.2021 N 408 "О внесении изменений в приказ департамента здравоохранения Костромской области от 23.09.2019 N 494",</w:t>
            </w:r>
          </w:p>
          <w:p>
            <w:pPr>
              <w:pStyle w:val="0"/>
              <w:jc w:val="both"/>
            </w:pPr>
            <w:r>
              <w:rPr>
                <w:sz w:val="24"/>
              </w:rPr>
              <w:t xml:space="preserve">приказ департамента здравоохранения Костромской области от 06.09.2022 N 916 "О внесении изменений в приказ департамента здравоохранения Костромской области от 28.02.2022 N 181 "О мерах по реализации в медицинских организациях Костромской области порядка оказания медицинской помощи больным с сердечно-сосудистыми заболеваниями",</w:t>
            </w:r>
          </w:p>
          <w:p>
            <w:pPr>
              <w:pStyle w:val="0"/>
              <w:jc w:val="both"/>
            </w:pPr>
            <w:r>
              <w:rPr>
                <w:sz w:val="24"/>
              </w:rPr>
              <w:t xml:space="preserve">приказ департамента здравоохранения Костромской области от 28.02.2022 N 181 "О мерах по реализации в медицинских организациях Костромской области порядка оказания медицинской помощи больным с сердечно-сосудистыми заболеваниями"</w:t>
            </w:r>
          </w:p>
        </w:tc>
      </w:tr>
      <w:tr>
        <w:tc>
          <w:tcPr>
            <w:tcW w:w="2127" w:type="dxa"/>
          </w:tcPr>
          <w:p>
            <w:pPr>
              <w:pStyle w:val="0"/>
              <w:jc w:val="both"/>
            </w:pPr>
            <w:r>
              <w:rPr>
                <w:sz w:val="24"/>
              </w:rPr>
              <w:t xml:space="preserve">Колопроктология</w:t>
            </w:r>
          </w:p>
        </w:tc>
        <w:tc>
          <w:tcPr>
            <w:tcW w:w="3288" w:type="dxa"/>
          </w:tcPr>
          <w:p>
            <w:pPr>
              <w:pStyle w:val="0"/>
              <w:jc w:val="both"/>
            </w:pPr>
            <w:hyperlink w:history="0" r:id="rId128" w:tooltip="Приказ Минздравсоцразвития России от 02.04.2010 N 206н (ред. от 21.02.2020) &quot;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quot; (Зарегистрировано в Минюсте России 30.04.2010 N 17073) {КонсультантПлюс}">
              <w:r>
                <w:rPr>
                  <w:sz w:val="24"/>
                  <w:color w:val="0000ff"/>
                </w:rPr>
                <w:t xml:space="preserve">Приказ</w:t>
              </w:r>
            </w:hyperlink>
            <w:r>
              <w:rPr>
                <w:sz w:val="24"/>
              </w:rPr>
              <w:t xml:space="preserve"> Минздравсоцразвития России от 02.04.2010 N 206н "Об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w:t>
            </w:r>
          </w:p>
        </w:tc>
        <w:tc>
          <w:tcPr>
            <w:tcW w:w="3628" w:type="dxa"/>
          </w:tcPr>
          <w:p>
            <w:pPr>
              <w:pStyle w:val="0"/>
              <w:jc w:val="both"/>
            </w:pPr>
            <w:hyperlink w:history="0" r:id="rId129" w:tooltip="Приказ Департамента здравоохранения Костромской области от 16.02.2026 N 237 &quot;О мерах по реализации в медицинских организациях Костромской области Порядка оказания медицинской помощи взрослому населению по профилю &quot;колопроктология&quot; (вместе с &quot;Порядком оказания медицинской помощи взрослому населению по профилю &quot;колопроктология&quot; на территории Костромской области&quot;) (Зарегистрировано в правовом управлении администрации Костромской области 18.02.2026 N 61) {КонсультантПлюс}">
              <w:r>
                <w:rPr>
                  <w:sz w:val="24"/>
                  <w:color w:val="0000ff"/>
                </w:rPr>
                <w:t xml:space="preserve">Приказ</w:t>
              </w:r>
            </w:hyperlink>
            <w:r>
              <w:rPr>
                <w:sz w:val="24"/>
              </w:rPr>
              <w:t xml:space="preserve"> департамента здравоохранения Костромской области от 16.02.2026 N 237 "О мерах по реализации в медицинских организациях Костромской области Порядка оказания медицинской помощи взрослому населению по профилю "колопроктология"</w:t>
            </w:r>
          </w:p>
        </w:tc>
      </w:tr>
      <w:tr>
        <w:tc>
          <w:tcPr>
            <w:tcW w:w="2127" w:type="dxa"/>
          </w:tcPr>
          <w:p>
            <w:pPr>
              <w:pStyle w:val="0"/>
              <w:jc w:val="both"/>
            </w:pPr>
            <w:r>
              <w:rPr>
                <w:sz w:val="24"/>
              </w:rPr>
              <w:t xml:space="preserve">Неонатология</w:t>
            </w:r>
          </w:p>
        </w:tc>
        <w:tc>
          <w:tcPr>
            <w:tcW w:w="3288" w:type="dxa"/>
          </w:tcPr>
          <w:p>
            <w:pPr>
              <w:pStyle w:val="0"/>
              <w:jc w:val="both"/>
            </w:pPr>
            <w:hyperlink w:history="0" r:id="rId130" w:tooltip="Приказ Минздрава России от 17.04.2025 N 222н (ред. от 09.06.2026) &quot;Об утверждении Порядка оказания медицинской помощи по профилю &quot;неонатология&quot; (Зарегистрировано в Минюсте России 02.06.2025 N 82516) {КонсультантПлюс}">
              <w:r>
                <w:rPr>
                  <w:sz w:val="24"/>
                  <w:color w:val="0000ff"/>
                </w:rPr>
                <w:t xml:space="preserve">Приказ</w:t>
              </w:r>
            </w:hyperlink>
            <w:r>
              <w:rPr>
                <w:sz w:val="24"/>
              </w:rPr>
              <w:t xml:space="preserve"> Минздрава России от 17.04.2025 N 222н "Об утверждении Порядка оказания медицинской помощи по профилю "неонатология"</w:t>
            </w:r>
          </w:p>
        </w:tc>
        <w:tc>
          <w:tcPr>
            <w:tcW w:w="3628" w:type="dxa"/>
          </w:tcPr>
          <w:p>
            <w:pPr>
              <w:pStyle w:val="0"/>
              <w:jc w:val="both"/>
            </w:pPr>
            <w:hyperlink w:history="0" r:id="rId131" w:tooltip="Приказ Департамента здравоохранения Костромской области от 27.12.2024 N 1600 (ред. от 11.04.2025) &quot;Об утверждении Порядка организации медицинской помощи по профилю &quot;неонатология&quot; на территории Костромской области&quot; (вместе с &quot;Положением о порядке транспортировки новорожденных детей на территории Костромской области&quot;) (Зарегистрировано в правовом управлении администрации Костромской области 28.12.2024 N 951) {КонсультантПлюс}">
              <w:r>
                <w:rPr>
                  <w:sz w:val="24"/>
                  <w:color w:val="0000ff"/>
                </w:rPr>
                <w:t xml:space="preserve">Приказ</w:t>
              </w:r>
            </w:hyperlink>
            <w:r>
              <w:rPr>
                <w:sz w:val="24"/>
              </w:rPr>
              <w:t xml:space="preserve"> департамента здравоохранения Костромской области от 27.12.2024 N 1600 "Об утверждении Порядка организации медицинской помощи по профилю "неонатология" на территории Костромской области",</w:t>
            </w:r>
          </w:p>
          <w:p>
            <w:pPr>
              <w:pStyle w:val="0"/>
              <w:jc w:val="both"/>
            </w:pPr>
            <w:hyperlink w:history="0" r:id="rId132" w:tooltip="Приказ Департамента здравоохранения Костромской области от 11.04.2025 N 435 &quot;О внесении изменений в приказ департамента здравоохранения Костромской области от 27.12.2024 N 1600 &quot;Об утверждении Порядка организации медицинской помощи по профилю &quot;неонатология&quot; на территории Костромской области&quot; (Зарегистрировано в правовом управлении администрации Костромской области 18.04.2025 N 189) {КонсультантПлюс}">
              <w:r>
                <w:rPr>
                  <w:sz w:val="24"/>
                  <w:color w:val="0000ff"/>
                </w:rPr>
                <w:t xml:space="preserve">приказ</w:t>
              </w:r>
            </w:hyperlink>
            <w:r>
              <w:rPr>
                <w:sz w:val="24"/>
              </w:rPr>
              <w:t xml:space="preserve"> департамента здравоохранения Костромской области от 11.04.2025 N 435 "О внесении изменений в приказ департамента здравоохранения Костромской области от 27.12.2024 N 1600 "Об утверждении Порядка организации медицинской помощи по профилю "неонатология" на территории Костромской области"</w:t>
            </w:r>
          </w:p>
        </w:tc>
      </w:tr>
      <w:tr>
        <w:tc>
          <w:tcPr>
            <w:tcW w:w="2127" w:type="dxa"/>
          </w:tcPr>
          <w:p>
            <w:pPr>
              <w:pStyle w:val="0"/>
              <w:jc w:val="both"/>
            </w:pPr>
            <w:r>
              <w:rPr>
                <w:sz w:val="24"/>
              </w:rPr>
              <w:t xml:space="preserve">Нефрология</w:t>
            </w:r>
          </w:p>
        </w:tc>
        <w:tc>
          <w:tcPr>
            <w:tcW w:w="3288" w:type="dxa"/>
          </w:tcPr>
          <w:p>
            <w:pPr>
              <w:pStyle w:val="0"/>
              <w:jc w:val="both"/>
            </w:pPr>
            <w:hyperlink w:history="0" r:id="rId133" w:tooltip="Приказ Минздравсоцразвития России от 18.01.2012 N 17н (ред. от 21.02.2020) &quot;Об утверждении Порядка оказания медицинской помощи взрослому населению по профилю &quot;нефрология&quot; (Зарегистрировано в Минюсте России 12.03.2012 N 23446) {КонсультантПлюс}">
              <w:r>
                <w:rPr>
                  <w:sz w:val="24"/>
                  <w:color w:val="0000ff"/>
                </w:rPr>
                <w:t xml:space="preserve">Приказ</w:t>
              </w:r>
            </w:hyperlink>
            <w:r>
              <w:rPr>
                <w:sz w:val="24"/>
              </w:rPr>
              <w:t xml:space="preserve"> Минздрава России от 18.01.2012 N 17н "Об утверждении Порядка оказания медицинской помощи взрослому населению по профилю "нефрология"</w:t>
            </w:r>
          </w:p>
        </w:tc>
        <w:tc>
          <w:tcPr>
            <w:tcW w:w="3628" w:type="dxa"/>
          </w:tcPr>
          <w:p>
            <w:pPr>
              <w:pStyle w:val="0"/>
              <w:jc w:val="both"/>
            </w:pPr>
            <w:hyperlink w:history="0" r:id="rId134" w:tooltip="Приказ Департамента здравоохранения Костромской области от 19.12.2024 N 1532 &quot;Об утверждении Порядка организации медицинской помощи детям по профилю &quot;нефрология&quot; на территории Костромской области&quot; (вместе со &quot;Схемой маршрутизации пациентов при оказании медицинской помощи детскому населению по профилю &quot;нефрология&quot; на территории Костромской области&quot;) (Зарегистрировано в правовом управлении администрации Костромской области 24.12.2024 N 916) {КонсультантПлюс}">
              <w:r>
                <w:rPr>
                  <w:sz w:val="24"/>
                  <w:color w:val="0000ff"/>
                </w:rPr>
                <w:t xml:space="preserve">Приказ</w:t>
              </w:r>
            </w:hyperlink>
            <w:r>
              <w:rPr>
                <w:sz w:val="24"/>
              </w:rPr>
              <w:t xml:space="preserve"> департамента здравоохранения Костромской области от 19.12.2024 N 1532 "Об утверждении Порядка организации медицинской помощи детям по профилю "нефрология" на территории Костромской области",</w:t>
            </w:r>
          </w:p>
          <w:p>
            <w:pPr>
              <w:pStyle w:val="0"/>
              <w:jc w:val="both"/>
            </w:pPr>
            <w:hyperlink w:history="0" r:id="rId135" w:tooltip="Приказ Департамента здравоохранения Костромской области от 16.02.2026 N 238 &quot;О мерах по реализации в медицинских организациях Костромской области порядка оказания медицинской помощи взрослому населению по профилю &quot;нефрология&quot; (вместе с &quot;Порядком оказания медицинской помощи взрослому населению по профилю &quot;нефрология&quot; на территории Костромской области&quot;, &quot;Порядком оказания заместительной почечной терапии (гемодиализ, перитонеальный диализ, трансплантация почки) больным с хронической болезнью почек и оказания м {КонсультантПлюс}">
              <w:r>
                <w:rPr>
                  <w:sz w:val="24"/>
                  <w:color w:val="0000ff"/>
                </w:rPr>
                <w:t xml:space="preserve">приказ</w:t>
              </w:r>
            </w:hyperlink>
            <w:r>
              <w:rPr>
                <w:sz w:val="24"/>
              </w:rPr>
              <w:t xml:space="preserve"> департамента здравоохранения Костромской области от 16.02.2026 N 238 "О мерах по реализации в медицинских организациях Костромской области порядка оказания медицинской помощи взрослому населению по профилю "нефрология"</w:t>
            </w:r>
          </w:p>
        </w:tc>
      </w:tr>
      <w:tr>
        <w:tc>
          <w:tcPr>
            <w:tcW w:w="2127" w:type="dxa"/>
          </w:tcPr>
          <w:p>
            <w:pPr>
              <w:pStyle w:val="0"/>
              <w:jc w:val="both"/>
            </w:pPr>
            <w:r>
              <w:rPr>
                <w:sz w:val="24"/>
              </w:rPr>
              <w:t xml:space="preserve">Онкология</w:t>
            </w:r>
          </w:p>
        </w:tc>
        <w:tc>
          <w:tcPr>
            <w:tcW w:w="3288" w:type="dxa"/>
          </w:tcPr>
          <w:p>
            <w:pPr>
              <w:pStyle w:val="0"/>
              <w:jc w:val="both"/>
            </w:pPr>
            <w:hyperlink w:history="0" r:id="rId136" w:tooltip="Приказ Минздрава России от 19.02.2021 N 116н (ред. от 03.06.2026)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4"/>
                  <w:color w:val="0000ff"/>
                </w:rPr>
                <w:t xml:space="preserve">Приказ</w:t>
              </w:r>
            </w:hyperlink>
            <w:r>
              <w:rPr>
                <w:sz w:val="24"/>
              </w:rPr>
              <w:t xml:space="preserve"> Минздрава России от 19.02.2021 N 116н "Об утверждении Порядка оказания медицинской помощи взрослому населению при онкологических заболеваниях"</w:t>
            </w:r>
          </w:p>
        </w:tc>
        <w:tc>
          <w:tcPr>
            <w:tcW w:w="3628" w:type="dxa"/>
          </w:tcPr>
          <w:p>
            <w:pPr>
              <w:pStyle w:val="0"/>
              <w:jc w:val="both"/>
            </w:pPr>
            <w:hyperlink w:history="0" r:id="rId137" w:tooltip="Приказ Департамента здравоохранения Костромской области от 21.10.2025 N 1280 (ред. от 18.03.2026) &quot;Об организации медицинской помощи взрослому населению Костромской области по профилю &quot;онкология&quot; (вместе с &quot;Порядком оказания медицинской помощи взрослому населению по профилю &quot;онкология&quot; на территории Костромской области&quot;, &quot;Перечнем обследований пациентов при обоснованном подозрении или при наличии первичного верифицированного диагноза злокачественного новообразования при проведении консультации&quot;, &quot;Перечнем о {КонсультантПлюс}">
              <w:r>
                <w:rPr>
                  <w:sz w:val="24"/>
                  <w:color w:val="0000ff"/>
                </w:rPr>
                <w:t xml:space="preserve">Приказ</w:t>
              </w:r>
            </w:hyperlink>
            <w:r>
              <w:rPr>
                <w:sz w:val="24"/>
              </w:rPr>
              <w:t xml:space="preserve"> департамента здравоохранения Костромской области от 21.10.2025 N 1280 "Об организации медицинской помощи взрослому населению Костромской области по профилю "онкология"</w:t>
            </w:r>
          </w:p>
        </w:tc>
      </w:tr>
      <w:tr>
        <w:tc>
          <w:tcPr>
            <w:tcW w:w="2127" w:type="dxa"/>
          </w:tcPr>
          <w:p>
            <w:pPr>
              <w:pStyle w:val="0"/>
              <w:jc w:val="both"/>
            </w:pPr>
            <w:r>
              <w:rPr>
                <w:sz w:val="24"/>
              </w:rPr>
              <w:t xml:space="preserve">Детская онкология</w:t>
            </w:r>
          </w:p>
        </w:tc>
        <w:tc>
          <w:tcPr>
            <w:tcW w:w="3288" w:type="dxa"/>
          </w:tcPr>
          <w:p>
            <w:pPr>
              <w:pStyle w:val="0"/>
              <w:jc w:val="both"/>
            </w:pPr>
            <w:hyperlink w:history="0" r:id="rId138" w:tooltip="Приказ Минздрава России от 10.06.2021 N 629н (ред. от 24.08.2026) &quot;Об утверждении Порядка диспансерного наблюдения детей с онкологическими и гематологическими заболеваниями&quot; (Зарегистрировано в Минюсте России 15.07.2021 N 64274) {КонсультантПлюс}">
              <w:r>
                <w:rPr>
                  <w:sz w:val="24"/>
                  <w:color w:val="0000ff"/>
                </w:rPr>
                <w:t xml:space="preserve">Приказ</w:t>
              </w:r>
            </w:hyperlink>
            <w:r>
              <w:rPr>
                <w:sz w:val="24"/>
              </w:rPr>
              <w:t xml:space="preserve"> Минздрава России от 10.06.2021 N 629н "Об утверждении Порядка диспансерного наблюдения детей с онкологическими и гематологическими заболеваниями"</w:t>
            </w:r>
          </w:p>
        </w:tc>
        <w:tc>
          <w:tcPr>
            <w:tcW w:w="3628" w:type="dxa"/>
          </w:tcPr>
          <w:p>
            <w:pPr>
              <w:pStyle w:val="0"/>
              <w:jc w:val="both"/>
            </w:pPr>
            <w:hyperlink w:history="0" r:id="rId139" w:tooltip="Приказ Департамента здравоохранения Костромской области от 16.02.2024 N 178 &quot;О порядке организации медицинской помощи детскому населению Костромской области по профилю &quot;Детская онкология и гематология&quot; {КонсультантПлюс}">
              <w:r>
                <w:rPr>
                  <w:sz w:val="24"/>
                  <w:color w:val="0000ff"/>
                </w:rPr>
                <w:t xml:space="preserve">Приказ</w:t>
              </w:r>
            </w:hyperlink>
            <w:r>
              <w:rPr>
                <w:sz w:val="24"/>
              </w:rPr>
              <w:t xml:space="preserve"> департамента здравоохранения Костромской области от 16.02.2024 N 178 "О порядке организации медицинской помощи детскому населению Костромской области по профилю "Детская онкология и гематология"</w:t>
            </w:r>
          </w:p>
        </w:tc>
      </w:tr>
      <w:tr>
        <w:tc>
          <w:tcPr>
            <w:tcW w:w="2127" w:type="dxa"/>
          </w:tcPr>
          <w:p>
            <w:pPr>
              <w:pStyle w:val="0"/>
              <w:jc w:val="both"/>
            </w:pPr>
            <w:r>
              <w:rPr>
                <w:sz w:val="24"/>
              </w:rPr>
              <w:t xml:space="preserve">Офтальмология</w:t>
            </w:r>
          </w:p>
        </w:tc>
        <w:tc>
          <w:tcPr>
            <w:tcW w:w="3288" w:type="dxa"/>
          </w:tcPr>
          <w:p>
            <w:pPr>
              <w:pStyle w:val="0"/>
              <w:jc w:val="both"/>
            </w:pPr>
            <w:hyperlink w:history="0" r:id="rId140" w:tooltip="Приказ Минздрава России от 24.10.2025 N 633н (ред. от 29.04.2026) &quot;Об утверждении Порядка оказания медицинской помощи взрослому населению по профилю &quot;офтальмология&quot; (Зарегистрировано в Минюсте России 25.11.2025 N 84259) (с изм. и доп., вступ. в силу с 01.09.2026) {КонсультантПлюс}">
              <w:r>
                <w:rPr>
                  <w:sz w:val="24"/>
                  <w:color w:val="0000ff"/>
                </w:rPr>
                <w:t xml:space="preserve">Приказ</w:t>
              </w:r>
            </w:hyperlink>
            <w:r>
              <w:rPr>
                <w:sz w:val="24"/>
              </w:rPr>
              <w:t xml:space="preserve"> Минздрава России от 24.10.2025 N 633н "Об утверждении Порядка оказания медицинской помощи взрослому населению по профилю "офтальмология"</w:t>
            </w:r>
          </w:p>
        </w:tc>
        <w:tc>
          <w:tcPr>
            <w:tcW w:w="3628" w:type="dxa"/>
          </w:tcPr>
          <w:p>
            <w:pPr>
              <w:pStyle w:val="0"/>
              <w:jc w:val="both"/>
            </w:pPr>
            <w:hyperlink w:history="0" r:id="rId141" w:tooltip="Приказ Департамента здравоохранения Костромской области от 01.10.2024 N 1154 &quot;О маршрутизации взрослых пациентов при оказании медицинской помощи по профилю &quot;офтальмология&quot; на территории Костромской области&quot; (Зарегистрировано в правовом управлении администрации Костромской области 08.10.2024 N 512) {КонсультантПлюс}">
              <w:r>
                <w:rPr>
                  <w:sz w:val="24"/>
                  <w:color w:val="0000ff"/>
                </w:rPr>
                <w:t xml:space="preserve">Приказ</w:t>
              </w:r>
            </w:hyperlink>
            <w:r>
              <w:rPr>
                <w:sz w:val="24"/>
              </w:rPr>
              <w:t xml:space="preserve"> департамента здравоохранения Костромской области от 01.10.2024 N 1154 "О маршрутизации взрослых пациентов при оказании медицинской помощи по профилю "офтальмология" на территории Костромской области"</w:t>
            </w:r>
          </w:p>
        </w:tc>
      </w:tr>
      <w:tr>
        <w:tc>
          <w:tcPr>
            <w:tcW w:w="2127" w:type="dxa"/>
          </w:tcPr>
          <w:p>
            <w:pPr>
              <w:pStyle w:val="0"/>
              <w:jc w:val="both"/>
            </w:pPr>
            <w:r>
              <w:rPr>
                <w:sz w:val="24"/>
              </w:rPr>
              <w:t xml:space="preserve">Паллиативная медицинская помощь детям</w:t>
            </w:r>
          </w:p>
        </w:tc>
        <w:tc>
          <w:tcPr>
            <w:tcW w:w="3288" w:type="dxa"/>
          </w:tcPr>
          <w:p>
            <w:pPr>
              <w:pStyle w:val="0"/>
              <w:jc w:val="both"/>
            </w:pPr>
            <w:hyperlink w:history="0" r:id="rId142"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Приказ</w:t>
              </w:r>
            </w:hyperlink>
            <w:r>
              <w:rPr>
                <w:sz w:val="24"/>
              </w:rPr>
              <w:t xml:space="preserve"> Минздрава России, Минтруда России от 14.04.2025 N 208н/243н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tc>
        <w:tc>
          <w:tcPr>
            <w:tcW w:w="3628" w:type="dxa"/>
          </w:tcPr>
          <w:p>
            <w:pPr>
              <w:pStyle w:val="0"/>
              <w:jc w:val="both"/>
            </w:pPr>
            <w:hyperlink w:history="0" r:id="rId143" w:tooltip="Приказ Департамента здравоохранения Костромской области от 16.02.2026 N 245 &quot;Об организации оказания паллиативной медицинской помощи детскому населению Костромской области&quot; (вместе с &quot;Порядком оказания паллиативной медицинской помощи детскому населению Костромской области&quot;, &quot;Порядком передачи законному представителю несовершеннолетнего, получающего паллиативную медицинскую помощь на дому, медицинских изделий для поддержания функций органов и систем организма человека&quot;) (Зарегистрировано в правовом управлени {КонсультантПлюс}">
              <w:r>
                <w:rPr>
                  <w:sz w:val="24"/>
                  <w:color w:val="0000ff"/>
                </w:rPr>
                <w:t xml:space="preserve">Приказ</w:t>
              </w:r>
            </w:hyperlink>
            <w:r>
              <w:rPr>
                <w:sz w:val="24"/>
              </w:rPr>
              <w:t xml:space="preserve"> департамента здравоохранения Костромской области от 16.02.2026 N 245 "Об организации оказания паллиативной медицинской помощи детскому населению Костромской области"</w:t>
            </w:r>
          </w:p>
        </w:tc>
      </w:tr>
      <w:tr>
        <w:tc>
          <w:tcPr>
            <w:tcW w:w="2127" w:type="dxa"/>
          </w:tcPr>
          <w:p>
            <w:pPr>
              <w:pStyle w:val="0"/>
              <w:jc w:val="both"/>
            </w:pPr>
            <w:r>
              <w:rPr>
                <w:sz w:val="24"/>
              </w:rPr>
              <w:t xml:space="preserve">Педиатрия</w:t>
            </w:r>
          </w:p>
        </w:tc>
        <w:tc>
          <w:tcPr>
            <w:tcW w:w="3288" w:type="dxa"/>
          </w:tcPr>
          <w:p>
            <w:pPr>
              <w:pStyle w:val="0"/>
              <w:jc w:val="both"/>
            </w:pPr>
            <w:hyperlink w:history="0" r:id="rId144" w:tooltip="Приказ Минздрава России от 20.02.2026 N 120н &quot;Об утверждении Порядка оказания медицинской помощи по профилю &quot;педиатрия&quot; (Зарегистрировано в Минюсте России 25.03.2026 N 85708) {КонсультантПлюс}">
              <w:r>
                <w:rPr>
                  <w:sz w:val="24"/>
                  <w:color w:val="0000ff"/>
                </w:rPr>
                <w:t xml:space="preserve">Приказ</w:t>
              </w:r>
            </w:hyperlink>
            <w:r>
              <w:rPr>
                <w:sz w:val="24"/>
              </w:rPr>
              <w:t xml:space="preserve"> Минздравсоцразвития России от 20.02.2026 N 120н "Об утверждении Порядка оказания медицинской помощи по профилю "педиатрия"</w:t>
            </w:r>
          </w:p>
        </w:tc>
        <w:tc>
          <w:tcPr>
            <w:tcW w:w="3628" w:type="dxa"/>
          </w:tcPr>
          <w:p>
            <w:pPr>
              <w:pStyle w:val="0"/>
              <w:jc w:val="both"/>
            </w:pPr>
            <w:hyperlink w:history="0" r:id="rId145" w:tooltip="Приказ Департамента здравоохранения Костромской области от 01.10.2024 N 1145 &quot;Об утверждении Порядка организации медицинской помощи детям по профилю &quot;педиатрия&quot; на территории Костромской области&quot; (Зарегистрировано в правовом управлении администрации Костромской области 11.10.2024 N 523) {КонсультантПлюс}">
              <w:r>
                <w:rPr>
                  <w:sz w:val="24"/>
                  <w:color w:val="0000ff"/>
                </w:rPr>
                <w:t xml:space="preserve">Приказ</w:t>
              </w:r>
            </w:hyperlink>
            <w:r>
              <w:rPr>
                <w:sz w:val="24"/>
              </w:rPr>
              <w:t xml:space="preserve"> департамента здравоохранения Костромской области от 01.10.2024 N 1145 "Об утверждении порядка организации медицинской помощи детям по профилю "педиатрия" на территории Костромской области"</w:t>
            </w:r>
          </w:p>
        </w:tc>
      </w:tr>
      <w:tr>
        <w:tc>
          <w:tcPr>
            <w:tcW w:w="2127" w:type="dxa"/>
          </w:tcPr>
          <w:p>
            <w:pPr>
              <w:pStyle w:val="0"/>
              <w:jc w:val="both"/>
            </w:pPr>
            <w:r>
              <w:rPr>
                <w:sz w:val="24"/>
              </w:rPr>
              <w:t xml:space="preserve">Пульмонология</w:t>
            </w:r>
          </w:p>
        </w:tc>
        <w:tc>
          <w:tcPr>
            <w:tcW w:w="3288" w:type="dxa"/>
          </w:tcPr>
          <w:p>
            <w:pPr>
              <w:pStyle w:val="0"/>
              <w:jc w:val="both"/>
            </w:pPr>
            <w:hyperlink w:history="0" r:id="rId146" w:tooltip="Приказ Минздрава России от 15.11.2012 N 916н (ред. от 21.02.2020) &quot;Об утверждении Порядка оказания медицинской помощи населению по профилю &quot;пульмонология&quot; (Зарегистрировано в Минюсте России 21.12.2012 N 26264) {КонсультантПлюс}">
              <w:r>
                <w:rPr>
                  <w:sz w:val="24"/>
                  <w:color w:val="0000ff"/>
                </w:rPr>
                <w:t xml:space="preserve">Приказ</w:t>
              </w:r>
            </w:hyperlink>
            <w:r>
              <w:rPr>
                <w:sz w:val="24"/>
              </w:rPr>
              <w:t xml:space="preserve"> Минздрава России от 15.11.2012 N 916н "Об утверждении Порядка оказания медицинской помощи населению по профилю "пульмонология"</w:t>
            </w:r>
          </w:p>
        </w:tc>
        <w:tc>
          <w:tcPr>
            <w:tcW w:w="3628" w:type="dxa"/>
          </w:tcPr>
          <w:p>
            <w:pPr>
              <w:pStyle w:val="0"/>
              <w:jc w:val="both"/>
            </w:pPr>
            <w:hyperlink w:history="0" r:id="rId147" w:tooltip="Приказ Департамента здравоохранения Костромской области от 11.10.2024 N 1191 &quot;Об утверждении Порядка оказания медицинской помощи по профилю &quot;пульмонология&quot; взрослому населению Костромской области&quot; (Зарегистрировано в правовом управлении администрации Костромской области 18.10.2024 N 539) {КонсультантПлюс}">
              <w:r>
                <w:rPr>
                  <w:sz w:val="24"/>
                  <w:color w:val="0000ff"/>
                </w:rPr>
                <w:t xml:space="preserve">Приказ</w:t>
              </w:r>
            </w:hyperlink>
            <w:r>
              <w:rPr>
                <w:sz w:val="24"/>
              </w:rPr>
              <w:t xml:space="preserve"> департамента здравоохранения Костромской области от 11.10.2024 N 1191 "Об утверждении Порядка оказания медицинской помощи по профилю "пульмонология" взрослому населению Костромской области"</w:t>
            </w:r>
          </w:p>
        </w:tc>
      </w:tr>
      <w:tr>
        <w:tc>
          <w:tcPr>
            <w:tcW w:w="2127" w:type="dxa"/>
          </w:tcPr>
          <w:p>
            <w:pPr>
              <w:pStyle w:val="0"/>
              <w:jc w:val="both"/>
            </w:pPr>
            <w:r>
              <w:rPr>
                <w:sz w:val="24"/>
              </w:rPr>
              <w:t xml:space="preserve">Реабилитация</w:t>
            </w:r>
          </w:p>
        </w:tc>
        <w:tc>
          <w:tcPr>
            <w:tcW w:w="3288" w:type="dxa"/>
          </w:tcPr>
          <w:p>
            <w:pPr>
              <w:pStyle w:val="0"/>
              <w:jc w:val="both"/>
            </w:pPr>
            <w:hyperlink w:history="0" r:id="rId148"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r>
                <w:rPr>
                  <w:sz w:val="24"/>
                  <w:color w:val="0000ff"/>
                </w:rPr>
                <w:t xml:space="preserve">Приказ</w:t>
              </w:r>
            </w:hyperlink>
            <w:r>
              <w:rPr>
                <w:sz w:val="24"/>
              </w:rPr>
              <w:t xml:space="preserve"> Минздрава России от 31.07.2020 N 788н "Об утверждении Порядка организации медицинской реабилитации взрослых"</w:t>
            </w:r>
          </w:p>
        </w:tc>
        <w:tc>
          <w:tcPr>
            <w:tcW w:w="3628" w:type="dxa"/>
          </w:tcPr>
          <w:p>
            <w:pPr>
              <w:pStyle w:val="0"/>
              <w:jc w:val="both"/>
            </w:pPr>
            <w:hyperlink w:history="0" r:id="rId149" w:tooltip="Приказ Департамента здравоохранения Костромской области от 04.06.2024 N 624 (ред. от 27.02.2025) &quot;Об утверждении Положения об организации оказания специализированной медицинской помощи по профилю &quot;медицинская реабилитация&quot; взрослому населению в Костромской области&quot; (вместе с &quot;Порядком маршрутизации взрослых пациентов на этапы медицинской реабилитации&quot;, &quot;Положением о правилах оформления медицинской документации взрослого пациента, получающего медицинскую помощь по профилю &quot;медицинская реабилитация&quot;, &quot;Перечне {КонсультантПлюс}">
              <w:r>
                <w:rPr>
                  <w:sz w:val="24"/>
                  <w:color w:val="0000ff"/>
                </w:rPr>
                <w:t xml:space="preserve">Приказ</w:t>
              </w:r>
            </w:hyperlink>
            <w:r>
              <w:rPr>
                <w:sz w:val="24"/>
              </w:rPr>
              <w:t xml:space="preserve"> департамента здравоохранения Костромской области от 04.06.2024 N 624 "Об утверждении Положения об организации оказания специализированной медицинской помощи по профилю "медицинская реабилитация" взрослому населению в Костромской области",</w:t>
            </w:r>
          </w:p>
          <w:p>
            <w:pPr>
              <w:pStyle w:val="0"/>
              <w:jc w:val="both"/>
            </w:pPr>
            <w:hyperlink w:history="0" r:id="rId150" w:tooltip="Приказ Департамента здравоохранения Костромской области от 24.10.2024 N 1258 &quot;Об утверждении Порядка организации медицинской помощи детям по профилю &quot;медицинская реабилитация&quot; на территории Костромской области&quot; (вместе с &quot;Порядком оказания медицинской помощи детям по профилю &quot;медицинская реабилитация&quot; на территории Костромской области&quot;, &quot;Порядком организации первого этапа медицинской реабилитации детей&quot;, &quot;Перечнем медицинских организаций, осуществляющих медицинскую реабилитацию детей по профилям заболеваний {КонсультантПлюс}">
              <w:r>
                <w:rPr>
                  <w:sz w:val="24"/>
                  <w:color w:val="0000ff"/>
                </w:rPr>
                <w:t xml:space="preserve">приказ</w:t>
              </w:r>
            </w:hyperlink>
            <w:r>
              <w:rPr>
                <w:sz w:val="24"/>
              </w:rPr>
              <w:t xml:space="preserve"> департамента здравоохранения Костромской области от 24.10.2024 N 1258 "Об утверждении Порядка организации медицинской помощи детям по профилю "медицинская реабилитация" на территории Костромской области"</w:t>
            </w:r>
          </w:p>
        </w:tc>
      </w:tr>
      <w:tr>
        <w:tc>
          <w:tcPr>
            <w:tcW w:w="2127" w:type="dxa"/>
          </w:tcPr>
          <w:p>
            <w:pPr>
              <w:pStyle w:val="0"/>
              <w:jc w:val="both"/>
            </w:pPr>
            <w:r>
              <w:rPr>
                <w:sz w:val="24"/>
              </w:rPr>
              <w:t xml:space="preserve">Ревматология</w:t>
            </w:r>
          </w:p>
        </w:tc>
        <w:tc>
          <w:tcPr>
            <w:tcW w:w="3288" w:type="dxa"/>
          </w:tcPr>
          <w:p>
            <w:pPr>
              <w:pStyle w:val="0"/>
              <w:jc w:val="both"/>
            </w:pPr>
            <w:hyperlink w:history="0" r:id="rId151" w:tooltip="Приказ Минздрава России от 12.11.2012 N 900н (ред. от 21.02.2020) &quot;Об утверждении Порядка оказания медицинской помощи взрослому населению по профилю &quot;ревматология&quot; (Зарегистрировано в Минюсте России 25.12.2012 N 26373) {КонсультантПлюс}">
              <w:r>
                <w:rPr>
                  <w:sz w:val="24"/>
                  <w:color w:val="0000ff"/>
                </w:rPr>
                <w:t xml:space="preserve">Приказ</w:t>
              </w:r>
            </w:hyperlink>
            <w:r>
              <w:rPr>
                <w:sz w:val="24"/>
              </w:rPr>
              <w:t xml:space="preserve"> Минздрава России от 12.11.2012 N 900н "Об утверждении Порядка оказания медицинской помощи взрослому населению по профилю "ревматология"</w:t>
            </w:r>
          </w:p>
        </w:tc>
        <w:tc>
          <w:tcPr>
            <w:tcW w:w="3628" w:type="dxa"/>
          </w:tcPr>
          <w:p>
            <w:pPr>
              <w:pStyle w:val="0"/>
              <w:jc w:val="both"/>
            </w:pPr>
            <w:hyperlink w:history="0" r:id="rId152" w:tooltip="Приказ Департамента здравоохранения Костромской области от 06.11.2025 N 1381 &quot;Об организации медицинской помощи взрослому населению Костромской области по профилю &quot;ревматология&quot; (вместе с &quot;Порядком оказания медицинской помощи взрослому населению по профилю &quot;ревматология&quot; на территории Костромской области&quot;) (Зарегистрировано в правовом управлении администрации Костромской области 10.11.2025 N 542) {КонсультантПлюс}">
              <w:r>
                <w:rPr>
                  <w:sz w:val="24"/>
                  <w:color w:val="0000ff"/>
                </w:rPr>
                <w:t xml:space="preserve">Приказ</w:t>
              </w:r>
            </w:hyperlink>
            <w:r>
              <w:rPr>
                <w:sz w:val="24"/>
              </w:rPr>
              <w:t xml:space="preserve"> департамента здравоохранения Костромской области от 06.11.2025 N 1381 "Об организации медицинской помощи взрослому населению Костромской области по профилю "ревматология"</w:t>
            </w:r>
          </w:p>
        </w:tc>
      </w:tr>
      <w:tr>
        <w:tc>
          <w:tcPr>
            <w:tcW w:w="2127" w:type="dxa"/>
          </w:tcPr>
          <w:p>
            <w:pPr>
              <w:pStyle w:val="0"/>
              <w:jc w:val="both"/>
            </w:pPr>
            <w:r>
              <w:rPr>
                <w:sz w:val="24"/>
              </w:rPr>
              <w:t xml:space="preserve">Скорая специализированная медицинская помощь</w:t>
            </w:r>
          </w:p>
        </w:tc>
        <w:tc>
          <w:tcPr>
            <w:tcW w:w="3288" w:type="dxa"/>
          </w:tcPr>
          <w:p>
            <w:pPr>
              <w:pStyle w:val="0"/>
              <w:jc w:val="both"/>
            </w:pPr>
            <w:hyperlink w:history="0" r:id="rId153"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Приказ</w:t>
              </w:r>
            </w:hyperlink>
            <w:r>
              <w:rPr>
                <w:sz w:val="24"/>
              </w:rPr>
              <w:t xml:space="preserve"> Минздрава России от 20.06.2013 N 388н "Об утверждении Порядка оказания скорой, в том числе скорой специализированной, медицинской помощи"</w:t>
            </w:r>
          </w:p>
        </w:tc>
        <w:tc>
          <w:tcPr>
            <w:tcW w:w="3628" w:type="dxa"/>
          </w:tcPr>
          <w:p>
            <w:pPr>
              <w:pStyle w:val="0"/>
              <w:jc w:val="both"/>
            </w:pPr>
            <w:hyperlink w:history="0" r:id="rId154" w:tooltip="Приказ Департамента здравоохранения Костромской области от 22.04.2024 N 458 &quot;Об утверждении мероприятий по реализации в медицинских организациях Костромской области Порядка оказания скорой медицинской помощи населению Костромской области&quot; (вместе с &quot;Порядком взаимодействия медицинских организаций, станций/отделений скорой медицинской помощи на территории Костромской области&quot;, &quot;Порядком оказания скорой медицинской помощи медицинскими сотрудниками выездных бригад станции/отделений скорой медицинской помощи&quot;)  {КонсультантПлюс}">
              <w:r>
                <w:rPr>
                  <w:sz w:val="24"/>
                  <w:color w:val="0000ff"/>
                </w:rPr>
                <w:t xml:space="preserve">Приказ</w:t>
              </w:r>
            </w:hyperlink>
            <w:r>
              <w:rPr>
                <w:sz w:val="24"/>
              </w:rPr>
              <w:t xml:space="preserve"> департамента здравоохранения Костромской области от 22.04.2024 N 458 "Об утверждении мероприятий по реализации в медицинских организациях Костромской области Порядка оказания скорой медицинской помощи населению Костромской области"</w:t>
            </w:r>
          </w:p>
        </w:tc>
      </w:tr>
      <w:tr>
        <w:tc>
          <w:tcPr>
            <w:tcW w:w="2127" w:type="dxa"/>
          </w:tcPr>
          <w:p>
            <w:pPr>
              <w:pStyle w:val="0"/>
              <w:jc w:val="both"/>
            </w:pPr>
            <w:r>
              <w:rPr>
                <w:sz w:val="24"/>
              </w:rPr>
              <w:t xml:space="preserve">Медицинская помощь при проведении физкультурных и спортивных мероприятий</w:t>
            </w:r>
          </w:p>
        </w:tc>
        <w:tc>
          <w:tcPr>
            <w:tcW w:w="3288" w:type="dxa"/>
          </w:tcPr>
          <w:p>
            <w:pPr>
              <w:pStyle w:val="0"/>
              <w:jc w:val="both"/>
            </w:pPr>
            <w:hyperlink w:history="0" r:id="rId155"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 ------------ Утратил силу или отменен {КонсультантПлюс}">
              <w:r>
                <w:rPr>
                  <w:sz w:val="24"/>
                  <w:color w:val="0000ff"/>
                </w:rPr>
                <w:t xml:space="preserve">Приказ</w:t>
              </w:r>
            </w:hyperlink>
            <w:r>
              <w:rPr>
                <w:sz w:val="24"/>
              </w:rPr>
              <w:t xml:space="preserve"> Минздрава России от 23.10.2020 N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tc>
        <w:tc>
          <w:tcPr>
            <w:tcW w:w="3628" w:type="dxa"/>
          </w:tcPr>
          <w:p>
            <w:pPr>
              <w:pStyle w:val="0"/>
              <w:jc w:val="both"/>
            </w:pPr>
            <w:hyperlink w:history="0" r:id="rId156" w:tooltip="Приказ Департамента здравоохранения Костромской области от 14.04.2021 N 302 &quot;О мерах по реализации в медицинских организациях Костромской области порядка оказания медицинской помощи при проведении физкультурных и спортивных мероприятий&quot; (вместе с &quot;Рекомендациями по реализации в Костромской област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 {КонсультантПлюс}">
              <w:r>
                <w:rPr>
                  <w:sz w:val="24"/>
                  <w:color w:val="0000ff"/>
                </w:rPr>
                <w:t xml:space="preserve">Приказ</w:t>
              </w:r>
            </w:hyperlink>
            <w:r>
              <w:rPr>
                <w:sz w:val="24"/>
              </w:rPr>
              <w:t xml:space="preserve"> департамента здравоохранения Костромской области от 14.04.2021 N 302 "О мерах по реализации в медицинских организациях Костромской области порядка оказания медицинской помощи при проведении физкультурных и спортивных мероприятий"</w:t>
            </w:r>
          </w:p>
        </w:tc>
      </w:tr>
      <w:tr>
        <w:tc>
          <w:tcPr>
            <w:tcW w:w="2127" w:type="dxa"/>
          </w:tcPr>
          <w:p>
            <w:pPr>
              <w:pStyle w:val="0"/>
              <w:jc w:val="both"/>
            </w:pPr>
            <w:r>
              <w:rPr>
                <w:sz w:val="24"/>
              </w:rPr>
              <w:t xml:space="preserve">Стоматология</w:t>
            </w:r>
          </w:p>
        </w:tc>
        <w:tc>
          <w:tcPr>
            <w:tcW w:w="3288" w:type="dxa"/>
          </w:tcPr>
          <w:p>
            <w:pPr>
              <w:pStyle w:val="0"/>
              <w:jc w:val="both"/>
            </w:pPr>
            <w:hyperlink w:history="0" r:id="rId157" w:tooltip="Приказ Минздрава России от 13.11.2012 N 910н (ред. от 21.02.2020) &quot;Об утверждении Порядка оказания медицинской помощи детям со стоматологическими заболеваниями&quot; (Зарегистрировано в Минюсте России 20.12.2012 N 26214) {КонсультантПлюс}">
              <w:r>
                <w:rPr>
                  <w:sz w:val="24"/>
                  <w:color w:val="0000ff"/>
                </w:rPr>
                <w:t xml:space="preserve">Приказ</w:t>
              </w:r>
            </w:hyperlink>
            <w:r>
              <w:rPr>
                <w:sz w:val="24"/>
              </w:rPr>
              <w:t xml:space="preserve"> Минздрава России от 13.11.2012 N 910н "Об утверждении Порядка оказания медицинской помощи детям со стоматологическими заболеваниями"</w:t>
            </w:r>
          </w:p>
        </w:tc>
        <w:tc>
          <w:tcPr>
            <w:tcW w:w="3628" w:type="dxa"/>
          </w:tcPr>
          <w:p>
            <w:pPr>
              <w:pStyle w:val="0"/>
              <w:jc w:val="both"/>
            </w:pPr>
            <w:hyperlink w:history="0" r:id="rId158" w:tooltip="Приказ Департамента здравоохранения Костромской области от 29.05.2024 N 598 &quot;Об утверждении Порядка оказания медицинской помощи детям со стоматологическими заболеваниями на территории Костромской области&quot; (вместе с &quot;Перечнем медицинских организаций Костромской области, оказывающих стоматологическую помощь детскому населению в системе ОМС&quot;) (Зарегистрировано в правовом управлении администрации Костромской области 27.06.2024 N 313) {КонсультантПлюс}">
              <w:r>
                <w:rPr>
                  <w:sz w:val="24"/>
                  <w:color w:val="0000ff"/>
                </w:rPr>
                <w:t xml:space="preserve">Приказ</w:t>
              </w:r>
            </w:hyperlink>
            <w:r>
              <w:rPr>
                <w:sz w:val="24"/>
              </w:rPr>
              <w:t xml:space="preserve"> департамента здравоохранения Костромской области от 29.05.2024 N 598 "Об утверждении Порядка оказания медицинской помощи детям со стоматологическими заболеваниями на территории Костромской области",</w:t>
            </w:r>
          </w:p>
          <w:p>
            <w:pPr>
              <w:pStyle w:val="0"/>
              <w:jc w:val="both"/>
            </w:pPr>
            <w:hyperlink w:history="0" r:id="rId159" w:tooltip="Приказ Департамента здравоохранения Костромской области от 04.09.2024 N 1025 (ред. от 29.10.2024) &quot;О мерах по реализации в медицинских организациях Костромской области порядка оказания медицинской помощи взрослому населению при стоматологических заболеваниях&quot; (вместе с &quot;Порядком оказания медицинской помощи взрослому населению при стоматологических заболеваниях на территории Костромской области&quot;, &quot;Перечнем медицинских организаций Костромской области, оказывающих стоматологическую помощь взрослому населению в {КонсультантПлюс}">
              <w:r>
                <w:rPr>
                  <w:sz w:val="24"/>
                  <w:color w:val="0000ff"/>
                </w:rPr>
                <w:t xml:space="preserve">приказ</w:t>
              </w:r>
            </w:hyperlink>
            <w:r>
              <w:rPr>
                <w:sz w:val="24"/>
              </w:rPr>
              <w:t xml:space="preserve"> департамента здравоохранения Костромской области от 04.09.2024 N 1025 "О мерах по реализации в медицинских организациях Костромской области порядка оказания медицинской помощи взрослому населению при стоматологических заболеваниях"</w:t>
            </w:r>
          </w:p>
        </w:tc>
      </w:tr>
      <w:tr>
        <w:tc>
          <w:tcPr>
            <w:tcW w:w="2127" w:type="dxa"/>
          </w:tcPr>
          <w:p>
            <w:pPr>
              <w:pStyle w:val="0"/>
              <w:jc w:val="both"/>
            </w:pPr>
            <w:r>
              <w:rPr>
                <w:sz w:val="24"/>
              </w:rPr>
              <w:t xml:space="preserve">Сурдология</w:t>
            </w:r>
          </w:p>
        </w:tc>
        <w:tc>
          <w:tcPr>
            <w:tcW w:w="3288" w:type="dxa"/>
          </w:tcPr>
          <w:p>
            <w:pPr>
              <w:pStyle w:val="0"/>
              <w:jc w:val="both"/>
            </w:pPr>
            <w:hyperlink w:history="0" r:id="rId160" w:tooltip="Приказ Минздрава России от 09.04.2015 N 178н &quot;Об утверждении Порядка оказания медицинской помощи населению по профилю &quot;сурдология-оториноларингология&quot; (Зарегистрировано в Минюсте России 17.04.2015 N 36881) {КонсультантПлюс}">
              <w:r>
                <w:rPr>
                  <w:sz w:val="24"/>
                  <w:color w:val="0000ff"/>
                </w:rPr>
                <w:t xml:space="preserve">Приказ</w:t>
              </w:r>
            </w:hyperlink>
            <w:r>
              <w:rPr>
                <w:sz w:val="24"/>
              </w:rPr>
              <w:t xml:space="preserve"> Минздрава России от 09.04.2015 N 178н "Об утверждении Порядка оказания медицинской помощи населению по профилю "сурдология-оториноларингология"</w:t>
            </w:r>
          </w:p>
        </w:tc>
        <w:tc>
          <w:tcPr>
            <w:tcW w:w="3628" w:type="dxa"/>
          </w:tcPr>
          <w:p>
            <w:pPr>
              <w:pStyle w:val="0"/>
              <w:jc w:val="both"/>
            </w:pPr>
            <w:hyperlink w:history="0" r:id="rId161" w:tooltip="Приказ Департамента здравоохранения Костромской области от 19.01.2017 N 34 &quot;Об организации оказания медицинской и реабилитационной помощи пациентам с нарушением слуха и тугоухостью&quot; (вместе с &quot;Порядком оказания медицинской и реабилитационной помощи пациентам, проживающим в Костромской области и страдающим нарушением слуха и тугоухостью&quot;) {КонсультантПлюс}">
              <w:r>
                <w:rPr>
                  <w:sz w:val="24"/>
                  <w:color w:val="0000ff"/>
                </w:rPr>
                <w:t xml:space="preserve">Приказ</w:t>
              </w:r>
            </w:hyperlink>
            <w:r>
              <w:rPr>
                <w:sz w:val="24"/>
              </w:rPr>
              <w:t xml:space="preserve"> департамента здравоохранения Костромской области от 19.01.2017 N 34 "Об организации оказания медицинской и реабилитационной помощи пациентам с нарушением слуха и тугоухостью"</w:t>
            </w:r>
          </w:p>
        </w:tc>
      </w:tr>
      <w:tr>
        <w:tc>
          <w:tcPr>
            <w:tcW w:w="2127" w:type="dxa"/>
          </w:tcPr>
          <w:p>
            <w:pPr>
              <w:pStyle w:val="0"/>
              <w:jc w:val="both"/>
            </w:pPr>
            <w:r>
              <w:rPr>
                <w:sz w:val="24"/>
              </w:rPr>
              <w:t xml:space="preserve">Оториноларингология</w:t>
            </w:r>
          </w:p>
        </w:tc>
        <w:tc>
          <w:tcPr>
            <w:tcW w:w="3288" w:type="dxa"/>
          </w:tcPr>
          <w:p>
            <w:pPr>
              <w:pStyle w:val="0"/>
              <w:jc w:val="both"/>
            </w:pPr>
            <w:hyperlink w:history="0" r:id="rId162" w:tooltip="Приказ Минздрава России от 12.11.2012 N 905н &quot;Об утверждении порядка оказания медицинской помощи населению по профилю &quot;оториноларингология&quot; (Зарегистрировано в Минюсте России 05.03.2013 N 27502) {КонсультантПлюс}">
              <w:r>
                <w:rPr>
                  <w:sz w:val="24"/>
                  <w:color w:val="0000ff"/>
                </w:rPr>
                <w:t xml:space="preserve">Приказ</w:t>
              </w:r>
            </w:hyperlink>
            <w:r>
              <w:rPr>
                <w:sz w:val="24"/>
              </w:rPr>
              <w:t xml:space="preserve"> Минздрава России от 12.11.2012 N 905н "Об утверждении порядка оказания медицинской помощи населению по профилю "оториноларингология"</w:t>
            </w:r>
          </w:p>
        </w:tc>
        <w:tc>
          <w:tcPr>
            <w:tcW w:w="3628" w:type="dxa"/>
          </w:tcPr>
          <w:p>
            <w:pPr>
              <w:pStyle w:val="0"/>
              <w:jc w:val="both"/>
            </w:pPr>
            <w:hyperlink w:history="0" r:id="rId163" w:tooltip="Приказ Департамента здравоохранения Костромской области от 18.03.2026 N 376 &quot;Об утверждении Порядка оказания медицинской помощи населению Костромской области по профилю &quot;оториноларингология&quot; (Зарегистрировано в правовом управлении администрации Костромской области 20.03.2026 N 117) {КонсультантПлюс}">
              <w:r>
                <w:rPr>
                  <w:sz w:val="24"/>
                  <w:color w:val="0000ff"/>
                </w:rPr>
                <w:t xml:space="preserve">Приказ</w:t>
              </w:r>
            </w:hyperlink>
            <w:r>
              <w:rPr>
                <w:sz w:val="24"/>
              </w:rPr>
              <w:t xml:space="preserve"> департамента здравоохранения Костромской области от 18.03.2026 N 376 "Об утверждении Порядка оказания медицинской помощи населению Костромской области по профилю "оториноларингология"</w:t>
            </w:r>
          </w:p>
        </w:tc>
      </w:tr>
      <w:tr>
        <w:tc>
          <w:tcPr>
            <w:tcW w:w="2127" w:type="dxa"/>
          </w:tcPr>
          <w:p>
            <w:pPr>
              <w:pStyle w:val="0"/>
              <w:jc w:val="both"/>
            </w:pPr>
            <w:r>
              <w:rPr>
                <w:sz w:val="24"/>
              </w:rPr>
              <w:t xml:space="preserve">Торакальная хирургия</w:t>
            </w:r>
          </w:p>
        </w:tc>
        <w:tc>
          <w:tcPr>
            <w:tcW w:w="3288" w:type="dxa"/>
          </w:tcPr>
          <w:p>
            <w:pPr>
              <w:pStyle w:val="0"/>
              <w:jc w:val="both"/>
            </w:pPr>
            <w:hyperlink w:history="0" r:id="rId164" w:tooltip="Приказ Минздрава России от 12.11.2012 N 898н (ред. от 21.02.2020) &quot;Об утверждении Порядка оказания медицинской помощи взрослому населению по профилю &quot;торакальная хирургия&quot;&quot; (Зарегистрировано в Минюсте России 19.12.2012 N 26192) {КонсультантПлюс}">
              <w:r>
                <w:rPr>
                  <w:sz w:val="24"/>
                  <w:color w:val="0000ff"/>
                </w:rPr>
                <w:t xml:space="preserve">Приказ</w:t>
              </w:r>
            </w:hyperlink>
            <w:r>
              <w:rPr>
                <w:sz w:val="24"/>
              </w:rPr>
              <w:t xml:space="preserve"> Минздрава России от 12.11.2012 N 898н "Об утверждении Порядка оказания медицинской помощи взрослому населению по профилю "торакальная хирургия"</w:t>
            </w:r>
          </w:p>
        </w:tc>
        <w:tc>
          <w:tcPr>
            <w:tcW w:w="3628" w:type="dxa"/>
          </w:tcPr>
          <w:p>
            <w:pPr>
              <w:pStyle w:val="0"/>
              <w:jc w:val="both"/>
            </w:pPr>
            <w:hyperlink w:history="0" r:id="rId165" w:tooltip="Приказ Департамента здравоохранения Костромской области от 17.03.2026 N 365 &quot;О мерах по реализации в медицинских организациях Костромской области порядка оказания медицинской помощи населению по профилю &quot;торакальная хирургия&quot; (вместе с &quot;Порядком медицинской помощи взрослому населению по профилю &quot;торакальная хирургия&quot; на территории Костромской области&quot;) (Зарегистрировано в правовом управлении администрации Костромской области 19.03.2026 N 114) {КонсультантПлюс}">
              <w:r>
                <w:rPr>
                  <w:sz w:val="24"/>
                  <w:color w:val="0000ff"/>
                </w:rPr>
                <w:t xml:space="preserve">Приказ</w:t>
              </w:r>
            </w:hyperlink>
            <w:r>
              <w:rPr>
                <w:sz w:val="24"/>
              </w:rPr>
              <w:t xml:space="preserve"> департамента здравоохранения Костромской области от 17.03.2026 N 365 "О мерах по реализации в медицинских организациях Костромской области порядка оказания медицинской помощи по профилю "торакальная хирургия"</w:t>
            </w:r>
          </w:p>
        </w:tc>
      </w:tr>
      <w:tr>
        <w:tc>
          <w:tcPr>
            <w:tcW w:w="2127" w:type="dxa"/>
          </w:tcPr>
          <w:p>
            <w:pPr>
              <w:pStyle w:val="0"/>
              <w:jc w:val="both"/>
            </w:pPr>
            <w:r>
              <w:rPr>
                <w:sz w:val="24"/>
              </w:rPr>
              <w:t xml:space="preserve">Травматология и ортопедия</w:t>
            </w:r>
          </w:p>
        </w:tc>
        <w:tc>
          <w:tcPr>
            <w:tcW w:w="3288" w:type="dxa"/>
          </w:tcPr>
          <w:p>
            <w:pPr>
              <w:pStyle w:val="0"/>
              <w:jc w:val="both"/>
            </w:pPr>
            <w:hyperlink w:history="0" r:id="rId166" w:tooltip="Приказ Минздрава России от 12.11.2012 N 901н (ред. от 21.02.2020) &quot;Об утверждении Порядка оказания медицинской помощи населению по профилю &quot;травматология и ортопедия&quot; (Зарегистрировано в Минюсте России 25.12.2012 N 26374) {КонсультантПлюс}">
              <w:r>
                <w:rPr>
                  <w:sz w:val="24"/>
                  <w:color w:val="0000ff"/>
                </w:rPr>
                <w:t xml:space="preserve">Приказ</w:t>
              </w:r>
            </w:hyperlink>
            <w:r>
              <w:rPr>
                <w:sz w:val="24"/>
              </w:rPr>
              <w:t xml:space="preserve"> Минздрава России от 12.11.2012 N 901н "Об утверждении Порядка оказания медицинской помощи населению по профилю "травматология и ортопедия"</w:t>
            </w:r>
          </w:p>
        </w:tc>
        <w:tc>
          <w:tcPr>
            <w:tcW w:w="3628" w:type="dxa"/>
          </w:tcPr>
          <w:p>
            <w:pPr>
              <w:pStyle w:val="0"/>
              <w:jc w:val="both"/>
            </w:pPr>
            <w:hyperlink w:history="0" r:id="rId167" w:tooltip="Приказ Департамента здравоохранения Костромской области от 12.03.2026 N 342 &quot;О мерах по реализации в медицинских организациях Костромской области порядка оказания медицинской помощи населению по профилю &quot;травматология и ортопедия&quot; (вместе с &quot;Порядком оказания медицинской помощи населению по профилю &quot;травматология и ортопедия&quot; на территории Костромской области&quot;) (Зарегистрировано в правовом управлении администрации Костромской области 17.03.2026 N 108) {КонсультантПлюс}">
              <w:r>
                <w:rPr>
                  <w:sz w:val="24"/>
                  <w:color w:val="0000ff"/>
                </w:rPr>
                <w:t xml:space="preserve">Приказ</w:t>
              </w:r>
            </w:hyperlink>
            <w:r>
              <w:rPr>
                <w:sz w:val="24"/>
              </w:rPr>
              <w:t xml:space="preserve"> департамента здравоохранения Костромской области от 12.03.2026 N 342 "О мерах по реализации в медицинских организациях Костромской области порядка оказания медицинской помощи населению по профилю "травматология и ортопедия"</w:t>
            </w:r>
          </w:p>
        </w:tc>
      </w:tr>
      <w:tr>
        <w:tc>
          <w:tcPr>
            <w:tcW w:w="2127" w:type="dxa"/>
          </w:tcPr>
          <w:p>
            <w:pPr>
              <w:pStyle w:val="0"/>
              <w:jc w:val="both"/>
            </w:pPr>
            <w:r>
              <w:rPr>
                <w:sz w:val="24"/>
              </w:rPr>
              <w:t xml:space="preserve">Челюстно-лицевая хирургия</w:t>
            </w:r>
          </w:p>
        </w:tc>
        <w:tc>
          <w:tcPr>
            <w:tcW w:w="3288" w:type="dxa"/>
          </w:tcPr>
          <w:p>
            <w:pPr>
              <w:pStyle w:val="0"/>
              <w:jc w:val="both"/>
            </w:pPr>
            <w:hyperlink w:history="0" r:id="rId168" w:tooltip="Приказ Минздрава России от 31.05.2018 N 298н (ред. от 14.08.2018) &quot;Об утверждении Порядка оказания медицинской помощи по профилю &quot;пластическая хирургия&quot; (Зарегистрировано в Минюсте России 22.06.2018 N 51410) {КонсультантПлюс}">
              <w:r>
                <w:rPr>
                  <w:sz w:val="24"/>
                  <w:color w:val="0000ff"/>
                </w:rPr>
                <w:t xml:space="preserve">Приказ</w:t>
              </w:r>
            </w:hyperlink>
            <w:r>
              <w:rPr>
                <w:sz w:val="24"/>
              </w:rPr>
              <w:t xml:space="preserve"> Минздрава России от 31.05.2018 N 298н "Об утверждении Порядка оказания медицинской помощи по профилю "пластическая хирургия"</w:t>
            </w:r>
          </w:p>
        </w:tc>
        <w:tc>
          <w:tcPr>
            <w:tcW w:w="3628" w:type="dxa"/>
          </w:tcPr>
          <w:p>
            <w:pPr>
              <w:pStyle w:val="0"/>
              <w:jc w:val="both"/>
            </w:pPr>
            <w:hyperlink w:history="0" r:id="rId169" w:tooltip="Приказ Департамента здравоохранения Костромской области от 28.05.2024 N 594 &quot;О мерах по реализации в медицинских организациях Костромской области временного Порядка оказания медицинской помощи населению по профилю &quot;челюстно-лицевая хирургия&quot; (вместе с &quot;Временным порядком оказания медицинской помощи населению по профилю &quot;Челюстно-лицевая хирургия&quot; на территории Костромской области&quot;) {КонсультантПлюс}">
              <w:r>
                <w:rPr>
                  <w:sz w:val="24"/>
                  <w:color w:val="0000ff"/>
                </w:rPr>
                <w:t xml:space="preserve">Приказ</w:t>
              </w:r>
            </w:hyperlink>
            <w:r>
              <w:rPr>
                <w:sz w:val="24"/>
              </w:rPr>
              <w:t xml:space="preserve"> департамента здравоохранения Костромской области от 28.05.2024 N 594 "О мерах по реализации в медицинских организациях Костромской области временного Порядка оказания медицинской помощи населению по профилю "челюстно-лицевая хирургия"</w:t>
            </w:r>
          </w:p>
        </w:tc>
      </w:tr>
      <w:tr>
        <w:tc>
          <w:tcPr>
            <w:tcW w:w="2127" w:type="dxa"/>
          </w:tcPr>
          <w:p>
            <w:pPr>
              <w:pStyle w:val="0"/>
              <w:jc w:val="both"/>
            </w:pPr>
            <w:r>
              <w:rPr>
                <w:sz w:val="24"/>
              </w:rPr>
              <w:t xml:space="preserve">Сердечно-сосудистые заболевания</w:t>
            </w:r>
          </w:p>
        </w:tc>
        <w:tc>
          <w:tcPr>
            <w:tcW w:w="3288" w:type="dxa"/>
          </w:tcPr>
          <w:p>
            <w:pPr>
              <w:pStyle w:val="0"/>
              <w:jc w:val="both"/>
            </w:pPr>
            <w:hyperlink w:history="0" r:id="rId170" w:tooltip="Приказ Минздрава России от 15.11.2012 N 918н (ред. от 21.02.2020) &quot;Об утверждении порядка оказания медицинской помощи больным с сердечно-сосудистыми заболеваниями&quot; (Зарегистрировано в Минюсте России 29.12.2012 N 26483) {КонсультантПлюс}">
              <w:r>
                <w:rPr>
                  <w:sz w:val="24"/>
                  <w:color w:val="0000ff"/>
                </w:rPr>
                <w:t xml:space="preserve">Приказ</w:t>
              </w:r>
            </w:hyperlink>
            <w:r>
              <w:rPr>
                <w:sz w:val="24"/>
              </w:rPr>
              <w:t xml:space="preserve"> Минздрава России от 15.11.2012 N 918н "Об утверждении Порядка оказания медицинской помощи больным с сердечно-сосудистыми заболеваниями"</w:t>
            </w:r>
          </w:p>
        </w:tc>
        <w:tc>
          <w:tcPr>
            <w:tcW w:w="3628" w:type="dxa"/>
          </w:tcPr>
          <w:p>
            <w:pPr>
              <w:pStyle w:val="0"/>
              <w:jc w:val="both"/>
            </w:pPr>
            <w:hyperlink w:history="0" r:id="rId171" w:tooltip="Приказ Департамента здравоохранения Костромской области от 06.10.2025 N 1219 &quot;Об утверждении порядка маршрутизации больных с сердечно-сосудистыми заболеваниями в Костромской области&quot; (Зарегистрировано в правовом управлении администрации Костромской области 10.10.2025 N 488) {КонсультантПлюс}">
              <w:r>
                <w:rPr>
                  <w:sz w:val="24"/>
                  <w:color w:val="0000ff"/>
                </w:rPr>
                <w:t xml:space="preserve">Приказ</w:t>
              </w:r>
            </w:hyperlink>
            <w:r>
              <w:rPr>
                <w:sz w:val="24"/>
              </w:rPr>
              <w:t xml:space="preserve"> департамента здравоохранения Костромской области от 06.10.2025 N 1219 "Об утверждении порядка маршрутизации больных с сердечно-сосудистыми заболеваниями в Костромской области"</w:t>
            </w:r>
          </w:p>
        </w:tc>
      </w:tr>
      <w:tr>
        <w:tc>
          <w:tcPr>
            <w:tcW w:w="2127" w:type="dxa"/>
          </w:tcPr>
          <w:p>
            <w:pPr>
              <w:pStyle w:val="0"/>
              <w:jc w:val="both"/>
            </w:pPr>
            <w:r>
              <w:rPr>
                <w:sz w:val="24"/>
              </w:rPr>
              <w:t xml:space="preserve">Эндокринология</w:t>
            </w:r>
          </w:p>
        </w:tc>
        <w:tc>
          <w:tcPr>
            <w:tcW w:w="3288" w:type="dxa"/>
          </w:tcPr>
          <w:p>
            <w:pPr>
              <w:pStyle w:val="0"/>
              <w:jc w:val="both"/>
            </w:pPr>
            <w:hyperlink w:history="0" r:id="rId172" w:tooltip="Приказ Минздрава России от 13.03.2023 N 104н &quot;Об утверждении Порядка оказания медицинской помощи взрослому населению по профилю &quot;эндокринология&quot; (Зарегистрировано в Минюсте России 07.04.2023 N 72929) {КонсультантПлюс}">
              <w:r>
                <w:rPr>
                  <w:sz w:val="24"/>
                  <w:color w:val="0000ff"/>
                </w:rPr>
                <w:t xml:space="preserve">Приказ</w:t>
              </w:r>
            </w:hyperlink>
            <w:r>
              <w:rPr>
                <w:sz w:val="24"/>
              </w:rPr>
              <w:t xml:space="preserve"> Минздрава России от 13.03.2023 N 104н "Об утверждении Порядка оказания медицинской помощи взрослому населению по профилю "эндокринология"</w:t>
            </w:r>
          </w:p>
        </w:tc>
        <w:tc>
          <w:tcPr>
            <w:tcW w:w="3628" w:type="dxa"/>
          </w:tcPr>
          <w:p>
            <w:pPr>
              <w:pStyle w:val="0"/>
              <w:jc w:val="both"/>
            </w:pPr>
            <w:hyperlink w:history="0" r:id="rId173" w:tooltip="Приказ Департамента здравоохранения Костромской области от 23.05.2023 N 550 &quot;О маршрутизации взрослых пациентов при оказании медицинской помощи по профилю &quot;эндокринология&quot; на территории Костромской области&quot; (Зарегистрировано в правовом управлении администрации Костромской области 30.05.2023 N 193) {КонсультантПлюс}">
              <w:r>
                <w:rPr>
                  <w:sz w:val="24"/>
                  <w:color w:val="0000ff"/>
                </w:rPr>
                <w:t xml:space="preserve">Приказ</w:t>
              </w:r>
            </w:hyperlink>
            <w:r>
              <w:rPr>
                <w:sz w:val="24"/>
              </w:rPr>
              <w:t xml:space="preserve"> департамента здравоохранения Костромской области от 23.05.2023 N 550 "О маршрутизации взрослых пациентов при оказании медицинской помощи по профилю "эндокринология" на территории Костромской области",</w:t>
            </w:r>
          </w:p>
          <w:p>
            <w:pPr>
              <w:pStyle w:val="0"/>
              <w:jc w:val="both"/>
            </w:pPr>
            <w:hyperlink w:history="0" r:id="rId174" w:tooltip="Приказ Департамента здравоохранения Костромской области от 19.12.2025 N 1613 &quot;О единой маршрутизации пациентов Костромской области с заболеваниями эндокринной системы, в том числе с сахарным диабетом, включая все этапы наблюдения за пациентом от фельдшерско-акушерского пункта (поликлиники) до федерального учреждения, оказывающего помощь пациентам с эндокринными заболеваниями&quot; (вместе с &quot;Порядком маршрутизации пациентов с эндокринными заболеваниями (взрослых и детей, за исключением сахарного диабета) на терр {КонсультантПлюс}">
              <w:r>
                <w:rPr>
                  <w:sz w:val="24"/>
                  <w:color w:val="0000ff"/>
                </w:rPr>
                <w:t xml:space="preserve">приказ</w:t>
              </w:r>
            </w:hyperlink>
            <w:r>
              <w:rPr>
                <w:sz w:val="24"/>
              </w:rPr>
              <w:t xml:space="preserve"> департамента здравоохранения Костромской области от 19.12.2025 N 1613 "О единой маршрутизации пациентов Костромской области с заболеваниями эндокринной системы, в том числе с сахарным диабетом, включая все этапы наблюдения за пациентом от фельдшерско-акушерского пункта (поликлиники) до федерального учреждения, оказывающего помощь пациентам с эндокринными заболеваниями"</w:t>
            </w:r>
          </w:p>
        </w:tc>
      </w:tr>
      <w:tr>
        <w:tc>
          <w:tcPr>
            <w:tcW w:w="2127" w:type="dxa"/>
          </w:tcPr>
          <w:p>
            <w:pPr>
              <w:pStyle w:val="0"/>
              <w:jc w:val="both"/>
            </w:pPr>
            <w:r>
              <w:rPr>
                <w:sz w:val="24"/>
              </w:rPr>
              <w:t xml:space="preserve">Детская эндокринология</w:t>
            </w:r>
          </w:p>
        </w:tc>
        <w:tc>
          <w:tcPr>
            <w:tcW w:w="3288" w:type="dxa"/>
          </w:tcPr>
          <w:p>
            <w:pPr>
              <w:pStyle w:val="0"/>
              <w:jc w:val="both"/>
            </w:pPr>
            <w:hyperlink w:history="0" r:id="rId175" w:tooltip="Приказ Минздрава России от 29.10.2024 N 583н &quot;Об утверждении Порядка оказания медицинской помощи по профилю &quot;детская эндокринология&quot; (Зарегистрировано в Минюсте России 20.11.2024 N 80242) {КонсультантПлюс}">
              <w:r>
                <w:rPr>
                  <w:sz w:val="24"/>
                  <w:color w:val="0000ff"/>
                </w:rPr>
                <w:t xml:space="preserve">Приказ</w:t>
              </w:r>
            </w:hyperlink>
            <w:r>
              <w:rPr>
                <w:sz w:val="24"/>
              </w:rPr>
              <w:t xml:space="preserve"> Минздрава России от 29.10.2024 N 583н "Об утверждении Порядка оказания медицинской помощи по профилю "детская эндокринология"</w:t>
            </w:r>
          </w:p>
        </w:tc>
        <w:tc>
          <w:tcPr>
            <w:tcW w:w="3628" w:type="dxa"/>
          </w:tcPr>
          <w:p>
            <w:pPr>
              <w:pStyle w:val="0"/>
              <w:jc w:val="both"/>
            </w:pPr>
            <w:hyperlink w:history="0" r:id="rId176" w:tooltip="Приказ Департамента здравоохранения Костромской области от 22.10.2015 N 648 &quot;О реализации на территории Костромской области порядка оказания медицинской помощи детям по профилю &quot;детская эндокринология&quot; (вместе с &quot;Рекомендациями по оказанию медицинской помощи детскому населению Костромской области по профилю &quot;Детская эндокринология&quot;) {КонсультантПлюс}">
              <w:r>
                <w:rPr>
                  <w:sz w:val="24"/>
                  <w:color w:val="0000ff"/>
                </w:rPr>
                <w:t xml:space="preserve">Приказ</w:t>
              </w:r>
            </w:hyperlink>
            <w:r>
              <w:rPr>
                <w:sz w:val="24"/>
              </w:rPr>
              <w:t xml:space="preserve"> департамента здравоохранения Костромской области от 22.10.2015 N 648 "О реализации на территории Костромской области порядка оказания медицинской помощи детям по профилю "детская эндокринология",</w:t>
            </w:r>
          </w:p>
          <w:p>
            <w:pPr>
              <w:pStyle w:val="0"/>
              <w:jc w:val="both"/>
            </w:pPr>
            <w:r>
              <w:rPr>
                <w:sz w:val="24"/>
              </w:rPr>
              <w:t xml:space="preserve">приказ департамента здравоохранения Костромской области от 21.07.2023 N 851/1 "О внесении изменений в приказ департамента здравоохранения Костромской области от 22.10.2015 N 648 "О реализации на территории Костромской области порядка оказания медицинской помощи детям по профилю "детская эндокринология"</w:t>
            </w:r>
          </w:p>
        </w:tc>
      </w:tr>
      <w:tr>
        <w:tc>
          <w:tcPr>
            <w:tcW w:w="2127" w:type="dxa"/>
          </w:tcPr>
          <w:p>
            <w:pPr>
              <w:pStyle w:val="0"/>
              <w:jc w:val="both"/>
            </w:pPr>
            <w:r>
              <w:rPr>
                <w:sz w:val="24"/>
              </w:rPr>
              <w:t xml:space="preserve">Психиатрия</w:t>
            </w:r>
          </w:p>
        </w:tc>
        <w:tc>
          <w:tcPr>
            <w:tcW w:w="3288" w:type="dxa"/>
          </w:tcPr>
          <w:p>
            <w:pPr>
              <w:pStyle w:val="0"/>
              <w:jc w:val="both"/>
            </w:pPr>
            <w:hyperlink w:history="0" r:id="rId177" w:tooltip="Приказ Минздрава России от 14.10.2022 N 668н (ред. от 29.04.2026) &quot;Об утверждении Порядка оказания медицинской помощи при психических расстройствах и расстройствах поведения&quot; (Зарегистрировано в Минюсте России 14.11.2022 N 70940) {КонсультантПлюс}">
              <w:r>
                <w:rPr>
                  <w:sz w:val="24"/>
                  <w:color w:val="0000ff"/>
                </w:rPr>
                <w:t xml:space="preserve">Приказ</w:t>
              </w:r>
            </w:hyperlink>
            <w:r>
              <w:rPr>
                <w:sz w:val="24"/>
              </w:rPr>
              <w:t xml:space="preserve"> Минздрава России от 14.10.2022 N 668н "Об утверждении Порядка оказания медицинской помощи при психических расстройствах и расстройствах поведения"</w:t>
            </w:r>
          </w:p>
        </w:tc>
        <w:tc>
          <w:tcPr>
            <w:tcW w:w="3628" w:type="dxa"/>
          </w:tcPr>
          <w:p>
            <w:pPr>
              <w:pStyle w:val="0"/>
              <w:jc w:val="both"/>
            </w:pPr>
            <w:hyperlink w:history="0" r:id="rId178" w:tooltip="Приказ Департамента здравоохранения Костромской области от 03.09.2024 N 1021 &quot;О порядке оказания медицинской помощи населению Костромской области при психических расстройства и расстройствах поведения&quot; (вместе с &quot;Рекомендациями по маршрутам направления пациентов с психическими расстройствами и расстройствами поведения в медицинские организации Костромской области&quot;) (Зарегистрировано в правовом управлении администрации Костромской области 10.09.2024 N 440) {КонсультантПлюс}">
              <w:r>
                <w:rPr>
                  <w:sz w:val="24"/>
                  <w:color w:val="0000ff"/>
                </w:rPr>
                <w:t xml:space="preserve">Приказ</w:t>
              </w:r>
            </w:hyperlink>
            <w:r>
              <w:rPr>
                <w:sz w:val="24"/>
              </w:rPr>
              <w:t xml:space="preserve"> департамента здравоохранения Костромской области от 03.09.2024 N 1021 "О порядке оказания медицинской помощи населению Костромской области при психических расстройствах и расстройствах поведения"</w:t>
            </w:r>
          </w:p>
        </w:tc>
      </w:tr>
      <w:tr>
        <w:tc>
          <w:tcPr>
            <w:tcW w:w="2127" w:type="dxa"/>
          </w:tcPr>
          <w:p>
            <w:pPr>
              <w:pStyle w:val="0"/>
              <w:jc w:val="both"/>
            </w:pPr>
            <w:r>
              <w:rPr>
                <w:sz w:val="24"/>
              </w:rPr>
              <w:t xml:space="preserve">Детская урология-андрология</w:t>
            </w:r>
          </w:p>
        </w:tc>
        <w:tc>
          <w:tcPr>
            <w:tcW w:w="3288" w:type="dxa"/>
          </w:tcPr>
          <w:p>
            <w:pPr>
              <w:pStyle w:val="0"/>
              <w:jc w:val="both"/>
            </w:pPr>
            <w:hyperlink w:history="0" r:id="rId179" w:tooltip="Приказ Минздрава России от 31.10.2012 N 561н (ред. от 21.02.2020) &quot;Об утверждении Порядка оказания медицинской помощи по профилю &quot;детская урология-андрология&quot; (Зарегистрировано в Минюсте России 21.12.2012 N 26269) {КонсультантПлюс}">
              <w:r>
                <w:rPr>
                  <w:sz w:val="24"/>
                  <w:color w:val="0000ff"/>
                </w:rPr>
                <w:t xml:space="preserve">Приказ</w:t>
              </w:r>
            </w:hyperlink>
            <w:r>
              <w:rPr>
                <w:sz w:val="24"/>
              </w:rPr>
              <w:t xml:space="preserve"> Минздрава России от 31.10.2012 N 561н "Об утверждении Порядка оказания медицинской помощи по профилю "детская урология-андрология"</w:t>
            </w:r>
          </w:p>
        </w:tc>
        <w:tc>
          <w:tcPr>
            <w:tcW w:w="3628" w:type="dxa"/>
          </w:tcPr>
          <w:p>
            <w:pPr>
              <w:pStyle w:val="0"/>
              <w:jc w:val="both"/>
            </w:pPr>
            <w:hyperlink w:history="0" r:id="rId180" w:tooltip="Приказ Департамента здравоохранения Костромской области от 18.11.2024 N 1376 &quot;Об утверждении Порядка организации медицинской помощи детям по профилю &quot;детская урология-андрология&quot; на территории Костромской области&quot; (Зарегистрировано в правовом управлении администрации Костромской области 27.11.2024 N 715) {КонсультантПлюс}">
              <w:r>
                <w:rPr>
                  <w:sz w:val="24"/>
                  <w:color w:val="0000ff"/>
                </w:rPr>
                <w:t xml:space="preserve">Приказ</w:t>
              </w:r>
            </w:hyperlink>
            <w:r>
              <w:rPr>
                <w:sz w:val="24"/>
              </w:rPr>
              <w:t xml:space="preserve"> департамента здравоохранения Костромской области от 18.11.2024 N 1376 "Об утверждении Порядка организации медицинской помощи детям по профилю "детская урология-андрология" на территории Костромской области</w:t>
            </w:r>
          </w:p>
        </w:tc>
      </w:tr>
      <w:tr>
        <w:tc>
          <w:tcPr>
            <w:tcW w:w="2127" w:type="dxa"/>
          </w:tcPr>
          <w:p>
            <w:pPr>
              <w:pStyle w:val="0"/>
              <w:jc w:val="both"/>
            </w:pPr>
            <w:r>
              <w:rPr>
                <w:sz w:val="24"/>
              </w:rPr>
              <w:t xml:space="preserve">Урология</w:t>
            </w:r>
          </w:p>
        </w:tc>
        <w:tc>
          <w:tcPr>
            <w:tcW w:w="3288" w:type="dxa"/>
          </w:tcPr>
          <w:p>
            <w:pPr>
              <w:pStyle w:val="0"/>
              <w:jc w:val="both"/>
            </w:pPr>
            <w:hyperlink w:history="0" r:id="rId181" w:tooltip="Приказ Минздрава России от 12.11.2012 N 907н (ред. от 14.04.2026) &quot;Об утверждении Порядка оказания медицинской помощи взрослому населению по профилю &quot;урология&quot; (Зарегистрировано в Минюсте России 29.12.2012 N 26478) {КонсультантПлюс}">
              <w:r>
                <w:rPr>
                  <w:sz w:val="24"/>
                  <w:color w:val="0000ff"/>
                </w:rPr>
                <w:t xml:space="preserve">Приказ</w:t>
              </w:r>
            </w:hyperlink>
            <w:r>
              <w:rPr>
                <w:sz w:val="24"/>
              </w:rPr>
              <w:t xml:space="preserve"> Минздрава России от 12.11.2012 N 907н "Об утверждении Порядка оказания медицинской помощи взрослому населению по профилю "урология"</w:t>
            </w:r>
          </w:p>
        </w:tc>
        <w:tc>
          <w:tcPr>
            <w:tcW w:w="3628" w:type="dxa"/>
          </w:tcPr>
          <w:p>
            <w:pPr>
              <w:pStyle w:val="0"/>
              <w:jc w:val="both"/>
            </w:pPr>
            <w:hyperlink w:history="0" r:id="rId182" w:tooltip="Приказ Департамента здравоохранения Костромской области от 20.11.2024 N 1385 &quot;Об организации медицинской помощи взрослому населению Костромской области по профилю &quot;урология&quot; (вместе с &quot;Порядком оказания медицинской помощи взрослому населению по профилю &quot;урология&quot; на территории Костромской области&quot;) (Зарегистрировано в правовом управлении администрации Костромской области 27.11.2024 N 716) {КонсультантПлюс}">
              <w:r>
                <w:rPr>
                  <w:sz w:val="24"/>
                  <w:color w:val="0000ff"/>
                </w:rPr>
                <w:t xml:space="preserve">Приказ</w:t>
              </w:r>
            </w:hyperlink>
            <w:r>
              <w:rPr>
                <w:sz w:val="24"/>
              </w:rPr>
              <w:t xml:space="preserve"> департамента здравоохранения Костромской области от 20.11.2024 N 1385 "Об организации медицинской помощи взрослому населению Костромской области по профилю "урология"</w:t>
            </w:r>
          </w:p>
        </w:tc>
      </w:tr>
      <w:tr>
        <w:tc>
          <w:tcPr>
            <w:tcW w:w="2127" w:type="dxa"/>
          </w:tcPr>
          <w:p>
            <w:pPr>
              <w:pStyle w:val="0"/>
              <w:jc w:val="both"/>
            </w:pPr>
            <w:r>
              <w:rPr>
                <w:sz w:val="24"/>
              </w:rPr>
              <w:t xml:space="preserve">Хирургия</w:t>
            </w:r>
          </w:p>
        </w:tc>
        <w:tc>
          <w:tcPr>
            <w:tcW w:w="3288" w:type="dxa"/>
          </w:tcPr>
          <w:p>
            <w:pPr>
              <w:pStyle w:val="0"/>
              <w:jc w:val="both"/>
            </w:pPr>
            <w:hyperlink w:history="0" r:id="rId183" w:tooltip="Приказ Минздрава России от 15.11.2012 N 922н (ред. от 21.02.2020) &quot;Об утверждении Порядка оказания медицинской помощи взрослому населению по профилю &quot;хирургия&quot; (Зарегистрировано в Минюсте России 17.04.2013 N 28161) {КонсультантПлюс}">
              <w:r>
                <w:rPr>
                  <w:sz w:val="24"/>
                  <w:color w:val="0000ff"/>
                </w:rPr>
                <w:t xml:space="preserve">Приказ</w:t>
              </w:r>
            </w:hyperlink>
            <w:r>
              <w:rPr>
                <w:sz w:val="24"/>
              </w:rPr>
              <w:t xml:space="preserve"> Минздрава России от 15.11.2012 N 922н "Об утверждении Порядка оказания медицинской помощи взрослому населению по профилю "хирургия"</w:t>
            </w:r>
          </w:p>
        </w:tc>
        <w:tc>
          <w:tcPr>
            <w:tcW w:w="3628" w:type="dxa"/>
          </w:tcPr>
          <w:p>
            <w:pPr>
              <w:pStyle w:val="0"/>
              <w:jc w:val="both"/>
            </w:pPr>
            <w:hyperlink w:history="0" r:id="rId184" w:tooltip="Приказ Департамента здравоохранения Костромской области от 04.09.2024 N 1026 (ред. от 24.04.2025) &quot;Об организации оказания медицинской помощи по профилю &quot;хирургия&quot; на стационарном этапе в Костромской области&quot; (вместе с &quot;Порядком оказания медицинской помощи по профилю &quot;хирургия&quot; на стационарном этапе в Костромской области&quot;, &quot;Перечнем минимально рекомендуемых оперативных вмешательств в соответствии с уровнем оказания стационарной медицинской помощи по профилю &quot;хирургия&quot;) (Зарегистрировано в правовом управлени {КонсультантПлюс}">
              <w:r>
                <w:rPr>
                  <w:sz w:val="24"/>
                  <w:color w:val="0000ff"/>
                </w:rPr>
                <w:t xml:space="preserve">Приказ</w:t>
              </w:r>
            </w:hyperlink>
            <w:r>
              <w:rPr>
                <w:sz w:val="24"/>
              </w:rPr>
              <w:t xml:space="preserve"> департамента здравоохранения Костромской области от 04.09.2024 N 1026 "Об организации оказания медицинской помощи по профилю "хирургия" на стационарном этапе в Костромской области"</w:t>
            </w:r>
          </w:p>
        </w:tc>
      </w:tr>
      <w:tr>
        <w:tc>
          <w:tcPr>
            <w:tcW w:w="2127" w:type="dxa"/>
          </w:tcPr>
          <w:p>
            <w:pPr>
              <w:pStyle w:val="0"/>
              <w:jc w:val="both"/>
            </w:pPr>
            <w:r>
              <w:rPr>
                <w:sz w:val="24"/>
              </w:rPr>
              <w:t xml:space="preserve">Дерматовенерология</w:t>
            </w:r>
          </w:p>
        </w:tc>
        <w:tc>
          <w:tcPr>
            <w:tcW w:w="3288" w:type="dxa"/>
          </w:tcPr>
          <w:p>
            <w:pPr>
              <w:pStyle w:val="0"/>
              <w:jc w:val="both"/>
            </w:pPr>
            <w:hyperlink w:history="0" r:id="rId185" w:tooltip="Приказ Минздрава России от 24.09.2025 N 582н &quot;Об утверждении Порядка оказания медицинской помощи населению по профилю &quot;дерматовенерология&quot; (Зарегистрировано в Минюсте России 27.10.2025 N 83961) {КонсультантПлюс}">
              <w:r>
                <w:rPr>
                  <w:sz w:val="24"/>
                  <w:color w:val="0000ff"/>
                </w:rPr>
                <w:t xml:space="preserve">Приказ</w:t>
              </w:r>
            </w:hyperlink>
            <w:r>
              <w:rPr>
                <w:sz w:val="24"/>
              </w:rPr>
              <w:t xml:space="preserve"> Минздрава России от 24.09.2025 N 582н "Об утверждении Порядка оказания медицинской помощи населению по профилю "дерматовенерология"</w:t>
            </w:r>
          </w:p>
        </w:tc>
        <w:tc>
          <w:tcPr>
            <w:tcW w:w="3628" w:type="dxa"/>
          </w:tcPr>
          <w:p>
            <w:pPr>
              <w:pStyle w:val="0"/>
              <w:jc w:val="both"/>
            </w:pPr>
            <w:hyperlink w:history="0" r:id="rId186" w:tooltip="Приказ Департамента здравоохранения Костромской области от 17.06.2024 N 667 &quot;Об утверждении порядка оказания медицинской помощи населению по профилю &quot;дерматовенерология&quot; на территории Костромской области&quot; (Зарегистрировано в правовом управлении администрации Костромской области 26.06.2024 N 311) {КонсультантПлюс}">
              <w:r>
                <w:rPr>
                  <w:sz w:val="24"/>
                  <w:color w:val="0000ff"/>
                </w:rPr>
                <w:t xml:space="preserve">Приказ</w:t>
              </w:r>
            </w:hyperlink>
            <w:r>
              <w:rPr>
                <w:sz w:val="24"/>
              </w:rPr>
              <w:t xml:space="preserve"> департамента здравоохранения Костромской области от 17.06.2024 N 667 "Об утверждении порядка оказания медицинской помощи населению по профилю "дерматовенерология" на территории Костромской области"</w:t>
            </w:r>
          </w:p>
        </w:tc>
      </w:tr>
      <w:tr>
        <w:tc>
          <w:tcPr>
            <w:tcW w:w="2127" w:type="dxa"/>
          </w:tcPr>
          <w:p>
            <w:pPr>
              <w:pStyle w:val="0"/>
              <w:jc w:val="both"/>
            </w:pPr>
            <w:r>
              <w:rPr>
                <w:sz w:val="24"/>
              </w:rPr>
              <w:t xml:space="preserve">Паллиативная медицинская помощь взрослому населению</w:t>
            </w:r>
          </w:p>
        </w:tc>
        <w:tc>
          <w:tcPr>
            <w:tcW w:w="3288" w:type="dxa"/>
          </w:tcPr>
          <w:p>
            <w:pPr>
              <w:pStyle w:val="0"/>
              <w:jc w:val="both"/>
            </w:pPr>
            <w:hyperlink w:history="0" r:id="rId187"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Приказ</w:t>
              </w:r>
            </w:hyperlink>
            <w:r>
              <w:rPr>
                <w:sz w:val="24"/>
              </w:rPr>
              <w:t xml:space="preserve"> Минздрава России, Минтруда России от 14.04.2025 N 208н/243н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tc>
        <w:tc>
          <w:tcPr>
            <w:tcW w:w="3628" w:type="dxa"/>
          </w:tcPr>
          <w:p>
            <w:pPr>
              <w:pStyle w:val="0"/>
              <w:jc w:val="both"/>
            </w:pPr>
            <w:hyperlink w:history="0" r:id="rId188" w:tooltip="Приказ Департамента здравоохранения Костромской области от 04.06.2024 N 623 &quot;Об организации оказания паллиативной медицинской помощи взрослому населению на территории Костромской области&quot; (вместе с &quot;Порядком оказания паллиативной медицинской помощи взрослому населению Костромской области&quot;) (Зарегистрировано в правовом управлении администрации Костромской области 14.06.2024 N 295) ------------ Утратил силу или отменен {КонсультантПлюс}">
              <w:r>
                <w:rPr>
                  <w:sz w:val="24"/>
                  <w:color w:val="0000ff"/>
                </w:rPr>
                <w:t xml:space="preserve">Приказ</w:t>
              </w:r>
            </w:hyperlink>
            <w:r>
              <w:rPr>
                <w:sz w:val="24"/>
              </w:rPr>
              <w:t xml:space="preserve"> департамента здравоохранения Костромской области от 04.06.2024 N 623 "Об организации оказания паллиативной медицинской помощи взрослому населения на территории Костромской области"</w:t>
            </w:r>
          </w:p>
        </w:tc>
      </w:tr>
      <w:tr>
        <w:tc>
          <w:tcPr>
            <w:tcW w:w="2127" w:type="dxa"/>
          </w:tcPr>
          <w:p>
            <w:pPr>
              <w:pStyle w:val="0"/>
              <w:jc w:val="both"/>
            </w:pPr>
            <w:r>
              <w:rPr>
                <w:sz w:val="24"/>
              </w:rPr>
              <w:t xml:space="preserve">Правила проведения ультразвуковых исследований</w:t>
            </w:r>
          </w:p>
        </w:tc>
        <w:tc>
          <w:tcPr>
            <w:tcW w:w="3288" w:type="dxa"/>
          </w:tcPr>
          <w:p>
            <w:pPr>
              <w:pStyle w:val="0"/>
              <w:jc w:val="both"/>
            </w:pPr>
            <w:hyperlink w:history="0" r:id="rId189" w:tooltip="Приказ Минздрава России от 08.06.2020 N 557н &quot;Об утверждении Правил проведения ультразвуковых исследований&quot; (Зарегистрировано в Минюсте России 14.09.2020 N 59822) {КонсультантПлюс}">
              <w:r>
                <w:rPr>
                  <w:sz w:val="24"/>
                  <w:color w:val="0000ff"/>
                </w:rPr>
                <w:t xml:space="preserve">Приказ</w:t>
              </w:r>
            </w:hyperlink>
            <w:r>
              <w:rPr>
                <w:sz w:val="24"/>
              </w:rPr>
              <w:t xml:space="preserve"> Минздрава России от 08.06.2020 N 557н "Об утверждении правил проведения ультразвуковых исследований"</w:t>
            </w:r>
          </w:p>
        </w:tc>
        <w:tc>
          <w:tcPr>
            <w:tcW w:w="3628" w:type="dxa"/>
          </w:tcPr>
          <w:p>
            <w:pPr>
              <w:pStyle w:val="0"/>
              <w:jc w:val="both"/>
            </w:pPr>
            <w:hyperlink w:history="0" r:id="rId190" w:tooltip="Приказ Департамента здравоохранения Костромской области от 09.07.2025 N 818 &quot;Об утверждении порядка организации и проведения ультразвуковых исследований в медицинских и иных организациях на территории Костромской области&quot; (Зарегистрировано в правовом управлении администрации Костромской области 11.07.2025 N 297) {КонсультантПлюс}">
              <w:r>
                <w:rPr>
                  <w:sz w:val="24"/>
                  <w:color w:val="0000ff"/>
                </w:rPr>
                <w:t xml:space="preserve">Приказ</w:t>
              </w:r>
            </w:hyperlink>
            <w:r>
              <w:rPr>
                <w:sz w:val="24"/>
              </w:rPr>
              <w:t xml:space="preserve"> департамента здравоохранения Костромской области от 09.07.2025 N 818 "Об утверждении порядка организации и проведения ультразвуковых исследований в медицинских и иных организациях на территории Костромской области"</w:t>
            </w:r>
          </w:p>
        </w:tc>
      </w:tr>
      <w:tr>
        <w:tc>
          <w:tcPr>
            <w:tcW w:w="2127" w:type="dxa"/>
          </w:tcPr>
          <w:p>
            <w:pPr>
              <w:pStyle w:val="0"/>
              <w:jc w:val="both"/>
            </w:pPr>
            <w:r>
              <w:rPr>
                <w:sz w:val="24"/>
              </w:rPr>
              <w:t xml:space="preserve">Токсикология</w:t>
            </w:r>
          </w:p>
        </w:tc>
        <w:tc>
          <w:tcPr>
            <w:tcW w:w="3288" w:type="dxa"/>
          </w:tcPr>
          <w:p>
            <w:pPr>
              <w:pStyle w:val="0"/>
              <w:jc w:val="both"/>
            </w:pPr>
            <w:hyperlink w:history="0" r:id="rId191" w:tooltip="Приказ Минздрава России от 15.11.2012 N 925н &quot;Об утверждении Порядка оказания медицинской помощи больным с острыми химическими отравлениями&quot; (Зарегистрировано в Минюсте России 29.12.2012 N 26513) {КонсультантПлюс}">
              <w:r>
                <w:rPr>
                  <w:sz w:val="24"/>
                  <w:color w:val="0000ff"/>
                </w:rPr>
                <w:t xml:space="preserve">Приказ</w:t>
              </w:r>
            </w:hyperlink>
            <w:r>
              <w:rPr>
                <w:sz w:val="24"/>
              </w:rPr>
              <w:t xml:space="preserve"> Минздрава России от 15.11.2012 N 925н "Об утверждении Порядка оказания медицинской помощи больным с острыми химическими отравлениями"</w:t>
            </w:r>
          </w:p>
        </w:tc>
        <w:tc>
          <w:tcPr>
            <w:tcW w:w="3628" w:type="dxa"/>
          </w:tcPr>
          <w:p>
            <w:pPr>
              <w:pStyle w:val="0"/>
              <w:jc w:val="both"/>
            </w:pPr>
            <w:hyperlink w:history="0" r:id="rId192" w:tooltip="Приказ Департамента здравоохранения Костромской области от 29.03.2023 N 324 &quot;О порядке оказания медицинской помощи детям на территории Костромской области по профилю &quot;токсикология&quot; {КонсультантПлюс}">
              <w:r>
                <w:rPr>
                  <w:sz w:val="24"/>
                  <w:color w:val="0000ff"/>
                </w:rPr>
                <w:t xml:space="preserve">Приказ</w:t>
              </w:r>
            </w:hyperlink>
            <w:r>
              <w:rPr>
                <w:sz w:val="24"/>
              </w:rPr>
              <w:t xml:space="preserve"> департамента здравоохранения Костромской области от 29.03.2023 N 324 "О порядке оказания медицинской помощи детям на территории Костромской области по профилю "токсикология",</w:t>
            </w:r>
          </w:p>
          <w:p>
            <w:pPr>
              <w:pStyle w:val="0"/>
              <w:jc w:val="both"/>
            </w:pPr>
            <w:hyperlink w:history="0" r:id="rId193" w:tooltip="Приказ Департамента здравоохранения Костромской области от 27.03.2026 N 434 &quot;Об организации медицинской помощи взрослому населению Костромской области с острыми химическими отравлениями&quot; (Зарегистрировано в правовом управлении администрации Костромской области 30.03.2026 N 141) {КонсультантПлюс}">
              <w:r>
                <w:rPr>
                  <w:sz w:val="24"/>
                  <w:color w:val="0000ff"/>
                </w:rPr>
                <w:t xml:space="preserve">приказ</w:t>
              </w:r>
            </w:hyperlink>
            <w:r>
              <w:rPr>
                <w:sz w:val="24"/>
              </w:rPr>
              <w:t xml:space="preserve"> департамента здравоохранения Костромской области от 27.03.2026 N 434 "Об организации медицинской помощи взрослому населению Костромской области с острыми химическими отравлениями"</w:t>
            </w:r>
          </w:p>
        </w:tc>
      </w:tr>
      <w:tr>
        <w:tc>
          <w:tcPr>
            <w:tcW w:w="2127" w:type="dxa"/>
          </w:tcPr>
          <w:p>
            <w:pPr>
              <w:pStyle w:val="0"/>
              <w:jc w:val="both"/>
            </w:pPr>
            <w:r>
              <w:rPr>
                <w:sz w:val="24"/>
              </w:rPr>
              <w:t xml:space="preserve">ВИЧ</w:t>
            </w:r>
          </w:p>
        </w:tc>
        <w:tc>
          <w:tcPr>
            <w:tcW w:w="3288" w:type="dxa"/>
          </w:tcPr>
          <w:p>
            <w:pPr>
              <w:pStyle w:val="0"/>
              <w:jc w:val="both"/>
            </w:pPr>
            <w:hyperlink w:history="0" r:id="rId194"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Постановление</w:t>
              </w:r>
            </w:hyperlink>
            <w:r>
              <w:rPr>
                <w:sz w:val="24"/>
              </w:rPr>
              <w:t xml:space="preserve"> Правительства Российской Федерации от 28.12.2016 N 1512 "Об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w:t>
            </w:r>
          </w:p>
        </w:tc>
        <w:tc>
          <w:tcPr>
            <w:tcW w:w="3628" w:type="dxa"/>
          </w:tcPr>
          <w:p>
            <w:pPr>
              <w:pStyle w:val="0"/>
              <w:jc w:val="both"/>
            </w:pPr>
            <w:hyperlink w:history="0" r:id="rId195" w:tooltip="Приказ Департамента здравоохранения Костромской области от 02.11.2016 N 716 &quot;О реализации Порядка оказания медицинской помощи населению при заболевании, вызываемом вирусом иммунодефицита человека&quot; (вместе с &quot;Рекомендациями по оказанию медицинской помощи больным ВИЧ-инфекцией в медицинских организациях Костромской области&quot;) {КонсультантПлюс}">
              <w:r>
                <w:rPr>
                  <w:sz w:val="24"/>
                  <w:color w:val="0000ff"/>
                </w:rPr>
                <w:t xml:space="preserve">Приказ</w:t>
              </w:r>
            </w:hyperlink>
            <w:r>
              <w:rPr>
                <w:sz w:val="24"/>
              </w:rPr>
              <w:t xml:space="preserve"> департамента здравоохранения Костромской области от 02.11.2016 N 716 "О реализации Порядка оказания медицинской помощи населению при заболевании, вызываемом вирусом иммунодефицита человека",</w:t>
            </w:r>
          </w:p>
          <w:p>
            <w:pPr>
              <w:pStyle w:val="0"/>
              <w:jc w:val="both"/>
            </w:pPr>
            <w:r>
              <w:rPr>
                <w:sz w:val="24"/>
              </w:rPr>
              <w:t xml:space="preserve">приказ департамента здравоохранения Костромской области от 19.07.2016 N 504 "Об организации тестирования на ВИЧ-инфекцию половых партнеров беременных женщин, встающих на учет по беременности",</w:t>
            </w:r>
          </w:p>
          <w:p>
            <w:pPr>
              <w:pStyle w:val="0"/>
              <w:jc w:val="both"/>
            </w:pPr>
            <w:r>
              <w:rPr>
                <w:sz w:val="24"/>
              </w:rPr>
              <w:t xml:space="preserve">приказ департамента здравоохранения Костромской области от 28.02.2019 N 112 "О порядке межведомственного взаимодействия и обмена информацией при оказании медицинской помощи ВИЧ-инфицированным и асоциальным группам населения Костромской области",</w:t>
            </w:r>
          </w:p>
          <w:p>
            <w:pPr>
              <w:pStyle w:val="0"/>
              <w:jc w:val="both"/>
            </w:pPr>
            <w:r>
              <w:rPr>
                <w:sz w:val="24"/>
              </w:rPr>
              <w:t xml:space="preserve">приказ департамента здравоохранения Костромской области от 15.08.2023 N 929 "О реализации постановления Правительства Российской Федерации от 28.12.2016 N 1512"</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Программе 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в Костромской</w:t>
      </w:r>
    </w:p>
    <w:p>
      <w:pPr>
        <w:pStyle w:val="0"/>
        <w:jc w:val="right"/>
      </w:pPr>
      <w:r>
        <w:rPr>
          <w:sz w:val="24"/>
        </w:rPr>
        <w:t xml:space="preserve">области на 2026 год и на плановый</w:t>
      </w:r>
    </w:p>
    <w:p>
      <w:pPr>
        <w:pStyle w:val="0"/>
        <w:jc w:val="right"/>
      </w:pPr>
      <w:r>
        <w:rPr>
          <w:sz w:val="24"/>
        </w:rPr>
        <w:t xml:space="preserve">период 2027 и 2028 годов</w:t>
      </w:r>
    </w:p>
    <w:p>
      <w:pPr>
        <w:pStyle w:val="0"/>
        <w:jc w:val="both"/>
      </w:pPr>
      <w:r>
        <w:rPr>
          <w:sz w:val="24"/>
        </w:rPr>
      </w:r>
    </w:p>
    <w:bookmarkStart w:id="16037" w:name="P16037"/>
    <w:bookmarkEnd w:id="16037"/>
    <w:p>
      <w:pPr>
        <w:pStyle w:val="2"/>
        <w:jc w:val="center"/>
      </w:pPr>
      <w:r>
        <w:rPr>
          <w:sz w:val="24"/>
        </w:rPr>
        <w:t xml:space="preserve">ОБЪЕМ</w:t>
      </w:r>
    </w:p>
    <w:p>
      <w:pPr>
        <w:pStyle w:val="2"/>
        <w:jc w:val="center"/>
      </w:pPr>
      <w:r>
        <w:rPr>
          <w:sz w:val="24"/>
        </w:rPr>
        <w:t xml:space="preserve">медицинской помощи в амбулаторных условиях, оказываемой</w:t>
      </w:r>
    </w:p>
    <w:p>
      <w:pPr>
        <w:pStyle w:val="2"/>
        <w:jc w:val="center"/>
      </w:pPr>
      <w:r>
        <w:rPr>
          <w:sz w:val="24"/>
        </w:rPr>
        <w:t xml:space="preserve">с профилактической и иными целями, на 1</w:t>
      </w:r>
    </w:p>
    <w:p>
      <w:pPr>
        <w:pStyle w:val="2"/>
        <w:jc w:val="center"/>
      </w:pPr>
      <w:r>
        <w:rPr>
          <w:sz w:val="24"/>
        </w:rPr>
        <w:t xml:space="preserve">жителя/застрахованное лицо на 2026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252"/>
        <w:gridCol w:w="1984"/>
        <w:gridCol w:w="1928"/>
      </w:tblGrid>
      <w:tr>
        <w:tc>
          <w:tcPr>
            <w:tcW w:w="850" w:type="dxa"/>
            <w:vMerge w:val="restart"/>
          </w:tcPr>
          <w:p>
            <w:pPr>
              <w:pStyle w:val="0"/>
              <w:jc w:val="center"/>
            </w:pPr>
            <w:r>
              <w:rPr>
                <w:sz w:val="24"/>
              </w:rPr>
              <w:t xml:space="preserve">N строки</w:t>
            </w:r>
          </w:p>
        </w:tc>
        <w:tc>
          <w:tcPr>
            <w:tcW w:w="4252" w:type="dxa"/>
            <w:vMerge w:val="restart"/>
          </w:tcPr>
          <w:p>
            <w:pPr>
              <w:pStyle w:val="0"/>
              <w:jc w:val="center"/>
            </w:pPr>
            <w:r>
              <w:rPr>
                <w:sz w:val="24"/>
              </w:rPr>
              <w:t xml:space="preserve">Наименование показателя</w:t>
            </w:r>
          </w:p>
          <w:p>
            <w:pPr>
              <w:pStyle w:val="0"/>
              <w:jc w:val="center"/>
            </w:pPr>
            <w:r>
              <w:rPr>
                <w:sz w:val="24"/>
              </w:rPr>
              <w:t xml:space="preserve">(на 1 жителя/застрахованное лицо)</w:t>
            </w:r>
          </w:p>
        </w:tc>
        <w:tc>
          <w:tcPr>
            <w:gridSpan w:val="2"/>
            <w:tcW w:w="3912" w:type="dxa"/>
          </w:tcPr>
          <w:p>
            <w:pPr>
              <w:pStyle w:val="0"/>
              <w:jc w:val="center"/>
            </w:pPr>
            <w:r>
              <w:rPr>
                <w:sz w:val="24"/>
              </w:rPr>
              <w:t xml:space="preserve">Источник финансового обеспечения</w:t>
            </w:r>
          </w:p>
        </w:tc>
      </w:tr>
      <w:tr>
        <w:tc>
          <w:tcPr>
            <w:vMerge w:val="continue"/>
          </w:tcPr>
          <w:p/>
        </w:tc>
        <w:tc>
          <w:tcPr>
            <w:vMerge w:val="continue"/>
          </w:tcPr>
          <w:p/>
        </w:tc>
        <w:tc>
          <w:tcPr>
            <w:tcW w:w="1984" w:type="dxa"/>
          </w:tcPr>
          <w:p>
            <w:pPr>
              <w:pStyle w:val="0"/>
              <w:jc w:val="center"/>
            </w:pPr>
            <w:r>
              <w:rPr>
                <w:sz w:val="24"/>
              </w:rPr>
              <w:t xml:space="preserve">бюджетные ассигнования областного бюджета</w:t>
            </w:r>
          </w:p>
        </w:tc>
        <w:tc>
          <w:tcPr>
            <w:tcW w:w="1928" w:type="dxa"/>
          </w:tcPr>
          <w:p>
            <w:pPr>
              <w:pStyle w:val="0"/>
              <w:jc w:val="center"/>
            </w:pPr>
            <w:r>
              <w:rPr>
                <w:sz w:val="24"/>
              </w:rPr>
              <w:t xml:space="preserve">средства ОМС</w:t>
            </w:r>
          </w:p>
        </w:tc>
      </w:tr>
      <w:tr>
        <w:tc>
          <w:tcPr>
            <w:tcW w:w="850" w:type="dxa"/>
          </w:tcPr>
          <w:p>
            <w:pPr>
              <w:pStyle w:val="0"/>
              <w:jc w:val="center"/>
            </w:pPr>
            <w:r>
              <w:rPr>
                <w:sz w:val="24"/>
              </w:rPr>
              <w:t xml:space="preserve">1</w:t>
            </w:r>
          </w:p>
        </w:tc>
        <w:tc>
          <w:tcPr>
            <w:tcW w:w="4252" w:type="dxa"/>
          </w:tcPr>
          <w:p>
            <w:pPr>
              <w:pStyle w:val="0"/>
              <w:jc w:val="center"/>
            </w:pPr>
            <w:r>
              <w:rPr>
                <w:sz w:val="24"/>
              </w:rPr>
              <w:t xml:space="preserve">2</w:t>
            </w:r>
          </w:p>
        </w:tc>
        <w:tc>
          <w:tcPr>
            <w:tcW w:w="1984" w:type="dxa"/>
          </w:tcPr>
          <w:p>
            <w:pPr>
              <w:pStyle w:val="0"/>
              <w:jc w:val="center"/>
            </w:pPr>
            <w:r>
              <w:rPr>
                <w:sz w:val="24"/>
              </w:rPr>
              <w:t xml:space="preserve">3</w:t>
            </w:r>
          </w:p>
        </w:tc>
        <w:tc>
          <w:tcPr>
            <w:tcW w:w="1928" w:type="dxa"/>
          </w:tcPr>
          <w:p>
            <w:pPr>
              <w:pStyle w:val="0"/>
              <w:jc w:val="center"/>
            </w:pPr>
            <w:r>
              <w:rPr>
                <w:sz w:val="24"/>
              </w:rPr>
              <w:t xml:space="preserve">4</w:t>
            </w:r>
          </w:p>
        </w:tc>
      </w:tr>
      <w:tr>
        <w:tc>
          <w:tcPr>
            <w:tcW w:w="850" w:type="dxa"/>
          </w:tcPr>
          <w:p>
            <w:pPr>
              <w:pStyle w:val="0"/>
              <w:jc w:val="center"/>
            </w:pPr>
            <w:r>
              <w:rPr>
                <w:sz w:val="24"/>
              </w:rPr>
              <w:t xml:space="preserve">1.</w:t>
            </w:r>
          </w:p>
        </w:tc>
        <w:tc>
          <w:tcPr>
            <w:tcW w:w="4252" w:type="dxa"/>
          </w:tcPr>
          <w:p>
            <w:pPr>
              <w:pStyle w:val="0"/>
              <w:jc w:val="both"/>
            </w:pPr>
            <w:r>
              <w:rPr>
                <w:sz w:val="24"/>
              </w:rPr>
              <w:t xml:space="preserve">Объем посещений с профилактическими и иными целями, всего (сумма </w:t>
            </w:r>
            <w:hyperlink w:history="0" w:anchor="P16060" w:tooltip="2.">
              <w:r>
                <w:rPr>
                  <w:sz w:val="24"/>
                  <w:color w:val="0000ff"/>
                </w:rPr>
                <w:t xml:space="preserve">строк 2</w:t>
              </w:r>
            </w:hyperlink>
            <w:r>
              <w:rPr>
                <w:sz w:val="24"/>
              </w:rPr>
              <w:t xml:space="preserve"> + </w:t>
            </w:r>
            <w:hyperlink w:history="0" w:anchor="P16064" w:tooltip="3.">
              <w:r>
                <w:rPr>
                  <w:sz w:val="24"/>
                  <w:color w:val="0000ff"/>
                </w:rPr>
                <w:t xml:space="preserve">3</w:t>
              </w:r>
            </w:hyperlink>
            <w:r>
              <w:rPr>
                <w:sz w:val="24"/>
              </w:rPr>
              <w:t xml:space="preserve"> + </w:t>
            </w:r>
            <w:hyperlink w:history="0" w:anchor="P16072" w:tooltip="4.">
              <w:r>
                <w:rPr>
                  <w:sz w:val="24"/>
                  <w:color w:val="0000ff"/>
                </w:rPr>
                <w:t xml:space="preserve">4</w:t>
              </w:r>
            </w:hyperlink>
            <w:r>
              <w:rPr>
                <w:sz w:val="24"/>
              </w:rPr>
              <w:t xml:space="preserve"> + </w:t>
            </w:r>
            <w:hyperlink w:history="0" w:anchor="P16084" w:tooltip="5.">
              <w:r>
                <w:rPr>
                  <w:sz w:val="24"/>
                  <w:color w:val="0000ff"/>
                </w:rPr>
                <w:t xml:space="preserve">5</w:t>
              </w:r>
            </w:hyperlink>
            <w:r>
              <w:rPr>
                <w:sz w:val="24"/>
              </w:rPr>
              <w:t xml:space="preserve"> + </w:t>
            </w:r>
            <w:hyperlink w:history="0" w:anchor="P16112" w:tooltip="12.">
              <w:r>
                <w:rPr>
                  <w:sz w:val="24"/>
                  <w:color w:val="0000ff"/>
                </w:rPr>
                <w:t xml:space="preserve">12</w:t>
              </w:r>
            </w:hyperlink>
            <w:r>
              <w:rPr>
                <w:sz w:val="24"/>
              </w:rPr>
              <w:t xml:space="preserve"> + </w:t>
            </w:r>
            <w:hyperlink w:history="0" w:anchor="P16116" w:tooltip="13.">
              <w:r>
                <w:rPr>
                  <w:sz w:val="24"/>
                  <w:color w:val="0000ff"/>
                </w:rPr>
                <w:t xml:space="preserve">13</w:t>
              </w:r>
            </w:hyperlink>
            <w:r>
              <w:rPr>
                <w:sz w:val="24"/>
              </w:rPr>
              <w:t xml:space="preserve">)</w:t>
            </w:r>
          </w:p>
        </w:tc>
        <w:tc>
          <w:tcPr>
            <w:tcW w:w="1984" w:type="dxa"/>
          </w:tcPr>
          <w:p>
            <w:pPr>
              <w:pStyle w:val="0"/>
              <w:jc w:val="center"/>
            </w:pPr>
            <w:r>
              <w:rPr>
                <w:sz w:val="24"/>
              </w:rPr>
              <w:t xml:space="preserve">0,525643</w:t>
            </w:r>
          </w:p>
        </w:tc>
        <w:tc>
          <w:tcPr>
            <w:tcW w:w="1928" w:type="dxa"/>
          </w:tcPr>
          <w:p>
            <w:pPr>
              <w:pStyle w:val="0"/>
              <w:jc w:val="center"/>
            </w:pPr>
            <w:r>
              <w:rPr>
                <w:sz w:val="24"/>
              </w:rPr>
              <w:t xml:space="preserve">3,7071709</w:t>
            </w:r>
          </w:p>
        </w:tc>
      </w:tr>
      <w:tr>
        <w:tc>
          <w:tcPr>
            <w:tcW w:w="850" w:type="dxa"/>
          </w:tcPr>
          <w:p>
            <w:pPr>
              <w:pStyle w:val="0"/>
            </w:pPr>
            <w:r>
              <w:rPr>
                <w:sz w:val="24"/>
              </w:rPr>
            </w:r>
          </w:p>
        </w:tc>
        <w:tc>
          <w:tcPr>
            <w:tcW w:w="4252" w:type="dxa"/>
          </w:tcPr>
          <w:p>
            <w:pPr>
              <w:pStyle w:val="0"/>
              <w:jc w:val="both"/>
            </w:pPr>
            <w:r>
              <w:rPr>
                <w:sz w:val="24"/>
              </w:rPr>
              <w:t xml:space="preserve">в том числе:</w:t>
            </w:r>
          </w:p>
        </w:tc>
        <w:tc>
          <w:tcPr>
            <w:tcW w:w="1984" w:type="dxa"/>
          </w:tcPr>
          <w:p>
            <w:pPr>
              <w:pStyle w:val="0"/>
            </w:pPr>
            <w:r>
              <w:rPr>
                <w:sz w:val="24"/>
              </w:rPr>
            </w:r>
          </w:p>
        </w:tc>
        <w:tc>
          <w:tcPr>
            <w:tcW w:w="1928" w:type="dxa"/>
          </w:tcPr>
          <w:p>
            <w:pPr>
              <w:pStyle w:val="0"/>
            </w:pPr>
            <w:r>
              <w:rPr>
                <w:sz w:val="24"/>
              </w:rPr>
            </w:r>
          </w:p>
        </w:tc>
      </w:tr>
      <w:tr>
        <w:tc>
          <w:tcPr>
            <w:tcW w:w="850" w:type="dxa"/>
          </w:tcPr>
          <w:bookmarkStart w:id="16060" w:name="P16060"/>
          <w:bookmarkEnd w:id="16060"/>
          <w:p>
            <w:pPr>
              <w:pStyle w:val="0"/>
              <w:jc w:val="center"/>
            </w:pPr>
            <w:r>
              <w:rPr>
                <w:sz w:val="24"/>
              </w:rPr>
              <w:t xml:space="preserve">2.</w:t>
            </w:r>
          </w:p>
        </w:tc>
        <w:tc>
          <w:tcPr>
            <w:tcW w:w="4252" w:type="dxa"/>
          </w:tcPr>
          <w:p>
            <w:pPr>
              <w:pStyle w:val="0"/>
              <w:jc w:val="both"/>
            </w:pPr>
            <w:r>
              <w:rPr>
                <w:sz w:val="24"/>
              </w:rPr>
              <w:t xml:space="preserve">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984" w:type="dxa"/>
          </w:tcPr>
          <w:p>
            <w:pPr>
              <w:pStyle w:val="0"/>
              <w:jc w:val="center"/>
            </w:pPr>
            <w:r>
              <w:rPr>
                <w:sz w:val="24"/>
              </w:rPr>
              <w:t xml:space="preserve">0</w:t>
            </w:r>
          </w:p>
        </w:tc>
        <w:tc>
          <w:tcPr>
            <w:tcW w:w="1928" w:type="dxa"/>
          </w:tcPr>
          <w:p>
            <w:pPr>
              <w:pStyle w:val="0"/>
              <w:jc w:val="center"/>
            </w:pPr>
            <w:r>
              <w:rPr>
                <w:sz w:val="24"/>
              </w:rPr>
              <w:t xml:space="preserve">0,260168</w:t>
            </w:r>
          </w:p>
        </w:tc>
      </w:tr>
      <w:tr>
        <w:tc>
          <w:tcPr>
            <w:tcW w:w="850" w:type="dxa"/>
          </w:tcPr>
          <w:bookmarkStart w:id="16064" w:name="P16064"/>
          <w:bookmarkEnd w:id="16064"/>
          <w:p>
            <w:pPr>
              <w:pStyle w:val="0"/>
              <w:jc w:val="center"/>
            </w:pPr>
            <w:r>
              <w:rPr>
                <w:sz w:val="24"/>
              </w:rPr>
              <w:t xml:space="preserve">3.</w:t>
            </w:r>
          </w:p>
        </w:tc>
        <w:tc>
          <w:tcPr>
            <w:tcW w:w="4252" w:type="dxa"/>
          </w:tcPr>
          <w:p>
            <w:pPr>
              <w:pStyle w:val="0"/>
              <w:jc w:val="both"/>
            </w:pPr>
            <w:r>
              <w:rPr>
                <w:sz w:val="24"/>
              </w:rPr>
              <w:t xml:space="preserve">II. Норматив объема комплексных посещений для проведения диспансеризации, в том числе:</w:t>
            </w:r>
          </w:p>
        </w:tc>
        <w:tc>
          <w:tcPr>
            <w:tcW w:w="1984" w:type="dxa"/>
          </w:tcPr>
          <w:p>
            <w:pPr>
              <w:pStyle w:val="0"/>
              <w:jc w:val="center"/>
            </w:pPr>
            <w:r>
              <w:rPr>
                <w:sz w:val="24"/>
              </w:rPr>
              <w:t xml:space="preserve">0</w:t>
            </w:r>
          </w:p>
        </w:tc>
        <w:tc>
          <w:tcPr>
            <w:tcW w:w="1928" w:type="dxa"/>
          </w:tcPr>
          <w:p>
            <w:pPr>
              <w:pStyle w:val="0"/>
              <w:jc w:val="center"/>
            </w:pPr>
            <w:r>
              <w:rPr>
                <w:sz w:val="24"/>
              </w:rPr>
              <w:t xml:space="preserve">0,439948</w:t>
            </w:r>
          </w:p>
        </w:tc>
      </w:tr>
      <w:tr>
        <w:tc>
          <w:tcPr>
            <w:tcW w:w="850" w:type="dxa"/>
          </w:tcPr>
          <w:p>
            <w:pPr>
              <w:pStyle w:val="0"/>
              <w:jc w:val="center"/>
            </w:pPr>
            <w:r>
              <w:rPr>
                <w:sz w:val="24"/>
              </w:rPr>
              <w:t xml:space="preserve">3.1.</w:t>
            </w:r>
          </w:p>
        </w:tc>
        <w:tc>
          <w:tcPr>
            <w:tcW w:w="4252" w:type="dxa"/>
          </w:tcPr>
          <w:p>
            <w:pPr>
              <w:pStyle w:val="0"/>
              <w:jc w:val="both"/>
            </w:pPr>
            <w:r>
              <w:rPr>
                <w:sz w:val="24"/>
              </w:rPr>
              <w:t xml:space="preserve">для проведения углубленной диспансеризации</w:t>
            </w:r>
          </w:p>
        </w:tc>
        <w:tc>
          <w:tcPr>
            <w:tcW w:w="1984" w:type="dxa"/>
          </w:tcPr>
          <w:p>
            <w:pPr>
              <w:pStyle w:val="0"/>
              <w:jc w:val="center"/>
            </w:pPr>
            <w:r>
              <w:rPr>
                <w:sz w:val="24"/>
              </w:rPr>
              <w:t xml:space="preserve">0</w:t>
            </w:r>
          </w:p>
        </w:tc>
        <w:tc>
          <w:tcPr>
            <w:tcW w:w="1928" w:type="dxa"/>
          </w:tcPr>
          <w:p>
            <w:pPr>
              <w:pStyle w:val="0"/>
              <w:jc w:val="center"/>
            </w:pPr>
            <w:r>
              <w:rPr>
                <w:sz w:val="24"/>
              </w:rPr>
              <w:t xml:space="preserve">0,050758</w:t>
            </w:r>
          </w:p>
        </w:tc>
      </w:tr>
      <w:tr>
        <w:tc>
          <w:tcPr>
            <w:tcW w:w="850" w:type="dxa"/>
          </w:tcPr>
          <w:bookmarkStart w:id="16072" w:name="P16072"/>
          <w:bookmarkEnd w:id="16072"/>
          <w:p>
            <w:pPr>
              <w:pStyle w:val="0"/>
              <w:jc w:val="center"/>
            </w:pPr>
            <w:r>
              <w:rPr>
                <w:sz w:val="24"/>
              </w:rPr>
              <w:t xml:space="preserve">4.</w:t>
            </w:r>
          </w:p>
        </w:tc>
        <w:tc>
          <w:tcPr>
            <w:tcW w:w="4252" w:type="dxa"/>
          </w:tcPr>
          <w:p>
            <w:pPr>
              <w:pStyle w:val="0"/>
              <w:jc w:val="both"/>
            </w:pPr>
            <w:r>
              <w:rPr>
                <w:sz w:val="24"/>
              </w:rPr>
              <w:t xml:space="preserve">III. Норматив объема для проведения оценки репродуктивного здоровья женщин и мужчин</w:t>
            </w:r>
          </w:p>
        </w:tc>
        <w:tc>
          <w:tcPr>
            <w:tcW w:w="1984" w:type="dxa"/>
          </w:tcPr>
          <w:p>
            <w:pPr>
              <w:pStyle w:val="0"/>
              <w:jc w:val="center"/>
            </w:pPr>
            <w:r>
              <w:rPr>
                <w:sz w:val="24"/>
              </w:rPr>
              <w:t xml:space="preserve">0</w:t>
            </w:r>
          </w:p>
        </w:tc>
        <w:tc>
          <w:tcPr>
            <w:tcW w:w="1928" w:type="dxa"/>
          </w:tcPr>
          <w:p>
            <w:pPr>
              <w:pStyle w:val="0"/>
              <w:jc w:val="center"/>
            </w:pPr>
            <w:r>
              <w:rPr>
                <w:sz w:val="24"/>
              </w:rPr>
              <w:t xml:space="preserve">0,145709</w:t>
            </w:r>
          </w:p>
        </w:tc>
      </w:tr>
      <w:tr>
        <w:tc>
          <w:tcPr>
            <w:tcW w:w="850" w:type="dxa"/>
          </w:tcPr>
          <w:p>
            <w:pPr>
              <w:pStyle w:val="0"/>
              <w:jc w:val="center"/>
            </w:pPr>
            <w:r>
              <w:rPr>
                <w:sz w:val="24"/>
              </w:rPr>
              <w:t xml:space="preserve">4.1.</w:t>
            </w:r>
          </w:p>
        </w:tc>
        <w:tc>
          <w:tcPr>
            <w:tcW w:w="4252" w:type="dxa"/>
          </w:tcPr>
          <w:p>
            <w:pPr>
              <w:pStyle w:val="0"/>
              <w:jc w:val="both"/>
            </w:pPr>
            <w:r>
              <w:rPr>
                <w:sz w:val="24"/>
              </w:rPr>
              <w:t xml:space="preserve">женщины</w:t>
            </w:r>
          </w:p>
        </w:tc>
        <w:tc>
          <w:tcPr>
            <w:tcW w:w="1984" w:type="dxa"/>
          </w:tcPr>
          <w:p>
            <w:pPr>
              <w:pStyle w:val="0"/>
              <w:jc w:val="center"/>
            </w:pPr>
            <w:r>
              <w:rPr>
                <w:sz w:val="24"/>
              </w:rPr>
              <w:t xml:space="preserve">0</w:t>
            </w:r>
          </w:p>
        </w:tc>
        <w:tc>
          <w:tcPr>
            <w:tcW w:w="1928" w:type="dxa"/>
          </w:tcPr>
          <w:p>
            <w:pPr>
              <w:pStyle w:val="0"/>
              <w:jc w:val="center"/>
            </w:pPr>
            <w:r>
              <w:rPr>
                <w:sz w:val="24"/>
              </w:rPr>
              <w:t xml:space="preserve">0,074587</w:t>
            </w:r>
          </w:p>
        </w:tc>
      </w:tr>
      <w:tr>
        <w:tc>
          <w:tcPr>
            <w:tcW w:w="850" w:type="dxa"/>
          </w:tcPr>
          <w:p>
            <w:pPr>
              <w:pStyle w:val="0"/>
              <w:jc w:val="center"/>
            </w:pPr>
            <w:r>
              <w:rPr>
                <w:sz w:val="24"/>
              </w:rPr>
              <w:t xml:space="preserve">4.2.</w:t>
            </w:r>
          </w:p>
        </w:tc>
        <w:tc>
          <w:tcPr>
            <w:tcW w:w="4252" w:type="dxa"/>
          </w:tcPr>
          <w:p>
            <w:pPr>
              <w:pStyle w:val="0"/>
              <w:jc w:val="both"/>
            </w:pPr>
            <w:r>
              <w:rPr>
                <w:sz w:val="24"/>
              </w:rPr>
              <w:t xml:space="preserve">мужчины</w:t>
            </w:r>
          </w:p>
        </w:tc>
        <w:tc>
          <w:tcPr>
            <w:tcW w:w="1984" w:type="dxa"/>
          </w:tcPr>
          <w:p>
            <w:pPr>
              <w:pStyle w:val="0"/>
              <w:jc w:val="center"/>
            </w:pPr>
            <w:r>
              <w:rPr>
                <w:sz w:val="24"/>
              </w:rPr>
              <w:t xml:space="preserve">0</w:t>
            </w:r>
          </w:p>
        </w:tc>
        <w:tc>
          <w:tcPr>
            <w:tcW w:w="1928" w:type="dxa"/>
          </w:tcPr>
          <w:p>
            <w:pPr>
              <w:pStyle w:val="0"/>
              <w:jc w:val="center"/>
            </w:pPr>
            <w:r>
              <w:rPr>
                <w:sz w:val="24"/>
              </w:rPr>
              <w:t xml:space="preserve">0,071122</w:t>
            </w:r>
          </w:p>
        </w:tc>
      </w:tr>
      <w:tr>
        <w:tc>
          <w:tcPr>
            <w:tcW w:w="850" w:type="dxa"/>
          </w:tcPr>
          <w:bookmarkStart w:id="16084" w:name="P16084"/>
          <w:bookmarkEnd w:id="16084"/>
          <w:p>
            <w:pPr>
              <w:pStyle w:val="0"/>
              <w:jc w:val="center"/>
            </w:pPr>
            <w:r>
              <w:rPr>
                <w:sz w:val="24"/>
              </w:rPr>
              <w:t xml:space="preserve">5.</w:t>
            </w:r>
          </w:p>
        </w:tc>
        <w:tc>
          <w:tcPr>
            <w:tcW w:w="4252" w:type="dxa"/>
          </w:tcPr>
          <w:p>
            <w:pPr>
              <w:pStyle w:val="0"/>
              <w:jc w:val="both"/>
            </w:pPr>
            <w:r>
              <w:rPr>
                <w:sz w:val="24"/>
              </w:rPr>
              <w:t xml:space="preserve">IV. Норматив посещений с иными целями (сумма </w:t>
            </w:r>
            <w:hyperlink w:history="0" w:anchor="P16088" w:tooltip="6.">
              <w:r>
                <w:rPr>
                  <w:sz w:val="24"/>
                  <w:color w:val="0000ff"/>
                </w:rPr>
                <w:t xml:space="preserve">строк 6</w:t>
              </w:r>
            </w:hyperlink>
            <w:r>
              <w:rPr>
                <w:sz w:val="24"/>
              </w:rPr>
              <w:t xml:space="preserve"> + </w:t>
            </w:r>
            <w:hyperlink w:history="0" w:anchor="P16100" w:tooltip="9.">
              <w:r>
                <w:rPr>
                  <w:sz w:val="24"/>
                  <w:color w:val="0000ff"/>
                </w:rPr>
                <w:t xml:space="preserve">9</w:t>
              </w:r>
            </w:hyperlink>
            <w:r>
              <w:rPr>
                <w:sz w:val="24"/>
              </w:rPr>
              <w:t xml:space="preserve"> + </w:t>
            </w:r>
            <w:hyperlink w:history="0" w:anchor="P16104" w:tooltip="10.">
              <w:r>
                <w:rPr>
                  <w:sz w:val="24"/>
                  <w:color w:val="0000ff"/>
                </w:rPr>
                <w:t xml:space="preserve">10</w:t>
              </w:r>
            </w:hyperlink>
            <w:r>
              <w:rPr>
                <w:sz w:val="24"/>
              </w:rPr>
              <w:t xml:space="preserve"> + </w:t>
            </w:r>
            <w:hyperlink w:history="0" w:anchor="P16108" w:tooltip="11.">
              <w:r>
                <w:rPr>
                  <w:sz w:val="24"/>
                  <w:color w:val="0000ff"/>
                </w:rPr>
                <w:t xml:space="preserve">11</w:t>
              </w:r>
            </w:hyperlink>
            <w:r>
              <w:rPr>
                <w:sz w:val="24"/>
              </w:rPr>
              <w:t xml:space="preserve">), в том числе</w:t>
            </w:r>
          </w:p>
        </w:tc>
        <w:tc>
          <w:tcPr>
            <w:tcW w:w="1984" w:type="dxa"/>
          </w:tcPr>
          <w:p>
            <w:pPr>
              <w:pStyle w:val="0"/>
              <w:jc w:val="center"/>
            </w:pPr>
            <w:r>
              <w:rPr>
                <w:sz w:val="24"/>
              </w:rPr>
              <w:t xml:space="preserve">0,525643</w:t>
            </w:r>
          </w:p>
        </w:tc>
        <w:tc>
          <w:tcPr>
            <w:tcW w:w="1928" w:type="dxa"/>
          </w:tcPr>
          <w:p>
            <w:pPr>
              <w:pStyle w:val="0"/>
              <w:jc w:val="center"/>
            </w:pPr>
            <w:r>
              <w:rPr>
                <w:sz w:val="24"/>
              </w:rPr>
              <w:t xml:space="preserve">2,618238</w:t>
            </w:r>
          </w:p>
        </w:tc>
      </w:tr>
      <w:tr>
        <w:tc>
          <w:tcPr>
            <w:tcW w:w="850" w:type="dxa"/>
          </w:tcPr>
          <w:bookmarkStart w:id="16088" w:name="P16088"/>
          <w:bookmarkEnd w:id="16088"/>
          <w:p>
            <w:pPr>
              <w:pStyle w:val="0"/>
              <w:jc w:val="center"/>
            </w:pPr>
            <w:r>
              <w:rPr>
                <w:sz w:val="24"/>
              </w:rPr>
              <w:t xml:space="preserve">6.</w:t>
            </w:r>
          </w:p>
        </w:tc>
        <w:tc>
          <w:tcPr>
            <w:tcW w:w="4252" w:type="dxa"/>
          </w:tcPr>
          <w:p>
            <w:pPr>
              <w:pStyle w:val="0"/>
              <w:jc w:val="both"/>
            </w:pPr>
            <w:r>
              <w:rPr>
                <w:sz w:val="24"/>
              </w:rPr>
              <w:t xml:space="preserve">норматив посещений для паллиативной медицинской помощи (сумма </w:t>
            </w:r>
            <w:hyperlink w:history="0" w:anchor="P16092" w:tooltip="7.">
              <w:r>
                <w:rPr>
                  <w:sz w:val="24"/>
                  <w:color w:val="0000ff"/>
                </w:rPr>
                <w:t xml:space="preserve">строк 7</w:t>
              </w:r>
            </w:hyperlink>
            <w:r>
              <w:rPr>
                <w:sz w:val="24"/>
              </w:rPr>
              <w:t xml:space="preserve"> + </w:t>
            </w:r>
            <w:hyperlink w:history="0" w:anchor="P16096" w:tooltip="8.">
              <w:r>
                <w:rPr>
                  <w:sz w:val="24"/>
                  <w:color w:val="0000ff"/>
                </w:rPr>
                <w:t xml:space="preserve">8</w:t>
              </w:r>
            </w:hyperlink>
            <w:r>
              <w:rPr>
                <w:sz w:val="24"/>
              </w:rPr>
              <w:t xml:space="preserve">), в том числе:</w:t>
            </w:r>
          </w:p>
        </w:tc>
        <w:tc>
          <w:tcPr>
            <w:tcW w:w="1984" w:type="dxa"/>
          </w:tcPr>
          <w:p>
            <w:pPr>
              <w:pStyle w:val="0"/>
              <w:jc w:val="center"/>
            </w:pPr>
            <w:r>
              <w:rPr>
                <w:sz w:val="24"/>
              </w:rPr>
              <w:t xml:space="preserve">0,006540</w:t>
            </w:r>
          </w:p>
        </w:tc>
        <w:tc>
          <w:tcPr>
            <w:tcW w:w="1928" w:type="dxa"/>
          </w:tcPr>
          <w:p>
            <w:pPr>
              <w:pStyle w:val="0"/>
              <w:jc w:val="center"/>
            </w:pPr>
            <w:r>
              <w:rPr>
                <w:sz w:val="24"/>
              </w:rPr>
              <w:t xml:space="preserve">0,00</w:t>
            </w:r>
          </w:p>
        </w:tc>
      </w:tr>
      <w:tr>
        <w:tc>
          <w:tcPr>
            <w:tcW w:w="850" w:type="dxa"/>
          </w:tcPr>
          <w:bookmarkStart w:id="16092" w:name="P16092"/>
          <w:bookmarkEnd w:id="16092"/>
          <w:p>
            <w:pPr>
              <w:pStyle w:val="0"/>
              <w:jc w:val="center"/>
            </w:pPr>
            <w:r>
              <w:rPr>
                <w:sz w:val="24"/>
              </w:rPr>
              <w:t xml:space="preserve">7.</w:t>
            </w:r>
          </w:p>
        </w:tc>
        <w:tc>
          <w:tcPr>
            <w:tcW w:w="4252" w:type="dxa"/>
          </w:tcPr>
          <w:p>
            <w:pPr>
              <w:pStyle w:val="0"/>
              <w:jc w:val="both"/>
            </w:pPr>
            <w:r>
              <w:rPr>
                <w:sz w:val="24"/>
              </w:rPr>
              <w:t xml:space="preserve">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984" w:type="dxa"/>
          </w:tcPr>
          <w:p>
            <w:pPr>
              <w:pStyle w:val="0"/>
              <w:jc w:val="center"/>
            </w:pPr>
            <w:r>
              <w:rPr>
                <w:sz w:val="24"/>
              </w:rPr>
              <w:t xml:space="preserve">0,004144</w:t>
            </w:r>
          </w:p>
        </w:tc>
        <w:tc>
          <w:tcPr>
            <w:tcW w:w="1928" w:type="dxa"/>
          </w:tcPr>
          <w:p>
            <w:pPr>
              <w:pStyle w:val="0"/>
              <w:jc w:val="center"/>
            </w:pPr>
            <w:r>
              <w:rPr>
                <w:sz w:val="24"/>
              </w:rPr>
              <w:t xml:space="preserve">0,00</w:t>
            </w:r>
          </w:p>
        </w:tc>
      </w:tr>
      <w:tr>
        <w:tc>
          <w:tcPr>
            <w:tcW w:w="850" w:type="dxa"/>
          </w:tcPr>
          <w:bookmarkStart w:id="16096" w:name="P16096"/>
          <w:bookmarkEnd w:id="16096"/>
          <w:p>
            <w:pPr>
              <w:pStyle w:val="0"/>
              <w:jc w:val="center"/>
            </w:pPr>
            <w:r>
              <w:rPr>
                <w:sz w:val="24"/>
              </w:rPr>
              <w:t xml:space="preserve">8.</w:t>
            </w:r>
          </w:p>
        </w:tc>
        <w:tc>
          <w:tcPr>
            <w:tcW w:w="4252" w:type="dxa"/>
          </w:tcPr>
          <w:p>
            <w:pPr>
              <w:pStyle w:val="0"/>
              <w:jc w:val="both"/>
            </w:pPr>
            <w:r>
              <w:rPr>
                <w:sz w:val="24"/>
              </w:rPr>
              <w:t xml:space="preserve">норматив посещений на дому выездными патронажными бригадами</w:t>
            </w:r>
          </w:p>
        </w:tc>
        <w:tc>
          <w:tcPr>
            <w:tcW w:w="1984" w:type="dxa"/>
          </w:tcPr>
          <w:p>
            <w:pPr>
              <w:pStyle w:val="0"/>
              <w:jc w:val="center"/>
            </w:pPr>
            <w:r>
              <w:rPr>
                <w:sz w:val="24"/>
              </w:rPr>
              <w:t xml:space="preserve">0,002396</w:t>
            </w:r>
          </w:p>
        </w:tc>
        <w:tc>
          <w:tcPr>
            <w:tcW w:w="1928" w:type="dxa"/>
          </w:tcPr>
          <w:p>
            <w:pPr>
              <w:pStyle w:val="0"/>
              <w:jc w:val="center"/>
            </w:pPr>
            <w:r>
              <w:rPr>
                <w:sz w:val="24"/>
              </w:rPr>
              <w:t xml:space="preserve">0,00</w:t>
            </w:r>
          </w:p>
        </w:tc>
      </w:tr>
      <w:tr>
        <w:tc>
          <w:tcPr>
            <w:tcW w:w="850" w:type="dxa"/>
          </w:tcPr>
          <w:bookmarkStart w:id="16100" w:name="P16100"/>
          <w:bookmarkEnd w:id="16100"/>
          <w:p>
            <w:pPr>
              <w:pStyle w:val="0"/>
              <w:jc w:val="center"/>
            </w:pPr>
            <w:r>
              <w:rPr>
                <w:sz w:val="24"/>
              </w:rPr>
              <w:t xml:space="preserve">9.</w:t>
            </w:r>
          </w:p>
        </w:tc>
        <w:tc>
          <w:tcPr>
            <w:tcW w:w="4252" w:type="dxa"/>
          </w:tcPr>
          <w:p>
            <w:pPr>
              <w:pStyle w:val="0"/>
              <w:jc w:val="both"/>
            </w:pPr>
            <w:r>
              <w:rPr>
                <w:sz w:val="24"/>
              </w:rPr>
              <w:t xml:space="preserve">объем разовых посещений в связи с заболеванием</w:t>
            </w:r>
          </w:p>
        </w:tc>
        <w:tc>
          <w:tcPr>
            <w:tcW w:w="1984" w:type="dxa"/>
          </w:tcPr>
          <w:p>
            <w:pPr>
              <w:pStyle w:val="0"/>
              <w:jc w:val="center"/>
            </w:pPr>
            <w:r>
              <w:rPr>
                <w:sz w:val="24"/>
              </w:rPr>
              <w:t xml:space="preserve">0,1008</w:t>
            </w:r>
          </w:p>
        </w:tc>
        <w:tc>
          <w:tcPr>
            <w:tcW w:w="1928" w:type="dxa"/>
          </w:tcPr>
          <w:p>
            <w:pPr>
              <w:pStyle w:val="0"/>
              <w:jc w:val="center"/>
            </w:pPr>
            <w:r>
              <w:rPr>
                <w:sz w:val="24"/>
              </w:rPr>
              <w:t xml:space="preserve">0,523583</w:t>
            </w:r>
          </w:p>
        </w:tc>
      </w:tr>
      <w:tr>
        <w:tc>
          <w:tcPr>
            <w:tcW w:w="850" w:type="dxa"/>
          </w:tcPr>
          <w:bookmarkStart w:id="16104" w:name="P16104"/>
          <w:bookmarkEnd w:id="16104"/>
          <w:p>
            <w:pPr>
              <w:pStyle w:val="0"/>
              <w:jc w:val="center"/>
            </w:pPr>
            <w:r>
              <w:rPr>
                <w:sz w:val="24"/>
              </w:rPr>
              <w:t xml:space="preserve">10.</w:t>
            </w:r>
          </w:p>
        </w:tc>
        <w:tc>
          <w:tcPr>
            <w:tcW w:w="4252" w:type="dxa"/>
          </w:tcPr>
          <w:p>
            <w:pPr>
              <w:pStyle w:val="0"/>
              <w:jc w:val="both"/>
            </w:pPr>
            <w:r>
              <w:rPr>
                <w:sz w:val="24"/>
              </w:rPr>
              <w:t xml:space="preserve">объем посещений с другими целями (патронаж, выдача справок и иных медицинских документов и др.)</w:t>
            </w:r>
          </w:p>
        </w:tc>
        <w:tc>
          <w:tcPr>
            <w:tcW w:w="1984" w:type="dxa"/>
          </w:tcPr>
          <w:p>
            <w:pPr>
              <w:pStyle w:val="0"/>
              <w:jc w:val="center"/>
            </w:pPr>
            <w:r>
              <w:rPr>
                <w:sz w:val="24"/>
              </w:rPr>
              <w:t xml:space="preserve">0,417302</w:t>
            </w:r>
          </w:p>
        </w:tc>
        <w:tc>
          <w:tcPr>
            <w:tcW w:w="1928" w:type="dxa"/>
          </w:tcPr>
          <w:p>
            <w:pPr>
              <w:pStyle w:val="0"/>
              <w:jc w:val="center"/>
            </w:pPr>
            <w:r>
              <w:rPr>
                <w:sz w:val="24"/>
              </w:rPr>
              <w:t xml:space="preserve">1,980057</w:t>
            </w:r>
          </w:p>
        </w:tc>
      </w:tr>
      <w:tr>
        <w:tc>
          <w:tcPr>
            <w:tcW w:w="850" w:type="dxa"/>
          </w:tcPr>
          <w:bookmarkStart w:id="16108" w:name="P16108"/>
          <w:bookmarkEnd w:id="16108"/>
          <w:p>
            <w:pPr>
              <w:pStyle w:val="0"/>
              <w:jc w:val="center"/>
            </w:pPr>
            <w:r>
              <w:rPr>
                <w:sz w:val="24"/>
              </w:rPr>
              <w:t xml:space="preserve">11.</w:t>
            </w:r>
          </w:p>
        </w:tc>
        <w:tc>
          <w:tcPr>
            <w:tcW w:w="4252" w:type="dxa"/>
          </w:tcPr>
          <w:p>
            <w:pPr>
              <w:pStyle w:val="0"/>
              <w:jc w:val="both"/>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1984" w:type="dxa"/>
          </w:tcPr>
          <w:p>
            <w:pPr>
              <w:pStyle w:val="0"/>
              <w:jc w:val="center"/>
            </w:pPr>
            <w:r>
              <w:rPr>
                <w:sz w:val="24"/>
              </w:rPr>
              <w:t xml:space="preserve">0,001</w:t>
            </w:r>
          </w:p>
        </w:tc>
        <w:tc>
          <w:tcPr>
            <w:tcW w:w="1928" w:type="dxa"/>
          </w:tcPr>
          <w:p>
            <w:pPr>
              <w:pStyle w:val="0"/>
              <w:jc w:val="center"/>
            </w:pPr>
            <w:r>
              <w:rPr>
                <w:sz w:val="24"/>
              </w:rPr>
              <w:t xml:space="preserve">0,114598</w:t>
            </w:r>
          </w:p>
        </w:tc>
      </w:tr>
      <w:tr>
        <w:tc>
          <w:tcPr>
            <w:tcW w:w="850" w:type="dxa"/>
          </w:tcPr>
          <w:bookmarkStart w:id="16112" w:name="P16112"/>
          <w:bookmarkEnd w:id="16112"/>
          <w:p>
            <w:pPr>
              <w:pStyle w:val="0"/>
              <w:jc w:val="center"/>
            </w:pPr>
            <w:r>
              <w:rPr>
                <w:sz w:val="24"/>
              </w:rPr>
              <w:t xml:space="preserve">12.</w:t>
            </w:r>
          </w:p>
        </w:tc>
        <w:tc>
          <w:tcPr>
            <w:tcW w:w="4252" w:type="dxa"/>
          </w:tcPr>
          <w:p>
            <w:pPr>
              <w:pStyle w:val="0"/>
              <w:jc w:val="both"/>
            </w:pPr>
            <w:r>
              <w:rPr>
                <w:sz w:val="24"/>
              </w:rPr>
              <w:t xml:space="preserve">V. Посещение с профилактическими целями центров здоровья</w:t>
            </w:r>
          </w:p>
        </w:tc>
        <w:tc>
          <w:tcPr>
            <w:tcW w:w="1984" w:type="dxa"/>
          </w:tcPr>
          <w:p>
            <w:pPr>
              <w:pStyle w:val="0"/>
              <w:jc w:val="center"/>
            </w:pPr>
            <w:r>
              <w:rPr>
                <w:sz w:val="24"/>
              </w:rPr>
              <w:t xml:space="preserve">0</w:t>
            </w:r>
          </w:p>
        </w:tc>
        <w:tc>
          <w:tcPr>
            <w:tcW w:w="1928" w:type="dxa"/>
          </w:tcPr>
          <w:p>
            <w:pPr>
              <w:pStyle w:val="0"/>
              <w:jc w:val="center"/>
            </w:pPr>
            <w:r>
              <w:rPr>
                <w:sz w:val="24"/>
              </w:rPr>
              <w:t xml:space="preserve">0,0328310</w:t>
            </w:r>
          </w:p>
        </w:tc>
      </w:tr>
      <w:tr>
        <w:tc>
          <w:tcPr>
            <w:tcW w:w="850" w:type="dxa"/>
          </w:tcPr>
          <w:bookmarkStart w:id="16116" w:name="P16116"/>
          <w:bookmarkEnd w:id="16116"/>
          <w:p>
            <w:pPr>
              <w:pStyle w:val="0"/>
              <w:jc w:val="center"/>
            </w:pPr>
            <w:r>
              <w:rPr>
                <w:sz w:val="24"/>
              </w:rPr>
              <w:t xml:space="preserve">13.</w:t>
            </w:r>
          </w:p>
        </w:tc>
        <w:tc>
          <w:tcPr>
            <w:tcW w:w="4252" w:type="dxa"/>
          </w:tcPr>
          <w:p>
            <w:pPr>
              <w:pStyle w:val="0"/>
              <w:jc w:val="both"/>
            </w:pPr>
            <w:r>
              <w:rPr>
                <w:sz w:val="24"/>
              </w:rPr>
              <w:t xml:space="preserve">VI. Объем комплексных посещений для больных с хроническими заболеваниями, школ для беременных и по вопросам грудного вскармливания, в том числе:</w:t>
            </w:r>
          </w:p>
        </w:tc>
        <w:tc>
          <w:tcPr>
            <w:tcW w:w="1984" w:type="dxa"/>
          </w:tcPr>
          <w:p>
            <w:pPr>
              <w:pStyle w:val="0"/>
              <w:jc w:val="center"/>
            </w:pPr>
            <w:r>
              <w:rPr>
                <w:sz w:val="24"/>
              </w:rPr>
              <w:t xml:space="preserve">0</w:t>
            </w:r>
          </w:p>
        </w:tc>
        <w:tc>
          <w:tcPr>
            <w:tcW w:w="1928" w:type="dxa"/>
          </w:tcPr>
          <w:p>
            <w:pPr>
              <w:pStyle w:val="0"/>
              <w:jc w:val="center"/>
            </w:pPr>
            <w:r>
              <w:rPr>
                <w:sz w:val="24"/>
              </w:rPr>
              <w:t xml:space="preserve">0,2102770</w:t>
            </w:r>
          </w:p>
        </w:tc>
      </w:tr>
      <w:tr>
        <w:tc>
          <w:tcPr>
            <w:tcW w:w="850" w:type="dxa"/>
          </w:tcPr>
          <w:p>
            <w:pPr>
              <w:pStyle w:val="0"/>
              <w:jc w:val="center"/>
            </w:pPr>
            <w:r>
              <w:rPr>
                <w:sz w:val="24"/>
              </w:rPr>
              <w:t xml:space="preserve">13.1</w:t>
            </w:r>
          </w:p>
        </w:tc>
        <w:tc>
          <w:tcPr>
            <w:tcW w:w="4252" w:type="dxa"/>
          </w:tcPr>
          <w:p>
            <w:pPr>
              <w:pStyle w:val="0"/>
              <w:jc w:val="both"/>
            </w:pPr>
            <w:r>
              <w:rPr>
                <w:sz w:val="24"/>
              </w:rPr>
              <w:t xml:space="preserve">школа сахарного диабета</w:t>
            </w:r>
          </w:p>
        </w:tc>
        <w:tc>
          <w:tcPr>
            <w:tcW w:w="1984" w:type="dxa"/>
          </w:tcPr>
          <w:p>
            <w:pPr>
              <w:pStyle w:val="0"/>
              <w:jc w:val="center"/>
            </w:pPr>
            <w:r>
              <w:rPr>
                <w:sz w:val="24"/>
              </w:rPr>
              <w:t xml:space="preserve">0</w:t>
            </w:r>
          </w:p>
        </w:tc>
        <w:tc>
          <w:tcPr>
            <w:tcW w:w="1928" w:type="dxa"/>
          </w:tcPr>
          <w:p>
            <w:pPr>
              <w:pStyle w:val="0"/>
              <w:jc w:val="center"/>
            </w:pPr>
            <w:r>
              <w:rPr>
                <w:sz w:val="24"/>
              </w:rPr>
              <w:t xml:space="preserve">0,005620</w:t>
            </w:r>
          </w:p>
        </w:tc>
      </w:tr>
      <w:tr>
        <w:tc>
          <w:tcPr>
            <w:tcW w:w="850" w:type="dxa"/>
          </w:tcPr>
          <w:p>
            <w:pPr>
              <w:pStyle w:val="0"/>
            </w:pPr>
            <w:r>
              <w:rPr>
                <w:sz w:val="24"/>
              </w:rPr>
            </w:r>
          </w:p>
        </w:tc>
        <w:tc>
          <w:tcPr>
            <w:tcW w:w="4252" w:type="dxa"/>
          </w:tcPr>
          <w:p>
            <w:pPr>
              <w:pStyle w:val="0"/>
              <w:jc w:val="both"/>
            </w:pPr>
            <w:r>
              <w:rPr>
                <w:sz w:val="24"/>
              </w:rPr>
              <w:t xml:space="preserve">Справочно:</w:t>
            </w:r>
          </w:p>
        </w:tc>
        <w:tc>
          <w:tcPr>
            <w:tcW w:w="1984" w:type="dxa"/>
          </w:tcPr>
          <w:p>
            <w:pPr>
              <w:pStyle w:val="0"/>
            </w:pPr>
            <w:r>
              <w:rPr>
                <w:sz w:val="24"/>
              </w:rPr>
            </w:r>
          </w:p>
        </w:tc>
        <w:tc>
          <w:tcPr>
            <w:tcW w:w="1928" w:type="dxa"/>
          </w:tcPr>
          <w:p>
            <w:pPr>
              <w:pStyle w:val="0"/>
            </w:pPr>
            <w:r>
              <w:rPr>
                <w:sz w:val="24"/>
              </w:rPr>
            </w:r>
          </w:p>
        </w:tc>
      </w:tr>
      <w:tr>
        <w:tc>
          <w:tcPr>
            <w:tcW w:w="850" w:type="dxa"/>
          </w:tcPr>
          <w:p>
            <w:pPr>
              <w:pStyle w:val="0"/>
            </w:pPr>
            <w:r>
              <w:rPr>
                <w:sz w:val="24"/>
              </w:rPr>
            </w:r>
          </w:p>
        </w:tc>
        <w:tc>
          <w:tcPr>
            <w:tcW w:w="4252" w:type="dxa"/>
          </w:tcPr>
          <w:p>
            <w:pPr>
              <w:pStyle w:val="0"/>
              <w:jc w:val="both"/>
            </w:pPr>
            <w:r>
              <w:rPr>
                <w:sz w:val="24"/>
              </w:rPr>
              <w:t xml:space="preserve">объем посещений центров амбулаторной онкологической помощи</w:t>
            </w:r>
          </w:p>
        </w:tc>
        <w:tc>
          <w:tcPr>
            <w:tcW w:w="1984" w:type="dxa"/>
          </w:tcPr>
          <w:p>
            <w:pPr>
              <w:pStyle w:val="0"/>
              <w:jc w:val="center"/>
            </w:pPr>
            <w:r>
              <w:rPr>
                <w:sz w:val="24"/>
              </w:rPr>
              <w:t xml:space="preserve">0</w:t>
            </w:r>
          </w:p>
        </w:tc>
        <w:tc>
          <w:tcPr>
            <w:tcW w:w="1928" w:type="dxa"/>
          </w:tcPr>
          <w:p>
            <w:pPr>
              <w:pStyle w:val="0"/>
              <w:jc w:val="center"/>
            </w:pPr>
            <w:r>
              <w:rPr>
                <w:sz w:val="24"/>
              </w:rPr>
              <w:t xml:space="preserve">0,021935</w:t>
            </w:r>
          </w:p>
        </w:tc>
      </w:tr>
      <w:tr>
        <w:tc>
          <w:tcPr>
            <w:tcW w:w="850" w:type="dxa"/>
          </w:tcPr>
          <w:p>
            <w:pPr>
              <w:pStyle w:val="0"/>
            </w:pPr>
            <w:r>
              <w:rPr>
                <w:sz w:val="24"/>
              </w:rPr>
            </w:r>
          </w:p>
        </w:tc>
        <w:tc>
          <w:tcPr>
            <w:tcW w:w="4252" w:type="dxa"/>
          </w:tcPr>
          <w:p>
            <w:pPr>
              <w:pStyle w:val="0"/>
              <w:jc w:val="both"/>
            </w:pPr>
            <w:r>
              <w:rPr>
                <w:sz w:val="24"/>
              </w:rPr>
              <w:t xml:space="preserve">объем посещений для проведения 2 этапа диспансеризации</w:t>
            </w:r>
          </w:p>
        </w:tc>
        <w:tc>
          <w:tcPr>
            <w:tcW w:w="1984" w:type="dxa"/>
          </w:tcPr>
          <w:p>
            <w:pPr>
              <w:pStyle w:val="0"/>
              <w:jc w:val="center"/>
            </w:pPr>
            <w:r>
              <w:rPr>
                <w:sz w:val="24"/>
              </w:rPr>
              <w:t xml:space="preserve">0</w:t>
            </w:r>
          </w:p>
        </w:tc>
        <w:tc>
          <w:tcPr>
            <w:tcW w:w="1928" w:type="dxa"/>
          </w:tcPr>
          <w:p>
            <w:pPr>
              <w:pStyle w:val="0"/>
              <w:jc w:val="center"/>
            </w:pPr>
            <w:r>
              <w:rPr>
                <w:sz w:val="24"/>
              </w:rPr>
              <w:t xml:space="preserve">0</w:t>
            </w:r>
          </w:p>
        </w:tc>
      </w:tr>
      <w:tr>
        <w:tc>
          <w:tcPr>
            <w:tcW w:w="850" w:type="dxa"/>
          </w:tcPr>
          <w:p>
            <w:pPr>
              <w:pStyle w:val="0"/>
            </w:pPr>
            <w:r>
              <w:rPr>
                <w:sz w:val="24"/>
              </w:rPr>
            </w:r>
          </w:p>
        </w:tc>
        <w:tc>
          <w:tcPr>
            <w:tcW w:w="4252" w:type="dxa"/>
          </w:tcPr>
          <w:p>
            <w:pPr>
              <w:pStyle w:val="0"/>
              <w:jc w:val="both"/>
            </w:pPr>
            <w:r>
              <w:rPr>
                <w:sz w:val="24"/>
              </w:rPr>
              <w:t xml:space="preserve">объем комплексных посещений для проведения диспансерного наблюдения (за исключением 1-го посещения)</w:t>
            </w:r>
          </w:p>
        </w:tc>
        <w:tc>
          <w:tcPr>
            <w:tcW w:w="1984" w:type="dxa"/>
          </w:tcPr>
          <w:p>
            <w:pPr>
              <w:pStyle w:val="0"/>
              <w:jc w:val="center"/>
            </w:pPr>
            <w:r>
              <w:rPr>
                <w:sz w:val="24"/>
              </w:rPr>
              <w:t xml:space="preserve">0</w:t>
            </w:r>
          </w:p>
        </w:tc>
        <w:tc>
          <w:tcPr>
            <w:tcW w:w="1928" w:type="dxa"/>
          </w:tcPr>
          <w:p>
            <w:pPr>
              <w:pStyle w:val="0"/>
              <w:jc w:val="center"/>
            </w:pPr>
            <w:r>
              <w:rPr>
                <w:sz w:val="24"/>
              </w:rPr>
              <w:t xml:space="preserve">0,275509</w:t>
            </w:r>
          </w:p>
        </w:tc>
      </w:tr>
      <w:tr>
        <w:tc>
          <w:tcPr>
            <w:tcW w:w="850" w:type="dxa"/>
          </w:tcPr>
          <w:p>
            <w:pPr>
              <w:pStyle w:val="0"/>
            </w:pPr>
            <w:r>
              <w:rPr>
                <w:sz w:val="24"/>
              </w:rPr>
            </w:r>
          </w:p>
        </w:tc>
        <w:tc>
          <w:tcPr>
            <w:tcW w:w="4252" w:type="dxa"/>
          </w:tcPr>
          <w:p>
            <w:pPr>
              <w:pStyle w:val="0"/>
              <w:jc w:val="both"/>
            </w:pPr>
            <w:r>
              <w:rPr>
                <w:sz w:val="24"/>
              </w:rPr>
              <w:t xml:space="preserve">объем комплексных посещений дистанционного наблюдения за состоянием здоровья пациентов, в том числе:</w:t>
            </w:r>
          </w:p>
        </w:tc>
        <w:tc>
          <w:tcPr>
            <w:tcW w:w="1984" w:type="dxa"/>
          </w:tcPr>
          <w:p>
            <w:pPr>
              <w:pStyle w:val="0"/>
              <w:jc w:val="center"/>
            </w:pPr>
            <w:r>
              <w:rPr>
                <w:sz w:val="24"/>
              </w:rPr>
              <w:t xml:space="preserve">0</w:t>
            </w:r>
          </w:p>
        </w:tc>
        <w:tc>
          <w:tcPr>
            <w:tcW w:w="1928" w:type="dxa"/>
          </w:tcPr>
          <w:p>
            <w:pPr>
              <w:pStyle w:val="0"/>
              <w:jc w:val="center"/>
            </w:pPr>
            <w:r>
              <w:rPr>
                <w:sz w:val="24"/>
              </w:rPr>
              <w:t xml:space="preserve">0,018057</w:t>
            </w:r>
          </w:p>
        </w:tc>
      </w:tr>
      <w:tr>
        <w:tc>
          <w:tcPr>
            <w:tcW w:w="850" w:type="dxa"/>
          </w:tcPr>
          <w:p>
            <w:pPr>
              <w:pStyle w:val="0"/>
            </w:pPr>
            <w:r>
              <w:rPr>
                <w:sz w:val="24"/>
              </w:rPr>
            </w:r>
          </w:p>
        </w:tc>
        <w:tc>
          <w:tcPr>
            <w:tcW w:w="4252" w:type="dxa"/>
          </w:tcPr>
          <w:p>
            <w:pPr>
              <w:pStyle w:val="0"/>
              <w:jc w:val="both"/>
            </w:pPr>
            <w:r>
              <w:rPr>
                <w:sz w:val="24"/>
              </w:rPr>
              <w:t xml:space="preserve">- пациентов с сахарным диабетом</w:t>
            </w:r>
          </w:p>
        </w:tc>
        <w:tc>
          <w:tcPr>
            <w:tcW w:w="1984" w:type="dxa"/>
          </w:tcPr>
          <w:p>
            <w:pPr>
              <w:pStyle w:val="0"/>
              <w:jc w:val="center"/>
            </w:pPr>
            <w:r>
              <w:rPr>
                <w:sz w:val="24"/>
              </w:rPr>
              <w:t xml:space="preserve">0</w:t>
            </w:r>
          </w:p>
        </w:tc>
        <w:tc>
          <w:tcPr>
            <w:tcW w:w="1928" w:type="dxa"/>
          </w:tcPr>
          <w:p>
            <w:pPr>
              <w:pStyle w:val="0"/>
              <w:jc w:val="center"/>
            </w:pPr>
            <w:r>
              <w:rPr>
                <w:sz w:val="24"/>
              </w:rPr>
              <w:t xml:space="preserve">0,00097</w:t>
            </w:r>
          </w:p>
        </w:tc>
      </w:tr>
      <w:tr>
        <w:tc>
          <w:tcPr>
            <w:tcW w:w="850" w:type="dxa"/>
          </w:tcPr>
          <w:p>
            <w:pPr>
              <w:pStyle w:val="0"/>
            </w:pPr>
            <w:r>
              <w:rPr>
                <w:sz w:val="24"/>
              </w:rPr>
            </w:r>
          </w:p>
        </w:tc>
        <w:tc>
          <w:tcPr>
            <w:tcW w:w="4252" w:type="dxa"/>
          </w:tcPr>
          <w:p>
            <w:pPr>
              <w:pStyle w:val="0"/>
              <w:jc w:val="both"/>
            </w:pPr>
            <w:r>
              <w:rPr>
                <w:sz w:val="24"/>
              </w:rPr>
              <w:t xml:space="preserve">- пациентов с артериальной гипертензией</w:t>
            </w:r>
          </w:p>
        </w:tc>
        <w:tc>
          <w:tcPr>
            <w:tcW w:w="1984" w:type="dxa"/>
          </w:tcPr>
          <w:p>
            <w:pPr>
              <w:pStyle w:val="0"/>
              <w:jc w:val="center"/>
            </w:pPr>
            <w:r>
              <w:rPr>
                <w:sz w:val="24"/>
              </w:rPr>
              <w:t xml:space="preserve">0</w:t>
            </w:r>
          </w:p>
        </w:tc>
        <w:tc>
          <w:tcPr>
            <w:tcW w:w="1928" w:type="dxa"/>
          </w:tcPr>
          <w:p>
            <w:pPr>
              <w:pStyle w:val="0"/>
              <w:jc w:val="center"/>
            </w:pPr>
            <w:r>
              <w:rPr>
                <w:sz w:val="24"/>
              </w:rPr>
              <w:t xml:space="preserve">0,017087</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Костромской области от 30.12.2025 N 556-а</w:t>
            <w:br/>
            <w:t>(ред. от 10.08.2026)</w:t>
            <w:br/>
            <w:t>"О программе государственных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Администрации Костромской области от 30.12.2025 N 556-а</w:t>
            <w:br/>
            <w:t>(ред. от 10.08.2026)</w:t>
            <w:br/>
            <w:t>"О программе государственных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65&amp;n=140486&amp;date=16.09.2026&amp;dst=100005&amp;field=134" TargetMode = "External"/><Relationship Id="rId9" Type="http://schemas.openxmlformats.org/officeDocument/2006/relationships/hyperlink" Target="https://login.consultant.ru/link/?req=doc&amp;base=RLAW265&amp;n=143121&amp;date=16.09.2026&amp;dst=100005&amp;field=134" TargetMode = "External"/><Relationship Id="rId10" Type="http://schemas.openxmlformats.org/officeDocument/2006/relationships/hyperlink" Target="https://login.consultant.ru/link/?req=doc&amp;base=LAW&amp;n=530892&amp;date=16.09.2026&amp;dst=100019&amp;field=134" TargetMode = "External"/><Relationship Id="rId11" Type="http://schemas.openxmlformats.org/officeDocument/2006/relationships/hyperlink" Target="https://login.consultant.ru/link/?req=doc&amp;base=LAW&amp;n=513432&amp;date=16.09.2026&amp;dst=100022&amp;field=134" TargetMode = "External"/><Relationship Id="rId12" Type="http://schemas.openxmlformats.org/officeDocument/2006/relationships/hyperlink" Target="https://login.consultant.ru/link/?req=doc&amp;base=LAW&amp;n=533482&amp;date=16.09.2026&amp;dst=197&amp;field=134" TargetMode = "External"/><Relationship Id="rId13" Type="http://schemas.openxmlformats.org/officeDocument/2006/relationships/hyperlink" Target="https://login.consultant.ru/link/?req=doc&amp;base=RLAW265&amp;n=138384&amp;date=16.09.2026" TargetMode = "External"/><Relationship Id="rId14" Type="http://schemas.openxmlformats.org/officeDocument/2006/relationships/hyperlink" Target="https://login.consultant.ru/link/?req=doc&amp;base=RLAW265&amp;n=131505&amp;date=16.09.2026" TargetMode = "External"/><Relationship Id="rId15" Type="http://schemas.openxmlformats.org/officeDocument/2006/relationships/hyperlink" Target="https://login.consultant.ru/link/?req=doc&amp;base=RLAW265&amp;n=132018&amp;date=16.09.2026" TargetMode = "External"/><Relationship Id="rId16" Type="http://schemas.openxmlformats.org/officeDocument/2006/relationships/hyperlink" Target="https://login.consultant.ru/link/?req=doc&amp;base=RLAW265&amp;n=134021&amp;date=16.09.2026" TargetMode = "External"/><Relationship Id="rId17" Type="http://schemas.openxmlformats.org/officeDocument/2006/relationships/hyperlink" Target="https://login.consultant.ru/link/?req=doc&amp;base=RLAW265&amp;n=136279&amp;date=16.09.2026" TargetMode = "External"/><Relationship Id="rId18" Type="http://schemas.openxmlformats.org/officeDocument/2006/relationships/hyperlink" Target="https://login.consultant.ru/link/?req=doc&amp;base=RLAW265&amp;n=136780&amp;date=16.09.2026" TargetMode = "External"/><Relationship Id="rId19" Type="http://schemas.openxmlformats.org/officeDocument/2006/relationships/hyperlink" Target="https://login.consultant.ru/link/?req=doc&amp;base=RLAW265&amp;n=137983&amp;date=16.09.2026" TargetMode = "External"/><Relationship Id="rId20" Type="http://schemas.openxmlformats.org/officeDocument/2006/relationships/hyperlink" Target="https://login.consultant.ru/link/?req=doc&amp;base=RLAW265&amp;n=140486&amp;date=16.09.2026&amp;dst=100006&amp;field=134" TargetMode = "External"/><Relationship Id="rId21" Type="http://schemas.openxmlformats.org/officeDocument/2006/relationships/hyperlink" Target="https://login.consultant.ru/link/?req=doc&amp;base=RLAW265&amp;n=143121&amp;date=16.09.2026&amp;dst=100005&amp;field=134" TargetMode = "External"/><Relationship Id="rId22" Type="http://schemas.openxmlformats.org/officeDocument/2006/relationships/hyperlink" Target="https://login.consultant.ru/link/?req=doc&amp;base=LAW&amp;n=541061&amp;date=16.09.2026&amp;dst=426&amp;field=134" TargetMode = "External"/><Relationship Id="rId23" Type="http://schemas.openxmlformats.org/officeDocument/2006/relationships/hyperlink" Target="https://login.consultant.ru/link/?req=doc&amp;base=LAW&amp;n=533482&amp;date=16.09.2026&amp;dst=100141&amp;field=134" TargetMode = "External"/><Relationship Id="rId24" Type="http://schemas.openxmlformats.org/officeDocument/2006/relationships/hyperlink" Target="https://login.consultant.ru/link/?req=doc&amp;base=LAW&amp;n=536704&amp;date=16.09.2026&amp;dst=100012&amp;field=134" TargetMode = "External"/><Relationship Id="rId25" Type="http://schemas.openxmlformats.org/officeDocument/2006/relationships/hyperlink" Target="https://login.consultant.ru/link/?req=doc&amp;base=LAW&amp;n=536704&amp;date=16.09.2026&amp;dst=100013&amp;field=134" TargetMode = "External"/><Relationship Id="rId26" Type="http://schemas.openxmlformats.org/officeDocument/2006/relationships/hyperlink" Target="https://login.consultant.ru/link/?req=doc&amp;base=LAW&amp;n=533482&amp;date=16.09.2026&amp;dst=100747&amp;field=134" TargetMode = "External"/><Relationship Id="rId27" Type="http://schemas.openxmlformats.org/officeDocument/2006/relationships/hyperlink" Target="https://login.consultant.ru/link/?req=doc&amp;base=RLAW265&amp;n=143121&amp;date=16.09.2026&amp;dst=100007&amp;field=134" TargetMode = "External"/><Relationship Id="rId28" Type="http://schemas.openxmlformats.org/officeDocument/2006/relationships/hyperlink" Target="https://login.consultant.ru/link/?req=doc&amp;base=RLAW265&amp;n=143121&amp;date=16.09.2026&amp;dst=100009&amp;field=134" TargetMode = "External"/><Relationship Id="rId29" Type="http://schemas.openxmlformats.org/officeDocument/2006/relationships/hyperlink" Target="https://login.consultant.ru/link/?req=doc&amp;base=RLAW265&amp;n=143121&amp;date=16.09.2026&amp;dst=100010&amp;field=134" TargetMode = "External"/><Relationship Id="rId30" Type="http://schemas.openxmlformats.org/officeDocument/2006/relationships/hyperlink" Target="https://login.consultant.ru/link/?req=doc&amp;base=LAW&amp;n=530892&amp;date=16.09.2026&amp;dst=101911&amp;field=134" TargetMode = "External"/><Relationship Id="rId31" Type="http://schemas.openxmlformats.org/officeDocument/2006/relationships/hyperlink" Target="https://login.consultant.ru/link/?req=doc&amp;base=LAW&amp;n=533482&amp;date=16.09.2026&amp;dst=100099&amp;field=134" TargetMode = "External"/><Relationship Id="rId32" Type="http://schemas.openxmlformats.org/officeDocument/2006/relationships/hyperlink" Target="https://login.consultant.ru/link/?req=doc&amp;base=RLAW265&amp;n=143121&amp;date=16.09.2026&amp;dst=100011&amp;field=134" TargetMode = "External"/><Relationship Id="rId33" Type="http://schemas.openxmlformats.org/officeDocument/2006/relationships/hyperlink" Target="https://login.consultant.ru/link/?req=doc&amp;base=LAW&amp;n=541061&amp;date=16.09.2026&amp;dst=100069&amp;field=134" TargetMode = "External"/><Relationship Id="rId34" Type="http://schemas.openxmlformats.org/officeDocument/2006/relationships/hyperlink" Target="https://login.consultant.ru/link/?req=doc&amp;base=RLAW265&amp;n=141105&amp;date=16.09.2026&amp;dst=100052&amp;field=134" TargetMode = "External"/><Relationship Id="rId35" Type="http://schemas.openxmlformats.org/officeDocument/2006/relationships/hyperlink" Target="https://login.consultant.ru/link/?req=doc&amp;base=RLAW265&amp;n=143121&amp;date=16.09.2026&amp;dst=100012&amp;field=134" TargetMode = "External"/><Relationship Id="rId36" Type="http://schemas.openxmlformats.org/officeDocument/2006/relationships/hyperlink" Target="https://login.consultant.ru/link/?req=doc&amp;base=RLAW265&amp;n=143121&amp;date=16.09.2026&amp;dst=100014&amp;field=134" TargetMode = "External"/><Relationship Id="rId37" Type="http://schemas.openxmlformats.org/officeDocument/2006/relationships/hyperlink" Target="https://login.consultant.ru/link/?req=doc&amp;base=LAW&amp;n=533482&amp;date=16.09.2026&amp;dst=100331&amp;field=134" TargetMode = "External"/><Relationship Id="rId38" Type="http://schemas.openxmlformats.org/officeDocument/2006/relationships/hyperlink" Target="https://login.consultant.ru/link/?req=doc&amp;base=LAW&amp;n=508506&amp;date=16.09.2026&amp;dst=100755&amp;field=134" TargetMode = "External"/><Relationship Id="rId39" Type="http://schemas.openxmlformats.org/officeDocument/2006/relationships/hyperlink" Target="https://login.consultant.ru/link/?req=doc&amp;base=LAW&amp;n=129344&amp;date=16.09.2026" TargetMode = "External"/><Relationship Id="rId40" Type="http://schemas.openxmlformats.org/officeDocument/2006/relationships/hyperlink" Target="https://login.consultant.ru/link/?req=doc&amp;base=LAW&amp;n=533482&amp;date=16.09.2026&amp;dst=100099&amp;field=134" TargetMode = "External"/><Relationship Id="rId41" Type="http://schemas.openxmlformats.org/officeDocument/2006/relationships/hyperlink" Target="https://login.consultant.ru/link/?req=doc&amp;base=LAW&amp;n=533482&amp;date=16.09.2026&amp;dst=100331&amp;field=134" TargetMode = "External"/><Relationship Id="rId42" Type="http://schemas.openxmlformats.org/officeDocument/2006/relationships/hyperlink" Target="https://login.consultant.ru/link/?req=doc&amp;base=LAW&amp;n=541061&amp;date=16.09.2026&amp;dst=100752&amp;field=134" TargetMode = "External"/><Relationship Id="rId43" Type="http://schemas.openxmlformats.org/officeDocument/2006/relationships/hyperlink" Target="https://login.consultant.ru/link/?req=doc&amp;base=LAW&amp;n=533482&amp;date=16.09.2026&amp;dst=375&amp;field=134" TargetMode = "External"/><Relationship Id="rId44" Type="http://schemas.openxmlformats.org/officeDocument/2006/relationships/hyperlink" Target="https://login.consultant.ru/link/?req=doc&amp;base=LAW&amp;n=541061&amp;date=16.09.2026&amp;dst=100273&amp;field=134" TargetMode = "External"/><Relationship Id="rId45" Type="http://schemas.openxmlformats.org/officeDocument/2006/relationships/hyperlink" Target="https://login.consultant.ru/link/?req=doc&amp;base=LAW&amp;n=541061&amp;date=16.09.2026&amp;dst=231&amp;field=134" TargetMode = "External"/><Relationship Id="rId46" Type="http://schemas.openxmlformats.org/officeDocument/2006/relationships/hyperlink" Target="https://login.consultant.ru/link/?req=doc&amp;base=LAW&amp;n=541061&amp;date=16.09.2026&amp;dst=231&amp;field=134" TargetMode = "External"/><Relationship Id="rId47" Type="http://schemas.openxmlformats.org/officeDocument/2006/relationships/hyperlink" Target="https://login.consultant.ru/link/?req=doc&amp;base=RLAW265&amp;n=143121&amp;date=16.09.2026&amp;dst=100015&amp;field=134" TargetMode = "External"/><Relationship Id="rId48" Type="http://schemas.openxmlformats.org/officeDocument/2006/relationships/hyperlink" Target="https://login.consultant.ru/link/?req=doc&amp;base=RLAW265&amp;n=143121&amp;date=16.09.2026&amp;dst=100018&amp;field=134" TargetMode = "External"/><Relationship Id="rId49" Type="http://schemas.openxmlformats.org/officeDocument/2006/relationships/hyperlink" Target="https://login.consultant.ru/link/?req=doc&amp;base=LAW&amp;n=541061&amp;date=16.09.2026" TargetMode = "External"/><Relationship Id="rId50" Type="http://schemas.openxmlformats.org/officeDocument/2006/relationships/hyperlink" Target="https://login.consultant.ru/link/?req=doc&amp;base=RLAW265&amp;n=143121&amp;date=16.09.2026&amp;dst=100019&amp;field=134" TargetMode = "External"/><Relationship Id="rId51" Type="http://schemas.openxmlformats.org/officeDocument/2006/relationships/hyperlink" Target="https://login.consultant.ru/link/?req=doc&amp;base=RLAW265&amp;n=143121&amp;date=16.09.2026&amp;dst=100045&amp;field=134" TargetMode = "External"/><Relationship Id="rId52" Type="http://schemas.openxmlformats.org/officeDocument/2006/relationships/hyperlink" Target="https://login.consultant.ru/link/?req=doc&amp;base=RLAW265&amp;n=143121&amp;date=16.09.2026&amp;dst=100046&amp;field=134" TargetMode = "External"/><Relationship Id="rId53" Type="http://schemas.openxmlformats.org/officeDocument/2006/relationships/hyperlink" Target="https://login.consultant.ru/link/?req=doc&amp;base=RLAW265&amp;n=143121&amp;date=16.09.2026&amp;dst=100047&amp;field=134" TargetMode = "External"/><Relationship Id="rId54" Type="http://schemas.openxmlformats.org/officeDocument/2006/relationships/hyperlink" Target="https://login.consultant.ru/link/?req=doc&amp;base=RLAW265&amp;n=143121&amp;date=16.09.2026&amp;dst=100048&amp;field=134" TargetMode = "External"/><Relationship Id="rId55" Type="http://schemas.openxmlformats.org/officeDocument/2006/relationships/hyperlink" Target="https://login.consultant.ru/link/?req=doc&amp;base=LAW&amp;n=540405&amp;date=16.09.2026&amp;dst=287&amp;field=134" TargetMode = "External"/><Relationship Id="rId56" Type="http://schemas.openxmlformats.org/officeDocument/2006/relationships/hyperlink" Target="https://login.consultant.ru/link/?req=doc&amp;base=LAW&amp;n=439282&amp;date=16.09.2026" TargetMode = "External"/><Relationship Id="rId57" Type="http://schemas.openxmlformats.org/officeDocument/2006/relationships/hyperlink" Target="https://login.consultant.ru/link/?req=doc&amp;base=LAW&amp;n=422211&amp;date=16.09.2026" TargetMode = "External"/><Relationship Id="rId58" Type="http://schemas.openxmlformats.org/officeDocument/2006/relationships/hyperlink" Target="https://login.consultant.ru/link/?req=doc&amp;base=RLAW265&amp;n=143121&amp;date=16.09.2026&amp;dst=100052&amp;field=134" TargetMode = "External"/><Relationship Id="rId59" Type="http://schemas.openxmlformats.org/officeDocument/2006/relationships/hyperlink" Target="https://login.consultant.ru/link/?req=doc&amp;base=RLAW265&amp;n=143121&amp;date=16.09.2026&amp;dst=100053&amp;field=134" TargetMode = "External"/><Relationship Id="rId60" Type="http://schemas.openxmlformats.org/officeDocument/2006/relationships/hyperlink" Target="https://login.consultant.ru/link/?req=doc&amp;base=LAW&amp;n=458868&amp;date=16.09.2026&amp;dst=100011&amp;field=134" TargetMode = "External"/><Relationship Id="rId61" Type="http://schemas.openxmlformats.org/officeDocument/2006/relationships/hyperlink" Target="https://login.consultant.ru/link/?req=doc&amp;base=LAW&amp;n=533482&amp;date=16.09.2026&amp;dst=164&amp;field=134" TargetMode = "External"/><Relationship Id="rId62" Type="http://schemas.openxmlformats.org/officeDocument/2006/relationships/hyperlink" Target="https://login.consultant.ru/link/?req=doc&amp;base=LAW&amp;n=129344&amp;date=16.09.2026" TargetMode = "External"/><Relationship Id="rId63" Type="http://schemas.openxmlformats.org/officeDocument/2006/relationships/header" Target="header2.xml"/><Relationship Id="rId64" Type="http://schemas.openxmlformats.org/officeDocument/2006/relationships/footer" Target="footer2.xml"/><Relationship Id="rId65" Type="http://schemas.openxmlformats.org/officeDocument/2006/relationships/hyperlink" Target="https://login.consultant.ru/link/?req=doc&amp;base=RLAW265&amp;n=143121&amp;date=16.09.2026&amp;dst=100054&amp;field=134" TargetMode = "External"/><Relationship Id="rId66" Type="http://schemas.openxmlformats.org/officeDocument/2006/relationships/hyperlink" Target="https://login.consultant.ru/link/?req=doc&amp;base=LAW&amp;n=533482&amp;date=16.09.2026&amp;dst=100291&amp;field=134" TargetMode = "External"/><Relationship Id="rId67" Type="http://schemas.openxmlformats.org/officeDocument/2006/relationships/hyperlink" Target="https://login.consultant.ru/link/?req=doc&amp;base=LAW&amp;n=504158&amp;date=16.09.2026&amp;dst=100744&amp;field=134" TargetMode = "External"/><Relationship Id="rId68" Type="http://schemas.openxmlformats.org/officeDocument/2006/relationships/hyperlink" Target="https://login.consultant.ru/link/?req=doc&amp;base=LAW&amp;n=506556&amp;date=16.09.2026&amp;dst=100011&amp;field=134" TargetMode = "External"/><Relationship Id="rId69" Type="http://schemas.openxmlformats.org/officeDocument/2006/relationships/hyperlink" Target="https://login.consultant.ru/link/?req=doc&amp;base=RLAW265&amp;n=142730&amp;date=16.09.2026&amp;dst=100081&amp;field=134" TargetMode = "External"/><Relationship Id="rId70" Type="http://schemas.openxmlformats.org/officeDocument/2006/relationships/hyperlink" Target="https://login.consultant.ru/link/?req=doc&amp;base=LAW&amp;n=535773&amp;date=16.09.2026&amp;dst=100015&amp;field=134" TargetMode = "External"/><Relationship Id="rId71" Type="http://schemas.openxmlformats.org/officeDocument/2006/relationships/hyperlink" Target="https://login.consultant.ru/link/?req=doc&amp;base=LAW&amp;n=505879&amp;date=16.09.2026&amp;dst=100020&amp;field=134" TargetMode = "External"/><Relationship Id="rId72" Type="http://schemas.openxmlformats.org/officeDocument/2006/relationships/hyperlink" Target="https://login.consultant.ru/link/?req=doc&amp;base=LAW&amp;n=472753&amp;date=16.09.2026&amp;dst=100012&amp;field=134" TargetMode = "External"/><Relationship Id="rId73" Type="http://schemas.openxmlformats.org/officeDocument/2006/relationships/hyperlink" Target="https://login.consultant.ru/link/?req=doc&amp;base=LAW&amp;n=356172&amp;date=16.09.2026&amp;dst=100009&amp;field=134" TargetMode = "External"/><Relationship Id="rId74" Type="http://schemas.openxmlformats.org/officeDocument/2006/relationships/hyperlink" Target="https://login.consultant.ru/link/?req=doc&amp;base=LAW&amp;n=505576&amp;date=16.09.2026&amp;dst=100013&amp;field=134" TargetMode = "External"/><Relationship Id="rId75" Type="http://schemas.openxmlformats.org/officeDocument/2006/relationships/hyperlink" Target="https://login.consultant.ru/link/?req=doc&amp;base=LAW&amp;n=542884&amp;date=16.09.2026&amp;dst=100010&amp;field=134" TargetMode = "External"/><Relationship Id="rId76" Type="http://schemas.openxmlformats.org/officeDocument/2006/relationships/hyperlink" Target="https://login.consultant.ru/link/?req=doc&amp;base=LAW&amp;n=522588&amp;date=16.09.2026&amp;dst=100026&amp;field=134" TargetMode = "External"/><Relationship Id="rId77" Type="http://schemas.openxmlformats.org/officeDocument/2006/relationships/hyperlink" Target="https://login.consultant.ru/link/?req=doc&amp;base=LAW&amp;n=470444&amp;date=16.09.2026&amp;dst=100010&amp;field=134" TargetMode = "External"/><Relationship Id="rId78" Type="http://schemas.openxmlformats.org/officeDocument/2006/relationships/hyperlink" Target="https://login.consultant.ru/link/?req=doc&amp;base=LAW&amp;n=540428&amp;date=16.09.2026&amp;dst=100278&amp;field=134" TargetMode = "External"/><Relationship Id="rId79" Type="http://schemas.openxmlformats.org/officeDocument/2006/relationships/hyperlink" Target="https://login.consultant.ru/link/?req=doc&amp;base=LAW&amp;n=529995&amp;date=16.09.2026&amp;dst=100013&amp;field=134" TargetMode = "External"/><Relationship Id="rId80" Type="http://schemas.openxmlformats.org/officeDocument/2006/relationships/hyperlink" Target="https://login.consultant.ru/link/?req=doc&amp;base=LAW&amp;n=416066&amp;date=16.09.2026&amp;dst=100013&amp;field=134" TargetMode = "External"/><Relationship Id="rId81" Type="http://schemas.openxmlformats.org/officeDocument/2006/relationships/hyperlink" Target="https://login.consultant.ru/link/?req=doc&amp;base=LAW&amp;n=506446&amp;date=16.09.2026&amp;dst=100019&amp;field=134" TargetMode = "External"/><Relationship Id="rId82" Type="http://schemas.openxmlformats.org/officeDocument/2006/relationships/hyperlink" Target="https://login.consultant.ru/link/?req=doc&amp;base=LAW&amp;n=506074&amp;date=16.09.2026&amp;dst=100013&amp;field=134" TargetMode = "External"/><Relationship Id="rId83" Type="http://schemas.openxmlformats.org/officeDocument/2006/relationships/hyperlink" Target="https://login.consultant.ru/link/?req=doc&amp;base=LAW&amp;n=506075&amp;date=16.09.2026&amp;dst=100011&amp;field=134" TargetMode = "External"/><Relationship Id="rId84" Type="http://schemas.openxmlformats.org/officeDocument/2006/relationships/hyperlink" Target="https://login.consultant.ru/link/?req=doc&amp;base=LAW&amp;n=341304&amp;date=16.09.2026&amp;dst=100010&amp;field=134" TargetMode = "External"/><Relationship Id="rId85" Type="http://schemas.openxmlformats.org/officeDocument/2006/relationships/hyperlink" Target="https://login.consultant.ru/link/?req=doc&amp;base=LAW&amp;n=533482&amp;date=16.09.2026&amp;dst=100449&amp;field=134" TargetMode = "External"/><Relationship Id="rId86" Type="http://schemas.openxmlformats.org/officeDocument/2006/relationships/hyperlink" Target="https://login.consultant.ru/link/?req=doc&amp;base=RLAW265&amp;n=143121&amp;date=16.09.2026&amp;dst=100055&amp;field=134" TargetMode = "External"/><Relationship Id="rId87" Type="http://schemas.openxmlformats.org/officeDocument/2006/relationships/hyperlink" Target="https://login.consultant.ru/link/?req=doc&amp;base=RLAW265&amp;n=143121&amp;date=16.09.2026&amp;dst=100055&amp;field=134" TargetMode = "External"/><Relationship Id="rId88" Type="http://schemas.openxmlformats.org/officeDocument/2006/relationships/hyperlink" Target="https://login.consultant.ru/link/?req=doc&amp;base=RLAW265&amp;n=143121&amp;date=16.09.2026&amp;dst=100056&amp;field=134" TargetMode = "External"/><Relationship Id="rId89" Type="http://schemas.openxmlformats.org/officeDocument/2006/relationships/hyperlink" Target="https://login.consultant.ru/link/?req=doc&amp;base=LAW&amp;n=458868&amp;date=16.09.2026&amp;dst=100023&amp;field=134" TargetMode = "External"/><Relationship Id="rId90" Type="http://schemas.openxmlformats.org/officeDocument/2006/relationships/hyperlink" Target="https://login.consultant.ru/link/?req=doc&amp;base=LAW&amp;n=458868&amp;date=16.09.2026&amp;dst=100023&amp;field=134" TargetMode = "External"/><Relationship Id="rId91" Type="http://schemas.openxmlformats.org/officeDocument/2006/relationships/hyperlink" Target="https://login.consultant.ru/link/?req=doc&amp;base=RLAW265&amp;n=143121&amp;date=16.09.2026&amp;dst=100803&amp;field=134" TargetMode = "External"/><Relationship Id="rId92" Type="http://schemas.openxmlformats.org/officeDocument/2006/relationships/hyperlink" Target="https://login.consultant.ru/link/?req=doc&amp;base=LAW&amp;n=530892&amp;date=16.09.2026&amp;dst=103513&amp;field=134" TargetMode = "External"/><Relationship Id="rId93" Type="http://schemas.openxmlformats.org/officeDocument/2006/relationships/hyperlink" Target="https://login.consultant.ru/link/?req=doc&amp;base=LAW&amp;n=530892&amp;date=16.09.2026&amp;dst=100035&amp;field=134" TargetMode = "External"/><Relationship Id="rId94" Type="http://schemas.openxmlformats.org/officeDocument/2006/relationships/hyperlink" Target="https://login.consultant.ru/link/?req=doc&amp;base=LAW&amp;n=530892&amp;date=16.09.2026&amp;dst=100035&amp;field=134" TargetMode = "External"/><Relationship Id="rId95" Type="http://schemas.openxmlformats.org/officeDocument/2006/relationships/hyperlink" Target="https://login.consultant.ru/link/?req=doc&amp;base=LAW&amp;n=504158&amp;date=16.09.2026&amp;dst=100744&amp;field=134" TargetMode = "External"/><Relationship Id="rId96" Type="http://schemas.openxmlformats.org/officeDocument/2006/relationships/hyperlink" Target="https://login.consultant.ru/link/?req=doc&amp;base=LAW&amp;n=530892&amp;date=16.09.2026&amp;dst=100161&amp;field=134" TargetMode = "External"/><Relationship Id="rId97" Type="http://schemas.openxmlformats.org/officeDocument/2006/relationships/hyperlink" Target="https://login.consultant.ru/link/?req=doc&amp;base=LAW&amp;n=35503&amp;date=16.09.2026" TargetMode = "External"/><Relationship Id="rId98" Type="http://schemas.openxmlformats.org/officeDocument/2006/relationships/hyperlink" Target="https://login.consultant.ru/link/?req=doc&amp;base=LAW&amp;n=512199&amp;date=16.09.2026&amp;dst=100012&amp;field=134" TargetMode = "External"/><Relationship Id="rId99" Type="http://schemas.openxmlformats.org/officeDocument/2006/relationships/hyperlink" Target="https://login.consultant.ru/link/?req=doc&amp;base=LAW&amp;n=540064&amp;date=16.09.2026" TargetMode = "External"/><Relationship Id="rId100" Type="http://schemas.openxmlformats.org/officeDocument/2006/relationships/hyperlink" Target="https://login.consultant.ru/link/?req=doc&amp;base=LAW&amp;n=530892&amp;date=16.09.2026&amp;dst=103513&amp;field=134" TargetMode = "External"/><Relationship Id="rId101" Type="http://schemas.openxmlformats.org/officeDocument/2006/relationships/hyperlink" Target="https://login.consultant.ru/link/?req=doc&amp;base=LAW&amp;n=530892&amp;date=16.09.2026&amp;dst=101912&amp;field=134" TargetMode = "External"/><Relationship Id="rId102" Type="http://schemas.openxmlformats.org/officeDocument/2006/relationships/hyperlink" Target="https://login.consultant.ru/link/?req=doc&amp;base=LAW&amp;n=530892&amp;date=16.09.2026&amp;dst=103513&amp;field=134" TargetMode = "External"/><Relationship Id="rId103" Type="http://schemas.openxmlformats.org/officeDocument/2006/relationships/hyperlink" Target="https://login.consultant.ru/link/?req=doc&amp;base=LAW&amp;n=530892&amp;date=16.09.2026&amp;dst=101912&amp;field=134" TargetMode = "External"/><Relationship Id="rId104" Type="http://schemas.openxmlformats.org/officeDocument/2006/relationships/hyperlink" Target="https://login.consultant.ru/link/?req=doc&amp;base=RLAW265&amp;n=143121&amp;date=16.09.2026&amp;dst=101267&amp;field=134" TargetMode = "External"/><Relationship Id="rId105" Type="http://schemas.openxmlformats.org/officeDocument/2006/relationships/hyperlink" Target="https://login.consultant.ru/link/?req=doc&amp;base=LAW&amp;n=523862&amp;date=16.09.2026&amp;dst=100021&amp;field=134" TargetMode = "External"/><Relationship Id="rId106" Type="http://schemas.openxmlformats.org/officeDocument/2006/relationships/hyperlink" Target="https://login.consultant.ru/link/?req=doc&amp;base=RLAW265&amp;n=134859&amp;date=16.09.2026" TargetMode = "External"/><Relationship Id="rId107" Type="http://schemas.openxmlformats.org/officeDocument/2006/relationships/hyperlink" Target="https://login.consultant.ru/link/?req=doc&amp;base=RLAW265&amp;n=134848&amp;date=16.09.2026" TargetMode = "External"/><Relationship Id="rId108" Type="http://schemas.openxmlformats.org/officeDocument/2006/relationships/hyperlink" Target="https://login.consultant.ru/link/?req=doc&amp;base=LAW&amp;n=142121&amp;date=16.09.2026&amp;dst=100010&amp;field=134" TargetMode = "External"/><Relationship Id="rId109" Type="http://schemas.openxmlformats.org/officeDocument/2006/relationships/hyperlink" Target="https://login.consultant.ru/link/?req=doc&amp;base=LAW&amp;n=310341&amp;date=16.09.2026&amp;dst=100010&amp;field=134" TargetMode = "External"/><Relationship Id="rId110" Type="http://schemas.openxmlformats.org/officeDocument/2006/relationships/hyperlink" Target="https://login.consultant.ru/link/?req=doc&amp;base=RLAW265&amp;n=126325&amp;date=16.09.2026" TargetMode = "External"/><Relationship Id="rId111" Type="http://schemas.openxmlformats.org/officeDocument/2006/relationships/hyperlink" Target="https://login.consultant.ru/link/?req=doc&amp;base=LAW&amp;n=150507&amp;date=16.09.2026&amp;dst=100009&amp;field=134" TargetMode = "External"/><Relationship Id="rId112" Type="http://schemas.openxmlformats.org/officeDocument/2006/relationships/hyperlink" Target="https://login.consultant.ru/link/?req=doc&amp;base=RLAW265&amp;n=130585&amp;date=16.09.2026&amp;dst=100033&amp;field=134" TargetMode = "External"/><Relationship Id="rId113" Type="http://schemas.openxmlformats.org/officeDocument/2006/relationships/hyperlink" Target="https://login.consultant.ru/link/?req=doc&amp;base=LAW&amp;n=525825&amp;date=16.09.2026&amp;dst=100014&amp;field=134" TargetMode = "External"/><Relationship Id="rId114" Type="http://schemas.openxmlformats.org/officeDocument/2006/relationships/hyperlink" Target="https://login.consultant.ru/link/?req=doc&amp;base=RLAW265&amp;n=117633&amp;date=16.09.2026&amp;dst=100027&amp;field=134" TargetMode = "External"/><Relationship Id="rId115" Type="http://schemas.openxmlformats.org/officeDocument/2006/relationships/hyperlink" Target="https://login.consultant.ru/link/?req=doc&amp;base=LAW&amp;n=358694&amp;date=16.09.2026&amp;dst=100009&amp;field=134" TargetMode = "External"/><Relationship Id="rId116" Type="http://schemas.openxmlformats.org/officeDocument/2006/relationships/hyperlink" Target="https://login.consultant.ru/link/?req=doc&amp;base=LAW&amp;n=502861&amp;date=16.09.2026&amp;dst=100010&amp;field=134" TargetMode = "External"/><Relationship Id="rId117" Type="http://schemas.openxmlformats.org/officeDocument/2006/relationships/hyperlink" Target="https://login.consultant.ru/link/?req=doc&amp;base=RLAW265&amp;n=126238&amp;date=16.09.2026&amp;dst=100017&amp;field=134" TargetMode = "External"/><Relationship Id="rId118" Type="http://schemas.openxmlformats.org/officeDocument/2006/relationships/hyperlink" Target="https://login.consultant.ru/link/?req=doc&amp;base=RLAW265&amp;n=129536&amp;date=16.09.2026&amp;dst=100017&amp;field=134" TargetMode = "External"/><Relationship Id="rId119" Type="http://schemas.openxmlformats.org/officeDocument/2006/relationships/hyperlink" Target="https://login.consultant.ru/link/?req=doc&amp;base=LAW&amp;n=142320&amp;date=16.09.2026&amp;dst=100010&amp;field=134" TargetMode = "External"/><Relationship Id="rId120" Type="http://schemas.openxmlformats.org/officeDocument/2006/relationships/hyperlink" Target="https://login.consultant.ru/link/?req=doc&amp;base=RLAW265&amp;n=127545&amp;date=16.09.2026&amp;dst=100016&amp;field=134" TargetMode = "External"/><Relationship Id="rId121" Type="http://schemas.openxmlformats.org/officeDocument/2006/relationships/hyperlink" Target="https://login.consultant.ru/link/?req=doc&amp;base=LAW&amp;n=144940&amp;date=16.09.2026&amp;dst=100009&amp;field=134" TargetMode = "External"/><Relationship Id="rId122" Type="http://schemas.openxmlformats.org/officeDocument/2006/relationships/hyperlink" Target="https://login.consultant.ru/link/?req=doc&amp;base=RLAW265&amp;n=135951&amp;date=16.09.2026&amp;dst=100016&amp;field=134" TargetMode = "External"/><Relationship Id="rId123" Type="http://schemas.openxmlformats.org/officeDocument/2006/relationships/hyperlink" Target="https://login.consultant.ru/link/?req=doc&amp;base=LAW&amp;n=139603&amp;date=16.09.2026&amp;dst=100010&amp;field=134" TargetMode = "External"/><Relationship Id="rId124" Type="http://schemas.openxmlformats.org/officeDocument/2006/relationships/hyperlink" Target="https://login.consultant.ru/link/?req=doc&amp;base=RLAW265&amp;n=129349&amp;date=16.09.2026&amp;dst=100017&amp;field=134" TargetMode = "External"/><Relationship Id="rId125" Type="http://schemas.openxmlformats.org/officeDocument/2006/relationships/hyperlink" Target="https://login.consultant.ru/link/?req=doc&amp;base=LAW&amp;n=515066&amp;date=16.09.2026&amp;dst=100014&amp;field=134" TargetMode = "External"/><Relationship Id="rId126" Type="http://schemas.openxmlformats.org/officeDocument/2006/relationships/hyperlink" Target="https://login.consultant.ru/link/?req=doc&amp;base=RLAW265&amp;n=126688&amp;date=16.09.2026" TargetMode = "External"/><Relationship Id="rId127" Type="http://schemas.openxmlformats.org/officeDocument/2006/relationships/hyperlink" Target="https://login.consultant.ru/link/?req=doc&amp;base=LAW&amp;n=358691&amp;date=16.09.2026&amp;dst=100009&amp;field=134" TargetMode = "External"/><Relationship Id="rId128" Type="http://schemas.openxmlformats.org/officeDocument/2006/relationships/hyperlink" Target="https://login.consultant.ru/link/?req=doc&amp;base=LAW&amp;n=358679&amp;date=16.09.2026&amp;dst=100009&amp;field=134" TargetMode = "External"/><Relationship Id="rId129" Type="http://schemas.openxmlformats.org/officeDocument/2006/relationships/hyperlink" Target="https://login.consultant.ru/link/?req=doc&amp;base=RLAW265&amp;n=139174&amp;date=16.09.2026&amp;dst=100015&amp;field=134" TargetMode = "External"/><Relationship Id="rId130" Type="http://schemas.openxmlformats.org/officeDocument/2006/relationships/hyperlink" Target="https://login.consultant.ru/link/?req=doc&amp;base=LAW&amp;n=539277&amp;date=16.09.2026&amp;dst=100010&amp;field=134" TargetMode = "External"/><Relationship Id="rId131" Type="http://schemas.openxmlformats.org/officeDocument/2006/relationships/hyperlink" Target="https://login.consultant.ru/link/?req=doc&amp;base=RLAW265&amp;n=132781&amp;date=16.09.2026&amp;dst=100035&amp;field=134" TargetMode = "External"/><Relationship Id="rId132" Type="http://schemas.openxmlformats.org/officeDocument/2006/relationships/hyperlink" Target="https://login.consultant.ru/link/?req=doc&amp;base=RLAW265&amp;n=132776&amp;date=16.09.2026" TargetMode = "External"/><Relationship Id="rId133" Type="http://schemas.openxmlformats.org/officeDocument/2006/relationships/hyperlink" Target="https://login.consultant.ru/link/?req=doc&amp;base=LAW&amp;n=358692&amp;date=16.09.2026&amp;dst=100009&amp;field=134" TargetMode = "External"/><Relationship Id="rId134" Type="http://schemas.openxmlformats.org/officeDocument/2006/relationships/hyperlink" Target="https://login.consultant.ru/link/?req=doc&amp;base=RLAW265&amp;n=130454&amp;date=16.09.2026&amp;dst=100017&amp;field=134" TargetMode = "External"/><Relationship Id="rId135" Type="http://schemas.openxmlformats.org/officeDocument/2006/relationships/hyperlink" Target="https://login.consultant.ru/link/?req=doc&amp;base=RLAW265&amp;n=139229&amp;date=16.09.2026&amp;dst=100022&amp;field=134" TargetMode = "External"/><Relationship Id="rId136" Type="http://schemas.openxmlformats.org/officeDocument/2006/relationships/hyperlink" Target="https://login.consultant.ru/link/?req=doc&amp;base=LAW&amp;n=539013&amp;date=16.09.2026&amp;dst=100019&amp;field=134" TargetMode = "External"/><Relationship Id="rId137" Type="http://schemas.openxmlformats.org/officeDocument/2006/relationships/hyperlink" Target="https://login.consultant.ru/link/?req=doc&amp;base=RLAW265&amp;n=140021&amp;date=16.09.2026&amp;dst=100021&amp;field=134" TargetMode = "External"/><Relationship Id="rId138" Type="http://schemas.openxmlformats.org/officeDocument/2006/relationships/hyperlink" Target="https://login.consultant.ru/link/?req=doc&amp;base=LAW&amp;n=542884&amp;date=16.09.2026&amp;dst=100010&amp;field=134" TargetMode = "External"/><Relationship Id="rId139" Type="http://schemas.openxmlformats.org/officeDocument/2006/relationships/hyperlink" Target="https://login.consultant.ru/link/?req=doc&amp;base=RLAW265&amp;n=126628&amp;date=16.09.2026&amp;dst=100015&amp;field=134" TargetMode = "External"/><Relationship Id="rId140" Type="http://schemas.openxmlformats.org/officeDocument/2006/relationships/hyperlink" Target="https://login.consultant.ru/link/?req=doc&amp;base=LAW&amp;n=535931&amp;date=16.09.2026&amp;dst=100015&amp;field=134" TargetMode = "External"/><Relationship Id="rId141" Type="http://schemas.openxmlformats.org/officeDocument/2006/relationships/hyperlink" Target="https://login.consultant.ru/link/?req=doc&amp;base=RLAW265&amp;n=128127&amp;date=16.09.2026" TargetMode = "External"/><Relationship Id="rId142" Type="http://schemas.openxmlformats.org/officeDocument/2006/relationships/hyperlink" Target="https://login.consultant.ru/link/?req=doc&amp;base=LAW&amp;n=506447&amp;date=16.09.2026&amp;dst=100014&amp;field=134" TargetMode = "External"/><Relationship Id="rId143" Type="http://schemas.openxmlformats.org/officeDocument/2006/relationships/hyperlink" Target="https://login.consultant.ru/link/?req=doc&amp;base=RLAW265&amp;n=139230&amp;date=16.09.2026&amp;dst=100037&amp;field=134" TargetMode = "External"/><Relationship Id="rId144" Type="http://schemas.openxmlformats.org/officeDocument/2006/relationships/hyperlink" Target="https://login.consultant.ru/link/?req=doc&amp;base=LAW&amp;n=529995&amp;date=16.09.2026&amp;dst=100013&amp;field=134" TargetMode = "External"/><Relationship Id="rId145" Type="http://schemas.openxmlformats.org/officeDocument/2006/relationships/hyperlink" Target="https://login.consultant.ru/link/?req=doc&amp;base=RLAW265&amp;n=128154&amp;date=16.09.2026" TargetMode = "External"/><Relationship Id="rId146" Type="http://schemas.openxmlformats.org/officeDocument/2006/relationships/hyperlink" Target="https://login.consultant.ru/link/?req=doc&amp;base=LAW&amp;n=358696&amp;date=16.09.2026&amp;dst=100010&amp;field=134" TargetMode = "External"/><Relationship Id="rId147" Type="http://schemas.openxmlformats.org/officeDocument/2006/relationships/hyperlink" Target="https://login.consultant.ru/link/?req=doc&amp;base=RLAW265&amp;n=128330&amp;date=16.09.2026&amp;dst=100016&amp;field=134" TargetMode = "External"/><Relationship Id="rId148" Type="http://schemas.openxmlformats.org/officeDocument/2006/relationships/hyperlink" Target="https://login.consultant.ru/link/?req=doc&amp;base=LAW&amp;n=517708&amp;date=16.09.2026&amp;dst=100011&amp;field=134" TargetMode = "External"/><Relationship Id="rId149" Type="http://schemas.openxmlformats.org/officeDocument/2006/relationships/hyperlink" Target="https://login.consultant.ru/link/?req=doc&amp;base=RLAW265&amp;n=131702&amp;date=16.09.2026" TargetMode = "External"/><Relationship Id="rId150" Type="http://schemas.openxmlformats.org/officeDocument/2006/relationships/hyperlink" Target="https://login.consultant.ru/link/?req=doc&amp;base=RLAW265&amp;n=128861&amp;date=16.09.2026&amp;dst=100029&amp;field=134" TargetMode = "External"/><Relationship Id="rId151" Type="http://schemas.openxmlformats.org/officeDocument/2006/relationships/hyperlink" Target="https://login.consultant.ru/link/?req=doc&amp;base=LAW&amp;n=358703&amp;date=16.09.2026&amp;dst=100010&amp;field=134" TargetMode = "External"/><Relationship Id="rId152" Type="http://schemas.openxmlformats.org/officeDocument/2006/relationships/hyperlink" Target="https://login.consultant.ru/link/?req=doc&amp;base=RLAW265&amp;n=136558&amp;date=16.09.2026&amp;dst=100021&amp;field=134" TargetMode = "External"/><Relationship Id="rId153" Type="http://schemas.openxmlformats.org/officeDocument/2006/relationships/hyperlink" Target="https://login.consultant.ru/link/?req=doc&amp;base=LAW&amp;n=358721&amp;date=16.09.2026&amp;dst=100015&amp;field=134" TargetMode = "External"/><Relationship Id="rId154" Type="http://schemas.openxmlformats.org/officeDocument/2006/relationships/hyperlink" Target="https://login.consultant.ru/link/?req=doc&amp;base=RLAW265&amp;n=125324&amp;date=16.09.2026&amp;dst=100020&amp;field=134" TargetMode = "External"/><Relationship Id="rId155" Type="http://schemas.openxmlformats.org/officeDocument/2006/relationships/hyperlink" Target="https://login.consultant.ru/link/?req=doc&amp;base=LAW&amp;n=458593&amp;date=16.09.2026&amp;dst=100013&amp;field=134" TargetMode = "External"/><Relationship Id="rId156" Type="http://schemas.openxmlformats.org/officeDocument/2006/relationships/hyperlink" Target="https://login.consultant.ru/link/?req=doc&amp;base=RLAW265&amp;n=117682&amp;date=16.09.2026" TargetMode = "External"/><Relationship Id="rId157" Type="http://schemas.openxmlformats.org/officeDocument/2006/relationships/hyperlink" Target="https://login.consultant.ru/link/?req=doc&amp;base=LAW&amp;n=358714&amp;date=16.09.2026&amp;dst=100010&amp;field=134" TargetMode = "External"/><Relationship Id="rId158" Type="http://schemas.openxmlformats.org/officeDocument/2006/relationships/hyperlink" Target="https://login.consultant.ru/link/?req=doc&amp;base=RLAW265&amp;n=126292&amp;date=16.09.2026" TargetMode = "External"/><Relationship Id="rId159" Type="http://schemas.openxmlformats.org/officeDocument/2006/relationships/hyperlink" Target="https://login.consultant.ru/link/?req=doc&amp;base=RLAW265&amp;n=128820&amp;date=16.09.2026" TargetMode = "External"/><Relationship Id="rId160" Type="http://schemas.openxmlformats.org/officeDocument/2006/relationships/hyperlink" Target="https://login.consultant.ru/link/?req=doc&amp;base=LAW&amp;n=178423&amp;date=16.09.2026&amp;dst=100010&amp;field=134" TargetMode = "External"/><Relationship Id="rId161" Type="http://schemas.openxmlformats.org/officeDocument/2006/relationships/hyperlink" Target="https://login.consultant.ru/link/?req=doc&amp;base=RLAW265&amp;n=92256&amp;date=16.09.2026&amp;dst=100010&amp;field=134" TargetMode = "External"/><Relationship Id="rId162" Type="http://schemas.openxmlformats.org/officeDocument/2006/relationships/hyperlink" Target="https://login.consultant.ru/link/?req=doc&amp;base=LAW&amp;n=143816&amp;date=16.09.2026&amp;dst=100010&amp;field=134" TargetMode = "External"/><Relationship Id="rId163" Type="http://schemas.openxmlformats.org/officeDocument/2006/relationships/hyperlink" Target="https://login.consultant.ru/link/?req=doc&amp;base=RLAW265&amp;n=139836&amp;date=16.09.2026&amp;dst=100026&amp;field=134" TargetMode = "External"/><Relationship Id="rId164" Type="http://schemas.openxmlformats.org/officeDocument/2006/relationships/hyperlink" Target="https://login.consultant.ru/link/?req=doc&amp;base=LAW&amp;n=358684&amp;date=16.09.2026&amp;dst=100009&amp;field=134" TargetMode = "External"/><Relationship Id="rId165" Type="http://schemas.openxmlformats.org/officeDocument/2006/relationships/hyperlink" Target="https://login.consultant.ru/link/?req=doc&amp;base=RLAW265&amp;n=139888&amp;date=16.09.2026&amp;dst=100016&amp;field=134" TargetMode = "External"/><Relationship Id="rId166" Type="http://schemas.openxmlformats.org/officeDocument/2006/relationships/hyperlink" Target="https://login.consultant.ru/link/?req=doc&amp;base=LAW&amp;n=358709&amp;date=16.09.2026&amp;dst=100010&amp;field=134" TargetMode = "External"/><Relationship Id="rId167" Type="http://schemas.openxmlformats.org/officeDocument/2006/relationships/hyperlink" Target="https://login.consultant.ru/link/?req=doc&amp;base=RLAW265&amp;n=139792&amp;date=16.09.2026&amp;dst=100019&amp;field=134" TargetMode = "External"/><Relationship Id="rId168" Type="http://schemas.openxmlformats.org/officeDocument/2006/relationships/hyperlink" Target="https://login.consultant.ru/link/?req=doc&amp;base=LAW&amp;n=306010&amp;date=16.09.2026&amp;dst=100010&amp;field=134" TargetMode = "External"/><Relationship Id="rId169" Type="http://schemas.openxmlformats.org/officeDocument/2006/relationships/hyperlink" Target="https://login.consultant.ru/link/?req=doc&amp;base=RLAW265&amp;n=125642&amp;date=16.09.2026" TargetMode = "External"/><Relationship Id="rId170" Type="http://schemas.openxmlformats.org/officeDocument/2006/relationships/hyperlink" Target="https://login.consultant.ru/link/?req=doc&amp;base=LAW&amp;n=358705&amp;date=16.09.2026&amp;dst=100013&amp;field=134" TargetMode = "External"/><Relationship Id="rId171" Type="http://schemas.openxmlformats.org/officeDocument/2006/relationships/hyperlink" Target="https://login.consultant.ru/link/?req=doc&amp;base=RLAW265&amp;n=136301&amp;date=16.09.2026" TargetMode = "External"/><Relationship Id="rId172" Type="http://schemas.openxmlformats.org/officeDocument/2006/relationships/hyperlink" Target="https://login.consultant.ru/link/?req=doc&amp;base=LAW&amp;n=444370&amp;date=16.09.2026&amp;dst=100012&amp;field=134" TargetMode = "External"/><Relationship Id="rId173" Type="http://schemas.openxmlformats.org/officeDocument/2006/relationships/hyperlink" Target="https://login.consultant.ru/link/?req=doc&amp;base=RLAW265&amp;n=119210&amp;date=16.09.2026" TargetMode = "External"/><Relationship Id="rId174" Type="http://schemas.openxmlformats.org/officeDocument/2006/relationships/hyperlink" Target="https://login.consultant.ru/link/?req=doc&amp;base=RLAW265&amp;n=138165&amp;date=16.09.2026" TargetMode = "External"/><Relationship Id="rId175" Type="http://schemas.openxmlformats.org/officeDocument/2006/relationships/hyperlink" Target="https://login.consultant.ru/link/?req=doc&amp;base=LAW&amp;n=491192&amp;date=16.09.2026&amp;dst=100014&amp;field=134" TargetMode = "External"/><Relationship Id="rId176" Type="http://schemas.openxmlformats.org/officeDocument/2006/relationships/hyperlink" Target="https://login.consultant.ru/link/?req=doc&amp;base=RLAW265&amp;n=92364&amp;date=16.09.2026" TargetMode = "External"/><Relationship Id="rId177" Type="http://schemas.openxmlformats.org/officeDocument/2006/relationships/hyperlink" Target="https://login.consultant.ru/link/?req=doc&amp;base=LAW&amp;n=535776&amp;date=16.09.2026&amp;dst=100016&amp;field=134" TargetMode = "External"/><Relationship Id="rId178" Type="http://schemas.openxmlformats.org/officeDocument/2006/relationships/hyperlink" Target="https://login.consultant.ru/link/?req=doc&amp;base=RLAW265&amp;n=127532&amp;date=16.09.2026" TargetMode = "External"/><Relationship Id="rId179" Type="http://schemas.openxmlformats.org/officeDocument/2006/relationships/hyperlink" Target="https://login.consultant.ru/link/?req=doc&amp;base=LAW&amp;n=358682&amp;date=16.09.2026&amp;dst=100010&amp;field=134" TargetMode = "External"/><Relationship Id="rId180" Type="http://schemas.openxmlformats.org/officeDocument/2006/relationships/hyperlink" Target="https://login.consultant.ru/link/?req=doc&amp;base=RLAW265&amp;n=129392&amp;date=16.09.2026&amp;dst=100017&amp;field=134" TargetMode = "External"/><Relationship Id="rId181" Type="http://schemas.openxmlformats.org/officeDocument/2006/relationships/hyperlink" Target="https://login.consultant.ru/link/?req=doc&amp;base=LAW&amp;n=532825&amp;date=16.09.2026&amp;dst=100010&amp;field=134" TargetMode = "External"/><Relationship Id="rId182" Type="http://schemas.openxmlformats.org/officeDocument/2006/relationships/hyperlink" Target="https://login.consultant.ru/link/?req=doc&amp;base=RLAW265&amp;n=129314&amp;date=16.09.2026&amp;dst=100017&amp;field=134" TargetMode = "External"/><Relationship Id="rId183" Type="http://schemas.openxmlformats.org/officeDocument/2006/relationships/hyperlink" Target="https://login.consultant.ru/link/?req=doc&amp;base=LAW&amp;n=358710&amp;date=16.09.2026&amp;dst=100010&amp;field=134" TargetMode = "External"/><Relationship Id="rId184" Type="http://schemas.openxmlformats.org/officeDocument/2006/relationships/hyperlink" Target="https://login.consultant.ru/link/?req=doc&amp;base=RLAW265&amp;n=133087&amp;date=16.09.2026" TargetMode = "External"/><Relationship Id="rId185" Type="http://schemas.openxmlformats.org/officeDocument/2006/relationships/hyperlink" Target="https://login.consultant.ru/link/?req=doc&amp;base=LAW&amp;n=517744&amp;date=16.09.2026&amp;dst=100012&amp;field=134" TargetMode = "External"/><Relationship Id="rId186" Type="http://schemas.openxmlformats.org/officeDocument/2006/relationships/hyperlink" Target="https://login.consultant.ru/link/?req=doc&amp;base=RLAW265&amp;n=126432&amp;date=16.09.2026&amp;dst=100017&amp;field=134" TargetMode = "External"/><Relationship Id="rId187" Type="http://schemas.openxmlformats.org/officeDocument/2006/relationships/hyperlink" Target="https://login.consultant.ru/link/?req=doc&amp;base=LAW&amp;n=506447&amp;date=16.09.2026&amp;dst=100014&amp;field=134" TargetMode = "External"/><Relationship Id="rId188" Type="http://schemas.openxmlformats.org/officeDocument/2006/relationships/hyperlink" Target="https://login.consultant.ru/link/?req=doc&amp;base=RLAW265&amp;n=125937&amp;date=16.09.2026&amp;dst=100019&amp;field=134" TargetMode = "External"/><Relationship Id="rId189" Type="http://schemas.openxmlformats.org/officeDocument/2006/relationships/hyperlink" Target="https://login.consultant.ru/link/?req=doc&amp;base=LAW&amp;n=362485&amp;date=16.09.2026&amp;dst=100010&amp;field=134" TargetMode = "External"/><Relationship Id="rId190" Type="http://schemas.openxmlformats.org/officeDocument/2006/relationships/hyperlink" Target="https://login.consultant.ru/link/?req=doc&amp;base=RLAW265&amp;n=134433&amp;date=16.09.2026&amp;dst=100016&amp;field=134" TargetMode = "External"/><Relationship Id="rId191" Type="http://schemas.openxmlformats.org/officeDocument/2006/relationships/hyperlink" Target="https://login.consultant.ru/link/?req=doc&amp;base=LAW&amp;n=141878&amp;date=16.09.2026" TargetMode = "External"/><Relationship Id="rId192" Type="http://schemas.openxmlformats.org/officeDocument/2006/relationships/hyperlink" Target="https://login.consultant.ru/link/?req=doc&amp;base=RLAW265&amp;n=122163&amp;date=16.09.2026" TargetMode = "External"/><Relationship Id="rId193" Type="http://schemas.openxmlformats.org/officeDocument/2006/relationships/hyperlink" Target="https://login.consultant.ru/link/?req=doc&amp;base=RLAW265&amp;n=140040&amp;date=16.09.2026" TargetMode = "External"/><Relationship Id="rId194" Type="http://schemas.openxmlformats.org/officeDocument/2006/relationships/hyperlink" Target="https://login.consultant.ru/link/?req=doc&amp;base=LAW&amp;n=388687&amp;date=16.09.2026" TargetMode = "External"/><Relationship Id="rId195" Type="http://schemas.openxmlformats.org/officeDocument/2006/relationships/hyperlink" Target="https://login.consultant.ru/link/?req=doc&amp;base=RLAW265&amp;n=92385&amp;date=16.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Костромской области от 30.12.2025 N 556-а
(ред. от 10.08.2026)
"О программе государственных гарантий бесплатного оказания гражданам медицинской помощи в Костромской области на 2026 год и на плановый период 2027 и 2028 годов"</dc:title>
  <dcterms:created xsi:type="dcterms:W3CDTF">2026-09-16T07:15:51Z</dcterms:created>
</cp:coreProperties>
</file>